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7BEBD2A"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3CCFA99A" wp14:editId="05AA3FAE">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E0F193B"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2DC39550" w14:textId="77777777" w:rsidR="00DD3CC7" w:rsidRPr="00DC7F18" w:rsidRDefault="00DD3CC7" w:rsidP="00DD3CC7">
      <w:pPr>
        <w:spacing w:after="0" w:line="240" w:lineRule="auto"/>
        <w:jc w:val="center"/>
        <w:rPr>
          <w:rFonts w:eastAsia="Calibri" w:cs="Calibri"/>
          <w:b/>
          <w:bCs/>
          <w:sz w:val="24"/>
          <w:szCs w:val="24"/>
          <w:u w:val="single"/>
        </w:rPr>
      </w:pPr>
    </w:p>
    <w:p w14:paraId="4343EADD" w14:textId="2FB65F6F" w:rsidR="00DD3CC7" w:rsidRPr="00441985" w:rsidRDefault="002861F2" w:rsidP="00441985">
      <w:pPr>
        <w:spacing w:after="0" w:line="240" w:lineRule="auto"/>
        <w:jc w:val="center"/>
        <w:rPr>
          <w:rFonts w:eastAsia="Calibri" w:cstheme="minorHAnsi"/>
          <w:b/>
          <w:bCs/>
          <w:sz w:val="24"/>
          <w:szCs w:val="24"/>
        </w:rPr>
      </w:pPr>
      <w:r>
        <w:rPr>
          <w:rFonts w:eastAsia="Calibri" w:cstheme="minorHAnsi"/>
          <w:b/>
          <w:bCs/>
          <w:sz w:val="24"/>
          <w:szCs w:val="24"/>
        </w:rPr>
        <w:t>“</w:t>
      </w:r>
      <w:r w:rsidR="00F30645" w:rsidRPr="00F30645">
        <w:rPr>
          <w:rFonts w:eastAsia="Calibri" w:cstheme="minorHAnsi"/>
          <w:b/>
          <w:bCs/>
          <w:sz w:val="24"/>
          <w:szCs w:val="24"/>
        </w:rPr>
        <w:t>Addressing Bullying Behaviors</w:t>
      </w:r>
      <w:r>
        <w:rPr>
          <w:rFonts w:eastAsia="Calibri" w:cstheme="minorHAnsi"/>
          <w:b/>
          <w:bCs/>
          <w:sz w:val="24"/>
          <w:szCs w:val="24"/>
        </w:rPr>
        <w:t>”</w:t>
      </w:r>
      <w:r w:rsidR="00DD3CC7" w:rsidRPr="00441985">
        <w:rPr>
          <w:rFonts w:eastAsia="Calibri" w:cstheme="minorHAnsi"/>
          <w:b/>
          <w:bCs/>
          <w:sz w:val="24"/>
          <w:szCs w:val="24"/>
        </w:rPr>
        <w:t xml:space="preserve"> Academy</w:t>
      </w:r>
    </w:p>
    <w:p w14:paraId="1F960118" w14:textId="0C7AD267" w:rsidR="00DD3CC7" w:rsidRPr="00441985" w:rsidRDefault="00EB0D8E" w:rsidP="00441985">
      <w:pPr>
        <w:spacing w:after="0" w:line="240" w:lineRule="auto"/>
        <w:jc w:val="center"/>
        <w:rPr>
          <w:rFonts w:eastAsia="Calibri" w:cstheme="minorHAnsi"/>
          <w:bCs/>
          <w:sz w:val="24"/>
          <w:szCs w:val="24"/>
        </w:rPr>
      </w:pPr>
      <w:r w:rsidRPr="00441985">
        <w:rPr>
          <w:rFonts w:eastAsia="Calibri" w:cstheme="minorHAnsi"/>
          <w:bCs/>
          <w:sz w:val="24"/>
          <w:szCs w:val="24"/>
        </w:rPr>
        <w:t>(</w:t>
      </w:r>
      <w:r w:rsidR="00F30645">
        <w:rPr>
          <w:rFonts w:eastAsia="Calibri" w:cstheme="minorHAnsi"/>
          <w:bCs/>
          <w:sz w:val="24"/>
          <w:szCs w:val="24"/>
        </w:rPr>
        <w:t>Middle/High School</w:t>
      </w:r>
      <w:r w:rsidRPr="00441985">
        <w:rPr>
          <w:rFonts w:eastAsia="Calibri" w:cstheme="minorHAnsi"/>
          <w:bCs/>
          <w:sz w:val="24"/>
          <w:szCs w:val="24"/>
        </w:rPr>
        <w:t>)</w:t>
      </w:r>
    </w:p>
    <w:p w14:paraId="58B4C345" w14:textId="35D258CC" w:rsidR="00DD3CC7" w:rsidRPr="00441985" w:rsidRDefault="00A6083E" w:rsidP="00793882">
      <w:pPr>
        <w:widowControl w:val="0"/>
        <w:autoSpaceDE w:val="0"/>
        <w:autoSpaceDN w:val="0"/>
        <w:adjustRightInd w:val="0"/>
        <w:spacing w:after="0" w:line="240" w:lineRule="auto"/>
        <w:ind w:left="1710" w:hanging="1710"/>
        <w:jc w:val="center"/>
        <w:rPr>
          <w:rFonts w:eastAsia="Calibri" w:cstheme="minorHAnsi"/>
          <w:b/>
          <w:bCs/>
          <w:sz w:val="24"/>
          <w:szCs w:val="24"/>
        </w:rPr>
      </w:pPr>
      <w:r w:rsidRPr="00A6083E">
        <w:rPr>
          <w:rFonts w:eastAsia="Calibri" w:cstheme="minorHAnsi"/>
          <w:b/>
          <w:bCs/>
          <w:sz w:val="24"/>
          <w:szCs w:val="24"/>
        </w:rPr>
        <w:t xml:space="preserve">When is it Time to Stand Up for Others and </w:t>
      </w:r>
      <w:r w:rsidR="001E007D">
        <w:rPr>
          <w:rFonts w:eastAsia="Calibri" w:cstheme="minorHAnsi"/>
          <w:b/>
          <w:bCs/>
          <w:sz w:val="24"/>
          <w:szCs w:val="24"/>
        </w:rPr>
        <w:t>W</w:t>
      </w:r>
      <w:r w:rsidRPr="00A6083E">
        <w:rPr>
          <w:rFonts w:eastAsia="Calibri" w:cstheme="minorHAnsi"/>
          <w:b/>
          <w:bCs/>
          <w:sz w:val="24"/>
          <w:szCs w:val="24"/>
        </w:rPr>
        <w:t>hen is it Not?</w:t>
      </w:r>
      <w:r w:rsidR="00DD3CC7" w:rsidRPr="00441985">
        <w:rPr>
          <w:rFonts w:eastAsia="Calibri" w:cstheme="minorHAnsi"/>
          <w:b/>
          <w:bCs/>
          <w:sz w:val="24"/>
          <w:szCs w:val="24"/>
        </w:rPr>
        <w:t xml:space="preserve"> </w:t>
      </w:r>
      <w:r w:rsidR="00DC7F18" w:rsidRPr="00441985">
        <w:rPr>
          <w:rFonts w:eastAsia="Calibri" w:cstheme="minorHAnsi"/>
          <w:b/>
          <w:bCs/>
          <w:sz w:val="24"/>
          <w:szCs w:val="24"/>
        </w:rPr>
        <w:t>Lesson Plan</w:t>
      </w:r>
    </w:p>
    <w:p w14:paraId="29B407D5" w14:textId="77777777" w:rsidR="00205985" w:rsidRPr="00E9344E" w:rsidRDefault="00E9344E" w:rsidP="00E9344E">
      <w:pPr>
        <w:spacing w:after="0" w:line="240" w:lineRule="auto"/>
        <w:jc w:val="center"/>
        <w:rPr>
          <w:rFonts w:eastAsia="Calibri" w:cs="Tahoma"/>
          <w:bCs/>
          <w:i/>
          <w:sz w:val="24"/>
          <w:szCs w:val="24"/>
        </w:rPr>
      </w:pPr>
      <w:r>
        <w:rPr>
          <w:rFonts w:eastAsia="Calibri" w:cs="Tahoma"/>
          <w:bCs/>
          <w:i/>
          <w:sz w:val="24"/>
          <w:szCs w:val="24"/>
        </w:rPr>
        <w:t>Please o</w:t>
      </w:r>
      <w:r w:rsidRPr="006021D0">
        <w:rPr>
          <w:rFonts w:eastAsia="Calibri" w:cs="Tahoma"/>
          <w:bCs/>
          <w:i/>
          <w:sz w:val="24"/>
          <w:szCs w:val="24"/>
        </w:rPr>
        <w:t xml:space="preserve">btain </w:t>
      </w:r>
      <w:r>
        <w:rPr>
          <w:rFonts w:eastAsia="Calibri" w:cs="Tahoma"/>
          <w:bCs/>
          <w:i/>
          <w:sz w:val="24"/>
          <w:szCs w:val="24"/>
        </w:rPr>
        <w:t>a</w:t>
      </w:r>
      <w:r w:rsidRPr="006021D0">
        <w:rPr>
          <w:rFonts w:eastAsia="Calibri" w:cs="Tahoma"/>
          <w:bCs/>
          <w:i/>
          <w:sz w:val="24"/>
          <w:szCs w:val="24"/>
        </w:rPr>
        <w:t xml:space="preserve">dministrator </w:t>
      </w:r>
      <w:r>
        <w:rPr>
          <w:rFonts w:eastAsia="Calibri" w:cs="Tahoma"/>
          <w:bCs/>
          <w:i/>
          <w:sz w:val="24"/>
          <w:szCs w:val="24"/>
        </w:rPr>
        <w:t>a</w:t>
      </w:r>
      <w:r w:rsidRPr="006021D0">
        <w:rPr>
          <w:rFonts w:eastAsia="Calibri" w:cs="Tahoma"/>
          <w:bCs/>
          <w:i/>
          <w:sz w:val="24"/>
          <w:szCs w:val="24"/>
        </w:rPr>
        <w:t xml:space="preserve">pproval </w:t>
      </w:r>
      <w:r>
        <w:rPr>
          <w:rFonts w:eastAsia="Calibri" w:cs="Tahoma"/>
          <w:bCs/>
          <w:i/>
          <w:sz w:val="24"/>
          <w:szCs w:val="24"/>
        </w:rPr>
        <w:t>prior to</w:t>
      </w:r>
      <w:r w:rsidRPr="006021D0">
        <w:rPr>
          <w:rFonts w:eastAsia="Calibri" w:cs="Tahoma"/>
          <w:bCs/>
          <w:i/>
          <w:sz w:val="24"/>
          <w:szCs w:val="24"/>
        </w:rPr>
        <w:t xml:space="preserve"> </w:t>
      </w:r>
      <w:r>
        <w:rPr>
          <w:rFonts w:eastAsia="Calibri" w:cs="Tahoma"/>
          <w:bCs/>
          <w:i/>
          <w:sz w:val="24"/>
          <w:szCs w:val="24"/>
        </w:rPr>
        <w:t>i</w:t>
      </w:r>
      <w:r w:rsidRPr="006021D0">
        <w:rPr>
          <w:rFonts w:eastAsia="Calibri" w:cs="Tahoma"/>
          <w:bCs/>
          <w:i/>
          <w:sz w:val="24"/>
          <w:szCs w:val="24"/>
        </w:rPr>
        <w:t xml:space="preserve">mplementing </w:t>
      </w:r>
      <w:r>
        <w:rPr>
          <w:rFonts w:eastAsia="Calibri" w:cs="Tahoma"/>
          <w:bCs/>
          <w:i/>
          <w:sz w:val="24"/>
          <w:szCs w:val="24"/>
        </w:rPr>
        <w:t>this l</w:t>
      </w:r>
      <w:r w:rsidRPr="006021D0">
        <w:rPr>
          <w:rFonts w:eastAsia="Calibri" w:cs="Tahoma"/>
          <w:bCs/>
          <w:i/>
          <w:sz w:val="24"/>
          <w:szCs w:val="24"/>
        </w:rPr>
        <w:t>esson</w:t>
      </w:r>
      <w:r>
        <w:rPr>
          <w:rFonts w:eastAsia="Calibri" w:cs="Tahoma"/>
          <w:bCs/>
          <w:i/>
          <w:sz w:val="24"/>
          <w:szCs w:val="24"/>
        </w:rPr>
        <w:t>.</w:t>
      </w:r>
    </w:p>
    <w:p w14:paraId="7A9D4114" w14:textId="77777777" w:rsidR="00160A11" w:rsidRPr="00441985" w:rsidRDefault="00160A11" w:rsidP="00E842CC">
      <w:pPr>
        <w:spacing w:after="0" w:line="240" w:lineRule="auto"/>
        <w:rPr>
          <w:rFonts w:eastAsia="Calibri" w:cstheme="minorHAnsi"/>
          <w:b/>
          <w:bCs/>
          <w:sz w:val="24"/>
          <w:szCs w:val="24"/>
        </w:rPr>
      </w:pPr>
    </w:p>
    <w:p w14:paraId="7DD6A023" w14:textId="5A5A381C" w:rsidR="00DD3CC7" w:rsidRPr="00441985" w:rsidRDefault="00EB0D8E" w:rsidP="00E842CC">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2DCA52EE" w14:textId="00617A06" w:rsidR="00B25894" w:rsidRPr="00EC1199" w:rsidRDefault="00E7236D" w:rsidP="00B25894">
      <w:pPr>
        <w:pStyle w:val="ListParagraph"/>
        <w:numPr>
          <w:ilvl w:val="0"/>
          <w:numId w:val="12"/>
        </w:numPr>
        <w:spacing w:after="0" w:line="240" w:lineRule="auto"/>
        <w:rPr>
          <w:rFonts w:eastAsia="Calibri" w:cstheme="minorHAnsi"/>
          <w:i/>
          <w:iCs/>
          <w:sz w:val="24"/>
          <w:szCs w:val="24"/>
        </w:rPr>
      </w:pPr>
      <w:r>
        <w:rPr>
          <w:rFonts w:eastAsia="Calibri" w:cstheme="minorHAnsi"/>
          <w:sz w:val="24"/>
          <w:szCs w:val="24"/>
        </w:rPr>
        <w:t>Students should be able to</w:t>
      </w:r>
      <w:r w:rsidR="002E3FC0">
        <w:rPr>
          <w:rFonts w:eastAsia="Calibri" w:cstheme="minorHAnsi"/>
          <w:sz w:val="24"/>
          <w:szCs w:val="24"/>
        </w:rPr>
        <w:t xml:space="preserve"> learn the</w:t>
      </w:r>
      <w:r w:rsidR="00ED3F4B" w:rsidRPr="00ED3F4B">
        <w:rPr>
          <w:rFonts w:eastAsia="Calibri" w:cstheme="minorHAnsi"/>
          <w:sz w:val="24"/>
          <w:szCs w:val="24"/>
        </w:rPr>
        <w:t xml:space="preserve"> </w:t>
      </w:r>
      <w:r w:rsidR="00ED3F4B" w:rsidRPr="00362B38">
        <w:rPr>
          <w:rFonts w:eastAsia="Calibri" w:cstheme="minorHAnsi"/>
          <w:sz w:val="24"/>
          <w:szCs w:val="24"/>
        </w:rPr>
        <w:t>power they may have with helping others in bullying situations.</w:t>
      </w:r>
    </w:p>
    <w:p w14:paraId="45DC43CF" w14:textId="7D7331BB" w:rsidR="00B25894" w:rsidRPr="00362B38" w:rsidRDefault="00E7236D" w:rsidP="00B25894">
      <w:pPr>
        <w:pStyle w:val="ListParagraph"/>
        <w:numPr>
          <w:ilvl w:val="0"/>
          <w:numId w:val="12"/>
        </w:numPr>
        <w:spacing w:after="0" w:line="240" w:lineRule="auto"/>
        <w:rPr>
          <w:rFonts w:eastAsia="Calibri" w:cstheme="minorHAnsi"/>
          <w:i/>
          <w:iCs/>
          <w:sz w:val="24"/>
          <w:szCs w:val="24"/>
        </w:rPr>
      </w:pPr>
      <w:r>
        <w:rPr>
          <w:rFonts w:eastAsia="Calibri" w:cstheme="minorHAnsi"/>
          <w:sz w:val="24"/>
          <w:szCs w:val="24"/>
        </w:rPr>
        <w:t>Students should learn</w:t>
      </w:r>
      <w:r w:rsidR="00F30645">
        <w:rPr>
          <w:rFonts w:eastAsia="Calibri" w:cstheme="minorHAnsi"/>
          <w:sz w:val="24"/>
          <w:szCs w:val="24"/>
        </w:rPr>
        <w:t xml:space="preserve"> </w:t>
      </w:r>
      <w:r w:rsidR="00ED3F4B" w:rsidRPr="00362B38">
        <w:rPr>
          <w:rFonts w:eastAsia="Calibri" w:cstheme="minorHAnsi"/>
          <w:sz w:val="24"/>
          <w:szCs w:val="24"/>
        </w:rPr>
        <w:t>strategies</w:t>
      </w:r>
      <w:r w:rsidR="00ED3F4B" w:rsidRPr="00ED3F4B">
        <w:rPr>
          <w:rFonts w:eastAsia="Calibri" w:cstheme="minorHAnsi"/>
          <w:sz w:val="24"/>
          <w:szCs w:val="24"/>
        </w:rPr>
        <w:t xml:space="preserve"> to </w:t>
      </w:r>
      <w:r w:rsidR="00CB0DF8">
        <w:rPr>
          <w:rFonts w:eastAsia="Calibri" w:cstheme="minorHAnsi"/>
          <w:sz w:val="24"/>
          <w:szCs w:val="24"/>
        </w:rPr>
        <w:t xml:space="preserve">discreetly </w:t>
      </w:r>
      <w:r w:rsidR="003D1026">
        <w:rPr>
          <w:rFonts w:eastAsia="Calibri" w:cstheme="minorHAnsi"/>
          <w:sz w:val="24"/>
          <w:szCs w:val="24"/>
        </w:rPr>
        <w:t>help in unsafe situations</w:t>
      </w:r>
      <w:r w:rsidR="00ED3F4B" w:rsidRPr="00362B38">
        <w:rPr>
          <w:rFonts w:eastAsia="Calibri" w:cstheme="minorHAnsi"/>
          <w:sz w:val="24"/>
          <w:szCs w:val="24"/>
        </w:rPr>
        <w:t>.</w:t>
      </w:r>
    </w:p>
    <w:p w14:paraId="380A327D" w14:textId="77777777" w:rsidR="00B2747B" w:rsidRPr="00B2747B" w:rsidRDefault="00B2747B" w:rsidP="00B2747B">
      <w:pPr>
        <w:spacing w:after="0" w:line="240" w:lineRule="auto"/>
        <w:ind w:left="360"/>
        <w:rPr>
          <w:rFonts w:eastAsia="Calibri" w:cstheme="minorHAnsi"/>
          <w:i/>
          <w:iCs/>
          <w:sz w:val="24"/>
          <w:szCs w:val="24"/>
        </w:rPr>
      </w:pPr>
    </w:p>
    <w:p w14:paraId="28620EB8" w14:textId="5467309F" w:rsidR="002D52B2" w:rsidRPr="001B0993" w:rsidRDefault="002D52B2" w:rsidP="00E842CC">
      <w:pPr>
        <w:spacing w:after="0" w:line="240" w:lineRule="auto"/>
        <w:contextualSpacing/>
        <w:rPr>
          <w:sz w:val="24"/>
          <w:szCs w:val="24"/>
        </w:rPr>
      </w:pPr>
      <w:bookmarkStart w:id="0"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92B74046782404D927B71A0898EF11A"/>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895C0B">
            <w:rPr>
              <w:sz w:val="24"/>
              <w:szCs w:val="24"/>
            </w:rPr>
            <w:t>Feelings of efficacy</w:t>
          </w:r>
        </w:sdtContent>
      </w:sdt>
    </w:p>
    <w:bookmarkEnd w:id="0"/>
    <w:p w14:paraId="013A6764" w14:textId="77777777" w:rsidR="002D52B2" w:rsidRPr="00441985" w:rsidRDefault="002D52B2" w:rsidP="00E842CC">
      <w:pPr>
        <w:spacing w:after="0" w:line="240" w:lineRule="auto"/>
        <w:rPr>
          <w:rFonts w:eastAsia="Calibri" w:cstheme="minorHAnsi"/>
          <w:b/>
          <w:bCs/>
          <w:sz w:val="24"/>
          <w:szCs w:val="24"/>
        </w:rPr>
      </w:pPr>
    </w:p>
    <w:p w14:paraId="389D2824" w14:textId="431CA73C"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0019CB7E" w14:textId="5EA61F84" w:rsidR="009C0F69" w:rsidRDefault="00817815" w:rsidP="00E842CC">
      <w:pPr>
        <w:numPr>
          <w:ilvl w:val="0"/>
          <w:numId w:val="1"/>
        </w:numPr>
        <w:spacing w:after="0" w:line="240" w:lineRule="auto"/>
        <w:rPr>
          <w:rFonts w:eastAsia="Calibri" w:cstheme="minorHAnsi"/>
          <w:sz w:val="24"/>
          <w:szCs w:val="24"/>
        </w:rPr>
      </w:pPr>
      <w:r>
        <w:rPr>
          <w:rFonts w:eastAsia="Calibri" w:cstheme="minorHAnsi"/>
          <w:sz w:val="24"/>
          <w:szCs w:val="24"/>
        </w:rPr>
        <w:t xml:space="preserve"> </w:t>
      </w:r>
      <w:r w:rsidR="005C1E4E">
        <w:rPr>
          <w:rFonts w:eastAsia="Calibri" w:cstheme="minorHAnsi"/>
          <w:sz w:val="24"/>
          <w:szCs w:val="24"/>
        </w:rPr>
        <w:t>Large poster paper and markers for each group</w:t>
      </w:r>
    </w:p>
    <w:p w14:paraId="5AC05C68" w14:textId="5E8F203C" w:rsidR="00D73D03" w:rsidRDefault="00D73D03" w:rsidP="00E7236D">
      <w:pPr>
        <w:pStyle w:val="ListParagraph"/>
        <w:numPr>
          <w:ilvl w:val="0"/>
          <w:numId w:val="1"/>
        </w:numPr>
        <w:spacing w:after="0" w:line="240" w:lineRule="auto"/>
        <w:rPr>
          <w:rFonts w:eastAsia="Calibri" w:cstheme="minorHAnsi"/>
          <w:sz w:val="24"/>
          <w:szCs w:val="24"/>
        </w:rPr>
      </w:pPr>
      <w:r>
        <w:rPr>
          <w:rFonts w:eastAsia="Calibri" w:cstheme="minorHAnsi"/>
          <w:sz w:val="24"/>
          <w:szCs w:val="24"/>
        </w:rPr>
        <w:t>Note</w:t>
      </w:r>
      <w:r w:rsidR="00013E17">
        <w:rPr>
          <w:rFonts w:eastAsia="Calibri" w:cstheme="minorHAnsi"/>
          <w:sz w:val="24"/>
          <w:szCs w:val="24"/>
        </w:rPr>
        <w:t>s</w:t>
      </w:r>
      <w:r>
        <w:rPr>
          <w:rFonts w:eastAsia="Calibri" w:cstheme="minorHAnsi"/>
          <w:sz w:val="24"/>
          <w:szCs w:val="24"/>
        </w:rPr>
        <w:t xml:space="preserve"> paper</w:t>
      </w:r>
      <w:r w:rsidR="00EC6AB3">
        <w:rPr>
          <w:rFonts w:eastAsia="Calibri" w:cstheme="minorHAnsi"/>
          <w:sz w:val="24"/>
          <w:szCs w:val="24"/>
        </w:rPr>
        <w:t xml:space="preserve"> &amp; writing utensil</w:t>
      </w:r>
      <w:r>
        <w:rPr>
          <w:rFonts w:eastAsia="Calibri" w:cstheme="minorHAnsi"/>
          <w:sz w:val="24"/>
          <w:szCs w:val="24"/>
        </w:rPr>
        <w:t xml:space="preserve">, 1 per </w:t>
      </w:r>
      <w:r w:rsidR="00EC6AB3">
        <w:rPr>
          <w:rFonts w:eastAsia="Calibri" w:cstheme="minorHAnsi"/>
          <w:sz w:val="24"/>
          <w:szCs w:val="24"/>
        </w:rPr>
        <w:t>person</w:t>
      </w:r>
    </w:p>
    <w:p w14:paraId="6E3A12FA" w14:textId="12DCEBA5" w:rsidR="00401FA3" w:rsidRPr="00703E26" w:rsidRDefault="00401FA3" w:rsidP="00E7236D">
      <w:pPr>
        <w:pStyle w:val="ListParagraph"/>
        <w:numPr>
          <w:ilvl w:val="0"/>
          <w:numId w:val="1"/>
        </w:numPr>
        <w:spacing w:after="0" w:line="240" w:lineRule="auto"/>
        <w:rPr>
          <w:rFonts w:eastAsia="Calibri" w:cstheme="minorHAnsi"/>
          <w:sz w:val="24"/>
          <w:szCs w:val="24"/>
        </w:rPr>
      </w:pPr>
      <w:r>
        <w:rPr>
          <w:rFonts w:eastAsia="Calibri" w:cstheme="minorHAnsi"/>
          <w:sz w:val="24"/>
          <w:szCs w:val="24"/>
        </w:rPr>
        <w:t xml:space="preserve">Article </w:t>
      </w:r>
      <w:r w:rsidRPr="00401FA3">
        <w:rPr>
          <w:rFonts w:eastAsia="Calibri" w:cstheme="minorHAnsi"/>
          <w:sz w:val="24"/>
          <w:szCs w:val="24"/>
        </w:rPr>
        <w:t>“</w:t>
      </w:r>
      <w:r w:rsidRPr="00401FA3">
        <w:rPr>
          <w:rFonts w:cstheme="minorHAnsi"/>
          <w:sz w:val="24"/>
          <w:szCs w:val="24"/>
        </w:rPr>
        <w:t>Bystanders are Essential to Bullying Prevention and Intervention”</w:t>
      </w:r>
      <w:r>
        <w:rPr>
          <w:rFonts w:cstheme="minorHAnsi"/>
          <w:sz w:val="24"/>
          <w:szCs w:val="24"/>
        </w:rPr>
        <w:t xml:space="preserve"> 1 per student</w:t>
      </w:r>
      <w:r w:rsidR="000245FA">
        <w:rPr>
          <w:rFonts w:cstheme="minorHAnsi"/>
          <w:sz w:val="24"/>
          <w:szCs w:val="24"/>
        </w:rPr>
        <w:t xml:space="preserve"> (</w:t>
      </w:r>
      <w:hyperlink r:id="rId12" w:history="1">
        <w:r w:rsidR="000245FA" w:rsidRPr="00DD410A">
          <w:rPr>
            <w:rStyle w:val="Hyperlink"/>
          </w:rPr>
          <w:t>https://www.stopbullying.gov/sites/default/files/2018-08/Bystander-Factsheet.pdf</w:t>
        </w:r>
      </w:hyperlink>
      <w:r w:rsidR="000245FA">
        <w:rPr>
          <w:rStyle w:val="Hyperlink"/>
        </w:rPr>
        <w:t>)</w:t>
      </w:r>
    </w:p>
    <w:p w14:paraId="5F0B3ED7" w14:textId="6449E6D3" w:rsidR="0048370B" w:rsidRPr="00E221C5" w:rsidRDefault="0048370B" w:rsidP="00E7236D">
      <w:pPr>
        <w:pStyle w:val="ListParagraph"/>
        <w:numPr>
          <w:ilvl w:val="0"/>
          <w:numId w:val="1"/>
        </w:numPr>
        <w:spacing w:after="0" w:line="240" w:lineRule="auto"/>
        <w:rPr>
          <w:rFonts w:eastAsia="Calibri" w:cstheme="minorHAnsi"/>
          <w:sz w:val="24"/>
          <w:szCs w:val="24"/>
        </w:rPr>
      </w:pPr>
      <w:r>
        <w:rPr>
          <w:rFonts w:cstheme="minorHAnsi"/>
          <w:sz w:val="24"/>
          <w:szCs w:val="24"/>
        </w:rPr>
        <w:t>Unsafe Situation Cards, 1 card per group</w:t>
      </w:r>
    </w:p>
    <w:p w14:paraId="1542DFCE" w14:textId="5EAE2511" w:rsidR="00E221C5" w:rsidRPr="00E221C5" w:rsidRDefault="00E221C5" w:rsidP="00E7236D">
      <w:pPr>
        <w:pStyle w:val="ListParagraph"/>
        <w:numPr>
          <w:ilvl w:val="0"/>
          <w:numId w:val="1"/>
        </w:numPr>
        <w:spacing w:after="0" w:line="240" w:lineRule="auto"/>
        <w:rPr>
          <w:rFonts w:eastAsia="Calibri" w:cstheme="minorHAnsi"/>
          <w:sz w:val="24"/>
          <w:szCs w:val="24"/>
        </w:rPr>
      </w:pPr>
      <w:r>
        <w:rPr>
          <w:rFonts w:cstheme="minorHAnsi"/>
          <w:sz w:val="24"/>
          <w:szCs w:val="24"/>
        </w:rPr>
        <w:t>Sticky note, 1 per student</w:t>
      </w:r>
    </w:p>
    <w:p w14:paraId="78A05A9D" w14:textId="77777777" w:rsidR="00DD3CC7" w:rsidRPr="00441985" w:rsidRDefault="00DD3CC7" w:rsidP="00E842CC">
      <w:pPr>
        <w:spacing w:after="0" w:line="240" w:lineRule="auto"/>
        <w:rPr>
          <w:rFonts w:eastAsia="Calibri" w:cstheme="minorHAnsi"/>
          <w:b/>
          <w:bCs/>
          <w:sz w:val="24"/>
          <w:szCs w:val="24"/>
        </w:rPr>
      </w:pPr>
    </w:p>
    <w:p w14:paraId="3AC141EE" w14:textId="5E93BCA2"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B2747B" w:rsidRPr="00B2747B">
        <w:rPr>
          <w:rFonts w:eastAsia="Calibri" w:cstheme="minorHAnsi"/>
          <w:sz w:val="24"/>
          <w:szCs w:val="24"/>
        </w:rPr>
        <w:t>50</w:t>
      </w:r>
      <w:r w:rsidR="00B2747B">
        <w:rPr>
          <w:rFonts w:eastAsia="Calibri" w:cstheme="minorHAnsi"/>
          <w:b/>
          <w:bCs/>
          <w:sz w:val="24"/>
          <w:szCs w:val="24"/>
        </w:rPr>
        <w:t xml:space="preserve"> </w:t>
      </w:r>
      <w:r w:rsidR="00D15ACF">
        <w:rPr>
          <w:rFonts w:eastAsia="Calibri" w:cstheme="minorHAnsi"/>
          <w:bCs/>
          <w:sz w:val="24"/>
          <w:szCs w:val="24"/>
        </w:rPr>
        <w:t>Minutes</w:t>
      </w:r>
    </w:p>
    <w:p w14:paraId="230B298B" w14:textId="77777777" w:rsidR="00DD3CC7" w:rsidRPr="00441985" w:rsidRDefault="00DD3CC7" w:rsidP="00E842CC">
      <w:pPr>
        <w:spacing w:after="0" w:line="240" w:lineRule="auto"/>
        <w:rPr>
          <w:rFonts w:eastAsia="Calibri" w:cstheme="minorHAnsi"/>
          <w:b/>
          <w:bCs/>
          <w:sz w:val="24"/>
          <w:szCs w:val="24"/>
        </w:rPr>
      </w:pPr>
    </w:p>
    <w:p w14:paraId="7E458A6A" w14:textId="77777777" w:rsidR="002F4051" w:rsidRPr="002F4051" w:rsidRDefault="002F4051" w:rsidP="002F4051">
      <w:pPr>
        <w:spacing w:after="0" w:line="240" w:lineRule="auto"/>
        <w:rPr>
          <w:rFonts w:ascii="Calibri" w:eastAsia="Calibri" w:hAnsi="Calibri" w:cs="Calibri"/>
          <w:sz w:val="24"/>
          <w:szCs w:val="24"/>
        </w:rPr>
      </w:pPr>
      <w:bookmarkStart w:id="1"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53DE241A"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0C1BE50C"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252EAA8B" w14:textId="77777777" w:rsidR="00E7236D" w:rsidRPr="00CB37FF" w:rsidRDefault="00E7236D" w:rsidP="00E7236D">
      <w:pPr>
        <w:numPr>
          <w:ilvl w:val="0"/>
          <w:numId w:val="11"/>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maintained more easily with different voices and personalities experienced throughout the lesson.</w:t>
      </w:r>
    </w:p>
    <w:p w14:paraId="34AB7EE4" w14:textId="77777777" w:rsidR="002F4051" w:rsidRDefault="002F4051" w:rsidP="00E842CC">
      <w:pPr>
        <w:spacing w:after="0" w:line="240" w:lineRule="auto"/>
        <w:rPr>
          <w:rFonts w:eastAsia="Calibri" w:cstheme="minorHAnsi"/>
          <w:b/>
          <w:bCs/>
          <w:sz w:val="24"/>
          <w:szCs w:val="24"/>
        </w:rPr>
      </w:pPr>
    </w:p>
    <w:p w14:paraId="322FB9F6" w14:textId="2C787B6A"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t>Lesson:</w:t>
      </w:r>
    </w:p>
    <w:p w14:paraId="0DFE4A59" w14:textId="2D199C5E" w:rsidR="00E7236D" w:rsidRDefault="005C1E4E" w:rsidP="00E7236D">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Divide students int</w:t>
      </w:r>
      <w:r w:rsidR="00E7236D">
        <w:rPr>
          <w:rFonts w:eastAsia="Calibri" w:cstheme="minorHAnsi"/>
          <w:sz w:val="24"/>
          <w:szCs w:val="24"/>
        </w:rPr>
        <w:t>o</w:t>
      </w:r>
      <w:r>
        <w:rPr>
          <w:rFonts w:eastAsia="Calibri" w:cstheme="minorHAnsi"/>
          <w:sz w:val="24"/>
          <w:szCs w:val="24"/>
        </w:rPr>
        <w:t xml:space="preserve"> small groups of </w:t>
      </w:r>
      <w:r w:rsidR="00E7236D">
        <w:rPr>
          <w:rFonts w:eastAsia="Calibri" w:cstheme="minorHAnsi"/>
          <w:sz w:val="24"/>
          <w:szCs w:val="24"/>
        </w:rPr>
        <w:t>3</w:t>
      </w:r>
      <w:r w:rsidR="002E3FC0">
        <w:rPr>
          <w:rFonts w:eastAsia="Calibri" w:cstheme="minorHAnsi"/>
          <w:sz w:val="24"/>
          <w:szCs w:val="24"/>
        </w:rPr>
        <w:t>-</w:t>
      </w:r>
      <w:r w:rsidR="001E007D">
        <w:rPr>
          <w:rFonts w:eastAsia="Calibri" w:cstheme="minorHAnsi"/>
          <w:sz w:val="24"/>
          <w:szCs w:val="24"/>
        </w:rPr>
        <w:t>4</w:t>
      </w:r>
      <w:r>
        <w:rPr>
          <w:rFonts w:eastAsia="Calibri" w:cstheme="minorHAnsi"/>
          <w:sz w:val="24"/>
          <w:szCs w:val="24"/>
        </w:rPr>
        <w:t xml:space="preserve"> students each. </w:t>
      </w:r>
      <w:bookmarkEnd w:id="1"/>
      <w:r>
        <w:rPr>
          <w:rFonts w:eastAsia="Calibri" w:cstheme="minorHAnsi"/>
          <w:sz w:val="24"/>
          <w:szCs w:val="24"/>
        </w:rPr>
        <w:t xml:space="preserve">Provide each group with </w:t>
      </w:r>
      <w:r w:rsidRPr="005C1E4E">
        <w:rPr>
          <w:rFonts w:eastAsia="Calibri" w:cstheme="minorHAnsi"/>
          <w:b/>
          <w:bCs/>
          <w:sz w:val="24"/>
          <w:szCs w:val="24"/>
        </w:rPr>
        <w:t>large poster paper and markers.</w:t>
      </w:r>
    </w:p>
    <w:p w14:paraId="039E699F" w14:textId="632E1799" w:rsidR="001E007D" w:rsidRDefault="001E007D" w:rsidP="00D84C28">
      <w:pPr>
        <w:pStyle w:val="ListParagraph"/>
        <w:numPr>
          <w:ilvl w:val="0"/>
          <w:numId w:val="10"/>
        </w:numPr>
        <w:spacing w:after="0" w:line="240" w:lineRule="auto"/>
        <w:rPr>
          <w:rFonts w:eastAsia="Calibri" w:cstheme="minorHAnsi"/>
          <w:sz w:val="24"/>
          <w:szCs w:val="24"/>
        </w:rPr>
      </w:pPr>
      <w:r>
        <w:rPr>
          <w:rFonts w:eastAsia="Calibri" w:cstheme="minorHAnsi"/>
          <w:sz w:val="24"/>
          <w:szCs w:val="24"/>
        </w:rPr>
        <w:lastRenderedPageBreak/>
        <w:t>Ask students to discuss in their small groups a time when they helped someone or when someone helped them</w:t>
      </w:r>
      <w:r w:rsidR="00471CB9" w:rsidRPr="00471CB9">
        <w:rPr>
          <w:rFonts w:eastAsia="Calibri" w:cstheme="minorHAnsi"/>
          <w:sz w:val="24"/>
          <w:szCs w:val="24"/>
        </w:rPr>
        <w:t>.</w:t>
      </w:r>
      <w:r>
        <w:rPr>
          <w:rFonts w:eastAsia="Calibri" w:cstheme="minorHAnsi"/>
          <w:sz w:val="24"/>
          <w:szCs w:val="24"/>
        </w:rPr>
        <w:t xml:space="preserve"> Share your own story as an example.</w:t>
      </w:r>
    </w:p>
    <w:p w14:paraId="26A24284" w14:textId="1E6F9D36" w:rsidR="00D84C28" w:rsidRPr="00D84C28" w:rsidRDefault="001E007D" w:rsidP="00D84C28">
      <w:pPr>
        <w:pStyle w:val="ListParagraph"/>
        <w:numPr>
          <w:ilvl w:val="0"/>
          <w:numId w:val="10"/>
        </w:numPr>
        <w:spacing w:after="0" w:line="240" w:lineRule="auto"/>
        <w:rPr>
          <w:rFonts w:eastAsia="Calibri" w:cstheme="minorHAnsi"/>
          <w:sz w:val="24"/>
          <w:szCs w:val="24"/>
        </w:rPr>
      </w:pPr>
      <w:r>
        <w:rPr>
          <w:rFonts w:eastAsia="Calibri" w:cstheme="minorHAnsi"/>
          <w:sz w:val="24"/>
          <w:szCs w:val="24"/>
        </w:rPr>
        <w:t>Allow 1 or 2 volunteers to share their example.</w:t>
      </w:r>
      <w:r w:rsidR="00471CB9" w:rsidRPr="00471CB9">
        <w:rPr>
          <w:rFonts w:eastAsia="Calibri" w:cstheme="minorHAnsi"/>
          <w:sz w:val="24"/>
          <w:szCs w:val="24"/>
        </w:rPr>
        <w:t xml:space="preserve">   </w:t>
      </w:r>
    </w:p>
    <w:p w14:paraId="5F5EE0D4" w14:textId="45957D15" w:rsidR="00D73D03" w:rsidRDefault="001E007D" w:rsidP="00E7236D">
      <w:pPr>
        <w:pStyle w:val="ListParagraph"/>
        <w:numPr>
          <w:ilvl w:val="0"/>
          <w:numId w:val="10"/>
        </w:numPr>
        <w:spacing w:after="0" w:line="240" w:lineRule="auto"/>
        <w:rPr>
          <w:rFonts w:eastAsia="Calibri" w:cstheme="minorHAnsi"/>
          <w:sz w:val="24"/>
          <w:szCs w:val="24"/>
        </w:rPr>
      </w:pPr>
      <w:r>
        <w:rPr>
          <w:rFonts w:eastAsia="Calibri" w:cstheme="minorHAnsi"/>
          <w:sz w:val="24"/>
          <w:szCs w:val="24"/>
        </w:rPr>
        <w:t>Explain to the students that in some situations, people jump in to help right away and in others, people do not. Bullying is one of the situations where some people do not even though bystanders are witnesses 80% of the time.</w:t>
      </w:r>
      <w:r>
        <w:rPr>
          <w:rStyle w:val="FootnoteReference"/>
          <w:rFonts w:eastAsia="Calibri" w:cstheme="minorHAnsi"/>
          <w:sz w:val="24"/>
          <w:szCs w:val="24"/>
        </w:rPr>
        <w:footnoteReference w:id="1"/>
      </w:r>
    </w:p>
    <w:p w14:paraId="474B1379" w14:textId="01753DF4" w:rsidR="001E007D" w:rsidRDefault="00401FA3" w:rsidP="005C1A5A">
      <w:pPr>
        <w:pStyle w:val="ListParagraph"/>
        <w:numPr>
          <w:ilvl w:val="0"/>
          <w:numId w:val="10"/>
        </w:numPr>
        <w:rPr>
          <w:rFonts w:cstheme="minorHAnsi"/>
          <w:sz w:val="24"/>
          <w:szCs w:val="24"/>
        </w:rPr>
      </w:pPr>
      <w:r>
        <w:rPr>
          <w:rFonts w:eastAsia="Calibri" w:cstheme="minorHAnsi"/>
          <w:sz w:val="24"/>
          <w:szCs w:val="24"/>
        </w:rPr>
        <w:t xml:space="preserve">Distribute the </w:t>
      </w:r>
      <w:r w:rsidRPr="00401FA3">
        <w:rPr>
          <w:rFonts w:eastAsia="Calibri" w:cstheme="minorHAnsi"/>
          <w:b/>
          <w:bCs/>
          <w:sz w:val="24"/>
          <w:szCs w:val="24"/>
        </w:rPr>
        <w:t>article “</w:t>
      </w:r>
      <w:r w:rsidRPr="00401FA3">
        <w:rPr>
          <w:rFonts w:cstheme="minorHAnsi"/>
          <w:b/>
          <w:bCs/>
          <w:sz w:val="24"/>
          <w:szCs w:val="24"/>
        </w:rPr>
        <w:t xml:space="preserve">Bystanders are Essential to Bullying Prevention and Intervention” </w:t>
      </w:r>
      <w:r w:rsidR="008B2FF4">
        <w:rPr>
          <w:rFonts w:cstheme="minorHAnsi"/>
          <w:sz w:val="24"/>
          <w:szCs w:val="24"/>
        </w:rPr>
        <w:t>and have students participate in “Expert Groups.” A</w:t>
      </w:r>
      <w:r w:rsidR="005C1A5A">
        <w:rPr>
          <w:rFonts w:cstheme="minorHAnsi"/>
          <w:sz w:val="24"/>
          <w:szCs w:val="24"/>
        </w:rPr>
        <w:t>ssign each group to read a section of the article</w:t>
      </w:r>
      <w:r w:rsidR="001E007D">
        <w:rPr>
          <w:rFonts w:cstheme="minorHAnsi"/>
          <w:sz w:val="24"/>
          <w:szCs w:val="24"/>
        </w:rPr>
        <w:t>:</w:t>
      </w:r>
    </w:p>
    <w:p w14:paraId="7678D574" w14:textId="4C8BABBC" w:rsidR="001E007D" w:rsidRDefault="001E007D" w:rsidP="001E007D">
      <w:pPr>
        <w:pStyle w:val="ListParagraph"/>
        <w:numPr>
          <w:ilvl w:val="1"/>
          <w:numId w:val="10"/>
        </w:numPr>
        <w:rPr>
          <w:rFonts w:cstheme="minorHAnsi"/>
          <w:sz w:val="24"/>
          <w:szCs w:val="24"/>
        </w:rPr>
      </w:pPr>
      <w:r>
        <w:rPr>
          <w:rFonts w:cstheme="minorHAnsi"/>
          <w:sz w:val="24"/>
          <w:szCs w:val="24"/>
        </w:rPr>
        <w:t>Bystander roles</w:t>
      </w:r>
    </w:p>
    <w:p w14:paraId="116CBB2A" w14:textId="192E87E0" w:rsidR="001E007D" w:rsidRDefault="001E007D" w:rsidP="001E007D">
      <w:pPr>
        <w:pStyle w:val="ListParagraph"/>
        <w:numPr>
          <w:ilvl w:val="1"/>
          <w:numId w:val="10"/>
        </w:numPr>
        <w:rPr>
          <w:rFonts w:cstheme="minorHAnsi"/>
          <w:sz w:val="24"/>
          <w:szCs w:val="24"/>
        </w:rPr>
      </w:pPr>
      <w:r>
        <w:rPr>
          <w:rFonts w:cstheme="minorHAnsi"/>
          <w:sz w:val="24"/>
          <w:szCs w:val="24"/>
        </w:rPr>
        <w:t>Why bystanders intervene or not</w:t>
      </w:r>
    </w:p>
    <w:p w14:paraId="2E21A30C" w14:textId="5AFA8241" w:rsidR="001E007D" w:rsidRDefault="001E007D" w:rsidP="001E007D">
      <w:pPr>
        <w:pStyle w:val="ListParagraph"/>
        <w:numPr>
          <w:ilvl w:val="1"/>
          <w:numId w:val="10"/>
        </w:numPr>
        <w:rPr>
          <w:rFonts w:cstheme="minorHAnsi"/>
          <w:sz w:val="24"/>
          <w:szCs w:val="24"/>
        </w:rPr>
      </w:pPr>
      <w:r>
        <w:rPr>
          <w:rFonts w:cstheme="minorHAnsi"/>
          <w:sz w:val="24"/>
          <w:szCs w:val="24"/>
        </w:rPr>
        <w:t>Prevention &amp; intervention: Prevention Steps Include</w:t>
      </w:r>
    </w:p>
    <w:p w14:paraId="1B6750AD" w14:textId="5E1A5726" w:rsidR="001E007D" w:rsidRDefault="001E007D" w:rsidP="001E007D">
      <w:pPr>
        <w:pStyle w:val="ListParagraph"/>
        <w:numPr>
          <w:ilvl w:val="1"/>
          <w:numId w:val="10"/>
        </w:numPr>
        <w:rPr>
          <w:rFonts w:cstheme="minorHAnsi"/>
          <w:sz w:val="24"/>
          <w:szCs w:val="24"/>
        </w:rPr>
      </w:pPr>
      <w:r>
        <w:rPr>
          <w:rFonts w:cstheme="minorHAnsi"/>
          <w:sz w:val="24"/>
          <w:szCs w:val="24"/>
        </w:rPr>
        <w:t>Prevention &amp; intervention: Bystander Interventions Include</w:t>
      </w:r>
    </w:p>
    <w:p w14:paraId="3E092B8E" w14:textId="66D0C838" w:rsidR="001E007D" w:rsidRDefault="001E007D" w:rsidP="001E007D">
      <w:pPr>
        <w:pStyle w:val="ListParagraph"/>
        <w:numPr>
          <w:ilvl w:val="1"/>
          <w:numId w:val="10"/>
        </w:numPr>
        <w:rPr>
          <w:rFonts w:cstheme="minorHAnsi"/>
          <w:sz w:val="24"/>
          <w:szCs w:val="24"/>
        </w:rPr>
      </w:pPr>
      <w:r>
        <w:rPr>
          <w:rFonts w:cstheme="minorHAnsi"/>
          <w:sz w:val="24"/>
          <w:szCs w:val="24"/>
        </w:rPr>
        <w:t>Prevention &amp; intervention: Bystanders Can Address Bullying</w:t>
      </w:r>
    </w:p>
    <w:p w14:paraId="5BCAD563" w14:textId="15C741A4" w:rsidR="005C1A5A" w:rsidRPr="00703E26" w:rsidRDefault="001E007D" w:rsidP="00703E26">
      <w:pPr>
        <w:pStyle w:val="ListParagraph"/>
        <w:numPr>
          <w:ilvl w:val="0"/>
          <w:numId w:val="10"/>
        </w:numPr>
        <w:spacing w:after="0" w:line="240" w:lineRule="auto"/>
        <w:rPr>
          <w:rFonts w:cstheme="minorHAnsi"/>
          <w:sz w:val="24"/>
          <w:szCs w:val="24"/>
        </w:rPr>
      </w:pPr>
      <w:r>
        <w:rPr>
          <w:sz w:val="24"/>
          <w:szCs w:val="24"/>
        </w:rPr>
        <w:t xml:space="preserve">The small “expert” groups should discuss their section and each person in the small group should </w:t>
      </w:r>
      <w:r w:rsidR="00EC6AB3">
        <w:rPr>
          <w:sz w:val="24"/>
          <w:szCs w:val="24"/>
        </w:rPr>
        <w:t xml:space="preserve">use their </w:t>
      </w:r>
      <w:r w:rsidR="00EC6AB3" w:rsidRPr="00703E26">
        <w:rPr>
          <w:b/>
          <w:bCs/>
          <w:sz w:val="24"/>
          <w:szCs w:val="24"/>
        </w:rPr>
        <w:t>note paper</w:t>
      </w:r>
      <w:r w:rsidR="00EC6AB3">
        <w:rPr>
          <w:sz w:val="24"/>
          <w:szCs w:val="24"/>
        </w:rPr>
        <w:t xml:space="preserve"> and </w:t>
      </w:r>
      <w:r w:rsidR="00EC6AB3" w:rsidRPr="00703E26">
        <w:rPr>
          <w:b/>
          <w:bCs/>
          <w:sz w:val="24"/>
          <w:szCs w:val="24"/>
        </w:rPr>
        <w:t>writing utensil</w:t>
      </w:r>
      <w:r w:rsidR="00EC6AB3">
        <w:rPr>
          <w:sz w:val="24"/>
          <w:szCs w:val="24"/>
        </w:rPr>
        <w:t xml:space="preserve"> to </w:t>
      </w:r>
      <w:r>
        <w:rPr>
          <w:sz w:val="24"/>
          <w:szCs w:val="24"/>
        </w:rPr>
        <w:t>take notes on the key points of their section that they will teach to the rest of the class. Once the expert groups are ready, assign every student in each small group a letter of the alphabet (i.e. A, B, C, D). Every small group should have the same letters. Then, have all of the A’s sit together, all of the B’s sit together, etc. This should put one expert from each section in every small group so they can share their information. Students should summarize their section, not read it to the group.</w:t>
      </w:r>
    </w:p>
    <w:p w14:paraId="25E54FB5" w14:textId="35B4E630" w:rsidR="001E007D" w:rsidRDefault="001E007D" w:rsidP="005C1A5A">
      <w:pPr>
        <w:pStyle w:val="ListParagraph"/>
        <w:numPr>
          <w:ilvl w:val="0"/>
          <w:numId w:val="10"/>
        </w:numPr>
        <w:rPr>
          <w:rFonts w:cstheme="minorHAnsi"/>
          <w:sz w:val="24"/>
          <w:szCs w:val="24"/>
        </w:rPr>
      </w:pPr>
      <w:r>
        <w:rPr>
          <w:rFonts w:cstheme="minorHAnsi"/>
          <w:sz w:val="24"/>
          <w:szCs w:val="24"/>
        </w:rPr>
        <w:t>After each expert has shared, have the students return to their original groups</w:t>
      </w:r>
      <w:r w:rsidR="008B2FF4" w:rsidRPr="008B2FF4">
        <w:rPr>
          <w:rFonts w:cstheme="minorHAnsi"/>
          <w:sz w:val="24"/>
          <w:szCs w:val="24"/>
        </w:rPr>
        <w:t xml:space="preserve">. </w:t>
      </w:r>
      <w:r>
        <w:rPr>
          <w:rFonts w:cstheme="minorHAnsi"/>
          <w:sz w:val="24"/>
          <w:szCs w:val="24"/>
        </w:rPr>
        <w:t>Have the groups share in the following manner:</w:t>
      </w:r>
    </w:p>
    <w:p w14:paraId="2008C192" w14:textId="6C4AF109" w:rsidR="001E007D" w:rsidRDefault="001E007D" w:rsidP="001E007D">
      <w:pPr>
        <w:pStyle w:val="ListParagraph"/>
        <w:numPr>
          <w:ilvl w:val="1"/>
          <w:numId w:val="10"/>
        </w:numPr>
        <w:rPr>
          <w:rFonts w:cstheme="minorHAnsi"/>
          <w:sz w:val="24"/>
          <w:szCs w:val="24"/>
        </w:rPr>
      </w:pPr>
      <w:r>
        <w:rPr>
          <w:rFonts w:cstheme="minorHAnsi"/>
          <w:sz w:val="24"/>
          <w:szCs w:val="24"/>
        </w:rPr>
        <w:t>A group share one item from the “Bystander Roles”</w:t>
      </w:r>
    </w:p>
    <w:p w14:paraId="578FEB6C" w14:textId="6536236F" w:rsidR="001E007D" w:rsidRDefault="001E007D" w:rsidP="001E007D">
      <w:pPr>
        <w:pStyle w:val="ListParagraph"/>
        <w:numPr>
          <w:ilvl w:val="1"/>
          <w:numId w:val="10"/>
        </w:numPr>
        <w:rPr>
          <w:rFonts w:cstheme="minorHAnsi"/>
          <w:sz w:val="24"/>
          <w:szCs w:val="24"/>
        </w:rPr>
      </w:pPr>
      <w:r>
        <w:rPr>
          <w:rFonts w:cstheme="minorHAnsi"/>
          <w:sz w:val="24"/>
          <w:szCs w:val="24"/>
        </w:rPr>
        <w:t>A different group share one item they learned from the “Prevention and Intervention” section</w:t>
      </w:r>
    </w:p>
    <w:p w14:paraId="19F081D1" w14:textId="3EC1C5EE" w:rsidR="00EC6AB3" w:rsidRDefault="00EC6AB3" w:rsidP="005C1A5A">
      <w:pPr>
        <w:pStyle w:val="ListParagraph"/>
        <w:numPr>
          <w:ilvl w:val="0"/>
          <w:numId w:val="10"/>
        </w:numPr>
        <w:rPr>
          <w:rFonts w:cstheme="minorHAnsi"/>
          <w:sz w:val="24"/>
          <w:szCs w:val="24"/>
        </w:rPr>
      </w:pPr>
      <w:r>
        <w:rPr>
          <w:rFonts w:cstheme="minorHAnsi"/>
          <w:sz w:val="24"/>
          <w:szCs w:val="24"/>
        </w:rPr>
        <w:t xml:space="preserve">Ask the students if they have any questions and expand on any areas that may need more emphasis. </w:t>
      </w:r>
    </w:p>
    <w:p w14:paraId="6B6D45D5" w14:textId="4B5E82FE" w:rsidR="00EC6AB3" w:rsidRDefault="00EC6AB3" w:rsidP="005C1A5A">
      <w:pPr>
        <w:pStyle w:val="ListParagraph"/>
        <w:numPr>
          <w:ilvl w:val="0"/>
          <w:numId w:val="10"/>
        </w:numPr>
        <w:rPr>
          <w:rFonts w:cstheme="minorHAnsi"/>
          <w:sz w:val="24"/>
          <w:szCs w:val="24"/>
        </w:rPr>
      </w:pPr>
      <w:r>
        <w:rPr>
          <w:rFonts w:cstheme="minorHAnsi"/>
          <w:sz w:val="24"/>
          <w:szCs w:val="24"/>
        </w:rPr>
        <w:t xml:space="preserve">Explain to the students that the next step is to focus on “Why Bystanders do NOT Intervene”. In some situations, it is not safe to do so. </w:t>
      </w:r>
    </w:p>
    <w:p w14:paraId="0CB7322F" w14:textId="684BC94A" w:rsidR="00EC6AB3" w:rsidRDefault="00EC6AB3" w:rsidP="005C1A5A">
      <w:pPr>
        <w:pStyle w:val="ListParagraph"/>
        <w:numPr>
          <w:ilvl w:val="0"/>
          <w:numId w:val="10"/>
        </w:numPr>
        <w:rPr>
          <w:rFonts w:cstheme="minorHAnsi"/>
          <w:sz w:val="24"/>
          <w:szCs w:val="24"/>
        </w:rPr>
      </w:pPr>
      <w:r>
        <w:rPr>
          <w:rFonts w:cstheme="minorHAnsi"/>
          <w:sz w:val="24"/>
          <w:szCs w:val="24"/>
        </w:rPr>
        <w:t xml:space="preserve">Explain that </w:t>
      </w:r>
      <w:r w:rsidR="00953B06">
        <w:rPr>
          <w:rFonts w:cstheme="minorHAnsi"/>
          <w:sz w:val="24"/>
          <w:szCs w:val="24"/>
        </w:rPr>
        <w:t xml:space="preserve">one </w:t>
      </w:r>
      <w:r w:rsidR="0048370B" w:rsidRPr="00703E26">
        <w:rPr>
          <w:rFonts w:cstheme="minorHAnsi"/>
          <w:b/>
          <w:bCs/>
          <w:sz w:val="24"/>
          <w:szCs w:val="24"/>
        </w:rPr>
        <w:t>U</w:t>
      </w:r>
      <w:r w:rsidR="00953B06" w:rsidRPr="00703E26">
        <w:rPr>
          <w:rFonts w:cstheme="minorHAnsi"/>
          <w:b/>
          <w:bCs/>
          <w:sz w:val="24"/>
          <w:szCs w:val="24"/>
        </w:rPr>
        <w:t xml:space="preserve">nsafe </w:t>
      </w:r>
      <w:r w:rsidR="0048370B" w:rsidRPr="00703E26">
        <w:rPr>
          <w:rFonts w:cstheme="minorHAnsi"/>
          <w:b/>
          <w:bCs/>
          <w:sz w:val="24"/>
          <w:szCs w:val="24"/>
        </w:rPr>
        <w:t>S</w:t>
      </w:r>
      <w:r w:rsidR="00953B06" w:rsidRPr="00703E26">
        <w:rPr>
          <w:rFonts w:cstheme="minorHAnsi"/>
          <w:b/>
          <w:bCs/>
          <w:sz w:val="24"/>
          <w:szCs w:val="24"/>
        </w:rPr>
        <w:t>ituation</w:t>
      </w:r>
      <w:r w:rsidR="0048370B" w:rsidRPr="00703E26">
        <w:rPr>
          <w:rFonts w:cstheme="minorHAnsi"/>
          <w:b/>
          <w:bCs/>
          <w:sz w:val="24"/>
          <w:szCs w:val="24"/>
        </w:rPr>
        <w:t xml:space="preserve"> Card</w:t>
      </w:r>
      <w:r w:rsidR="0048370B">
        <w:rPr>
          <w:rFonts w:cstheme="minorHAnsi"/>
          <w:sz w:val="24"/>
          <w:szCs w:val="24"/>
        </w:rPr>
        <w:t xml:space="preserve"> </w:t>
      </w:r>
      <w:r w:rsidR="00953B06">
        <w:rPr>
          <w:rFonts w:cstheme="minorHAnsi"/>
          <w:sz w:val="24"/>
          <w:szCs w:val="24"/>
        </w:rPr>
        <w:t>will be provided to each small group</w:t>
      </w:r>
      <w:r w:rsidR="0048370B">
        <w:rPr>
          <w:rFonts w:cstheme="minorHAnsi"/>
          <w:sz w:val="24"/>
          <w:szCs w:val="24"/>
        </w:rPr>
        <w:t xml:space="preserve"> (it is okay if more than one group gets the same situation card)</w:t>
      </w:r>
      <w:r w:rsidR="00953B06">
        <w:rPr>
          <w:rFonts w:cstheme="minorHAnsi"/>
          <w:sz w:val="24"/>
          <w:szCs w:val="24"/>
        </w:rPr>
        <w:t xml:space="preserve">. The small groups should use their </w:t>
      </w:r>
      <w:r w:rsidR="00953B06" w:rsidRPr="00703E26">
        <w:rPr>
          <w:rFonts w:cstheme="minorHAnsi"/>
          <w:b/>
          <w:bCs/>
          <w:sz w:val="24"/>
          <w:szCs w:val="24"/>
        </w:rPr>
        <w:t>poster paper and markers</w:t>
      </w:r>
      <w:r w:rsidR="00953B06">
        <w:rPr>
          <w:rFonts w:cstheme="minorHAnsi"/>
          <w:sz w:val="24"/>
          <w:szCs w:val="24"/>
        </w:rPr>
        <w:t xml:space="preserve"> to </w:t>
      </w:r>
      <w:r w:rsidR="0048370B">
        <w:rPr>
          <w:rFonts w:cstheme="minorHAnsi"/>
          <w:sz w:val="24"/>
          <w:szCs w:val="24"/>
        </w:rPr>
        <w:t>record 3 solutions to the unsafe situation that can still help the target. They can draw solutions or write solutions. Assign each group one of the following:</w:t>
      </w:r>
    </w:p>
    <w:p w14:paraId="2DBC9F88" w14:textId="3F8E56A3" w:rsidR="0048370B" w:rsidRDefault="0048370B" w:rsidP="0048370B">
      <w:pPr>
        <w:pStyle w:val="ListParagraph"/>
        <w:numPr>
          <w:ilvl w:val="1"/>
          <w:numId w:val="10"/>
        </w:numPr>
        <w:rPr>
          <w:rFonts w:cstheme="minorHAnsi"/>
          <w:sz w:val="24"/>
          <w:szCs w:val="24"/>
        </w:rPr>
      </w:pPr>
      <w:r>
        <w:rPr>
          <w:rFonts w:cstheme="minorHAnsi"/>
          <w:sz w:val="24"/>
          <w:szCs w:val="24"/>
        </w:rPr>
        <w:t>Physical harm: The person with bullying behavior is known to assault people or there is a fear they will assault anyone who tries to help.</w:t>
      </w:r>
    </w:p>
    <w:p w14:paraId="4EC0385D" w14:textId="12A039E5" w:rsidR="0048370B" w:rsidRDefault="0048370B" w:rsidP="0048370B">
      <w:pPr>
        <w:pStyle w:val="ListParagraph"/>
        <w:numPr>
          <w:ilvl w:val="1"/>
          <w:numId w:val="10"/>
        </w:numPr>
        <w:rPr>
          <w:rFonts w:cstheme="minorHAnsi"/>
          <w:sz w:val="24"/>
          <w:szCs w:val="24"/>
        </w:rPr>
      </w:pPr>
      <w:r>
        <w:rPr>
          <w:rFonts w:cstheme="minorHAnsi"/>
          <w:sz w:val="24"/>
          <w:szCs w:val="24"/>
        </w:rPr>
        <w:t>Retaliation: There is a fear that the person with bullying behavior will target anyone who tries to stop them.</w:t>
      </w:r>
    </w:p>
    <w:p w14:paraId="5203E213" w14:textId="1E5CE62C" w:rsidR="0048370B" w:rsidRDefault="0048370B" w:rsidP="0048370B">
      <w:pPr>
        <w:pStyle w:val="ListParagraph"/>
        <w:numPr>
          <w:ilvl w:val="1"/>
          <w:numId w:val="10"/>
        </w:numPr>
        <w:rPr>
          <w:rFonts w:cstheme="minorHAnsi"/>
          <w:sz w:val="24"/>
          <w:szCs w:val="24"/>
        </w:rPr>
      </w:pPr>
      <w:r>
        <w:rPr>
          <w:rFonts w:cstheme="minorHAnsi"/>
          <w:sz w:val="24"/>
          <w:szCs w:val="24"/>
        </w:rPr>
        <w:t>Increase the bullying: There is a fear that the target will be bullied more if someone tries to help</w:t>
      </w:r>
    </w:p>
    <w:p w14:paraId="5B181E04" w14:textId="2CFBB22B" w:rsidR="0048370B" w:rsidRDefault="0048370B" w:rsidP="0048370B">
      <w:pPr>
        <w:pStyle w:val="ListParagraph"/>
        <w:numPr>
          <w:ilvl w:val="1"/>
          <w:numId w:val="10"/>
        </w:numPr>
        <w:rPr>
          <w:rFonts w:cstheme="minorHAnsi"/>
          <w:sz w:val="24"/>
          <w:szCs w:val="24"/>
        </w:rPr>
      </w:pPr>
      <w:r>
        <w:rPr>
          <w:rFonts w:cstheme="minorHAnsi"/>
          <w:sz w:val="24"/>
          <w:szCs w:val="24"/>
        </w:rPr>
        <w:t>Let the Students Decide: for this one, ask the class what another unsafe situation might be and record it on the board. Then assign it to one of the groups to brainstorm 3 solutions. If the class cannot come up with another unsafe situation, proceed with only A-C.</w:t>
      </w:r>
    </w:p>
    <w:p w14:paraId="0EADAFE5" w14:textId="219A075C" w:rsidR="0048370B" w:rsidRDefault="0048370B" w:rsidP="0048370B">
      <w:pPr>
        <w:pStyle w:val="ListParagraph"/>
        <w:numPr>
          <w:ilvl w:val="0"/>
          <w:numId w:val="10"/>
        </w:numPr>
        <w:rPr>
          <w:rFonts w:cstheme="minorHAnsi"/>
          <w:sz w:val="24"/>
          <w:szCs w:val="24"/>
        </w:rPr>
      </w:pPr>
      <w:r>
        <w:rPr>
          <w:rFonts w:cstheme="minorHAnsi"/>
          <w:sz w:val="24"/>
          <w:szCs w:val="24"/>
        </w:rPr>
        <w:t xml:space="preserve">Allow all groups to share their solutions. If 2 groups have the same </w:t>
      </w:r>
      <w:r w:rsidRPr="00703E26">
        <w:rPr>
          <w:rFonts w:cstheme="minorHAnsi"/>
          <w:b/>
          <w:bCs/>
          <w:sz w:val="24"/>
          <w:szCs w:val="24"/>
        </w:rPr>
        <w:t>Unsafe Situation Card</w:t>
      </w:r>
      <w:r>
        <w:rPr>
          <w:rFonts w:cstheme="minorHAnsi"/>
          <w:sz w:val="24"/>
          <w:szCs w:val="24"/>
        </w:rPr>
        <w:t xml:space="preserve">, ask each group to share only 1 or 2 to allow both groups to share. If the students do not share the following </w:t>
      </w:r>
      <w:r>
        <w:rPr>
          <w:rFonts w:cstheme="minorHAnsi"/>
          <w:sz w:val="24"/>
          <w:szCs w:val="24"/>
        </w:rPr>
        <w:lastRenderedPageBreak/>
        <w:t xml:space="preserve">solutions, share them: privately tell a trusted adult(s), use the schools’ reporting system but ask to remain anonymous (make sure to have facts to report), </w:t>
      </w:r>
      <w:r w:rsidR="008112F3">
        <w:rPr>
          <w:rFonts w:cstheme="minorHAnsi"/>
          <w:sz w:val="24"/>
          <w:szCs w:val="24"/>
        </w:rPr>
        <w:t>befriend the target so they do not feel alone, report to social media platforms if it is online.</w:t>
      </w:r>
      <w:r>
        <w:rPr>
          <w:rFonts w:cstheme="minorHAnsi"/>
          <w:sz w:val="24"/>
          <w:szCs w:val="24"/>
        </w:rPr>
        <w:t xml:space="preserve"> </w:t>
      </w:r>
    </w:p>
    <w:p w14:paraId="2E9E9938" w14:textId="2AD31EBE" w:rsidR="00B16605" w:rsidRPr="004903A8" w:rsidRDefault="004903A8" w:rsidP="005C1A5A">
      <w:pPr>
        <w:pStyle w:val="ListParagraph"/>
        <w:numPr>
          <w:ilvl w:val="0"/>
          <w:numId w:val="10"/>
        </w:numPr>
        <w:rPr>
          <w:rFonts w:cstheme="minorHAnsi"/>
          <w:sz w:val="24"/>
          <w:szCs w:val="24"/>
        </w:rPr>
      </w:pPr>
      <w:r>
        <w:rPr>
          <w:rFonts w:eastAsia="Calibri" w:cstheme="minorHAnsi"/>
          <w:sz w:val="24"/>
          <w:szCs w:val="24"/>
        </w:rPr>
        <w:t xml:space="preserve">Remind students that if they witness a bullying situation and their trusted adult is not nearby, and the </w:t>
      </w:r>
      <w:r w:rsidR="008112F3">
        <w:rPr>
          <w:rFonts w:eastAsia="Calibri" w:cstheme="minorHAnsi"/>
          <w:sz w:val="24"/>
          <w:szCs w:val="24"/>
        </w:rPr>
        <w:t xml:space="preserve">target </w:t>
      </w:r>
      <w:r>
        <w:rPr>
          <w:rFonts w:eastAsia="Calibri" w:cstheme="minorHAnsi"/>
          <w:sz w:val="24"/>
          <w:szCs w:val="24"/>
        </w:rPr>
        <w:t>is in danger, they</w:t>
      </w:r>
      <w:r w:rsidR="008112F3">
        <w:rPr>
          <w:rFonts w:eastAsia="Calibri" w:cstheme="minorHAnsi"/>
          <w:sz w:val="24"/>
          <w:szCs w:val="24"/>
        </w:rPr>
        <w:t xml:space="preserve"> should</w:t>
      </w:r>
      <w:r>
        <w:rPr>
          <w:rFonts w:eastAsia="Calibri" w:cstheme="minorHAnsi"/>
          <w:sz w:val="24"/>
          <w:szCs w:val="24"/>
        </w:rPr>
        <w:t xml:space="preserve"> reach out to any adult close by</w:t>
      </w:r>
      <w:r w:rsidR="008112F3">
        <w:rPr>
          <w:rFonts w:eastAsia="Calibri" w:cstheme="minorHAnsi"/>
          <w:sz w:val="24"/>
          <w:szCs w:val="24"/>
        </w:rPr>
        <w:t xml:space="preserve"> or privately use phone for help</w:t>
      </w:r>
      <w:r>
        <w:rPr>
          <w:rFonts w:eastAsia="Calibri" w:cstheme="minorHAnsi"/>
          <w:sz w:val="24"/>
          <w:szCs w:val="24"/>
        </w:rPr>
        <w:t xml:space="preserve">. </w:t>
      </w:r>
      <w:r w:rsidR="00B16605">
        <w:rPr>
          <w:rFonts w:eastAsia="Calibri" w:cstheme="minorHAnsi"/>
          <w:sz w:val="24"/>
          <w:szCs w:val="24"/>
        </w:rPr>
        <w:t xml:space="preserve"> </w:t>
      </w:r>
    </w:p>
    <w:p w14:paraId="6D3040A6" w14:textId="004F2C5B" w:rsidR="00267BAD" w:rsidRPr="004903A8" w:rsidRDefault="004903A8" w:rsidP="00267BAD">
      <w:pPr>
        <w:pStyle w:val="ListParagraph"/>
        <w:numPr>
          <w:ilvl w:val="0"/>
          <w:numId w:val="10"/>
        </w:numPr>
        <w:rPr>
          <w:rFonts w:cstheme="minorHAnsi"/>
          <w:sz w:val="24"/>
          <w:szCs w:val="24"/>
        </w:rPr>
      </w:pPr>
      <w:r>
        <w:rPr>
          <w:rFonts w:eastAsia="Calibri" w:cstheme="minorHAnsi"/>
          <w:sz w:val="24"/>
          <w:szCs w:val="24"/>
        </w:rPr>
        <w:t xml:space="preserve">Debrief the lesson </w:t>
      </w:r>
      <w:r w:rsidR="007F6B68">
        <w:rPr>
          <w:rFonts w:eastAsia="Calibri" w:cstheme="minorHAnsi"/>
          <w:sz w:val="24"/>
          <w:szCs w:val="24"/>
        </w:rPr>
        <w:t xml:space="preserve">by having </w:t>
      </w:r>
      <w:r w:rsidR="008112F3">
        <w:rPr>
          <w:rFonts w:eastAsia="Calibri" w:cstheme="minorHAnsi"/>
          <w:sz w:val="24"/>
          <w:szCs w:val="24"/>
        </w:rPr>
        <w:t>each small group provide 1 fact about bystanders and 1 way to get help but stay safe</w:t>
      </w:r>
      <w:r w:rsidR="007F6B68">
        <w:rPr>
          <w:rFonts w:eastAsia="Calibri" w:cstheme="minorHAnsi"/>
          <w:sz w:val="24"/>
          <w:szCs w:val="24"/>
        </w:rPr>
        <w:t xml:space="preserve">. </w:t>
      </w:r>
    </w:p>
    <w:p w14:paraId="2627D523" w14:textId="7C09BFB7" w:rsidR="008112F3" w:rsidRDefault="008112F3" w:rsidP="008112F3">
      <w:pPr>
        <w:spacing w:after="0" w:line="240" w:lineRule="auto"/>
        <w:rPr>
          <w:rFonts w:eastAsia="Calibri" w:cstheme="minorHAnsi"/>
          <w:b/>
          <w:bCs/>
          <w:sz w:val="24"/>
          <w:szCs w:val="24"/>
        </w:rPr>
      </w:pPr>
      <w:r w:rsidRPr="00703E26">
        <w:rPr>
          <w:rFonts w:eastAsia="Calibri" w:cstheme="minorHAnsi"/>
          <w:b/>
          <w:bCs/>
          <w:sz w:val="24"/>
          <w:szCs w:val="24"/>
        </w:rPr>
        <w:t>Optional Activity</w:t>
      </w:r>
    </w:p>
    <w:p w14:paraId="502A139C" w14:textId="234C03F7" w:rsidR="006C0B0C" w:rsidRPr="006C0B0C" w:rsidRDefault="006C0B0C" w:rsidP="008112F3">
      <w:pPr>
        <w:spacing w:after="0" w:line="240" w:lineRule="auto"/>
        <w:rPr>
          <w:rFonts w:eastAsia="Calibri" w:cstheme="minorHAnsi"/>
          <w:sz w:val="24"/>
          <w:szCs w:val="24"/>
        </w:rPr>
      </w:pPr>
      <w:r w:rsidRPr="006C0B0C">
        <w:rPr>
          <w:rFonts w:eastAsia="Calibri" w:cstheme="minorHAnsi"/>
          <w:sz w:val="24"/>
          <w:szCs w:val="24"/>
        </w:rPr>
        <w:t>Implement after step 12</w:t>
      </w:r>
    </w:p>
    <w:p w14:paraId="1896C909" w14:textId="1791AA79" w:rsidR="008112F3" w:rsidRPr="00B16605" w:rsidRDefault="008112F3" w:rsidP="008112F3">
      <w:pPr>
        <w:pStyle w:val="ListParagraph"/>
        <w:numPr>
          <w:ilvl w:val="0"/>
          <w:numId w:val="23"/>
        </w:numPr>
        <w:spacing w:after="0" w:line="240" w:lineRule="auto"/>
        <w:rPr>
          <w:rFonts w:cstheme="minorHAnsi"/>
          <w:sz w:val="24"/>
          <w:szCs w:val="24"/>
        </w:rPr>
      </w:pPr>
      <w:r w:rsidRPr="008112F3">
        <w:rPr>
          <w:rFonts w:cstheme="minorHAnsi"/>
          <w:sz w:val="24"/>
          <w:szCs w:val="24"/>
        </w:rPr>
        <w:t xml:space="preserve">Next, explain to students that a trustworthy adult is someone who is a </w:t>
      </w:r>
      <w:r w:rsidRPr="008112F3">
        <w:rPr>
          <w:rFonts w:eastAsia="Calibri" w:cstheme="minorHAnsi"/>
          <w:sz w:val="24"/>
          <w:szCs w:val="24"/>
        </w:rPr>
        <w:t xml:space="preserve">good listener, </w:t>
      </w:r>
      <w:r w:rsidR="00854095" w:rsidRPr="008112F3">
        <w:rPr>
          <w:rFonts w:eastAsia="Calibri" w:cstheme="minorHAnsi"/>
          <w:sz w:val="24"/>
          <w:szCs w:val="24"/>
        </w:rPr>
        <w:t>shows</w:t>
      </w:r>
      <w:r w:rsidRPr="008112F3">
        <w:rPr>
          <w:rFonts w:eastAsia="Calibri" w:cstheme="minorHAnsi"/>
          <w:sz w:val="24"/>
          <w:szCs w:val="24"/>
        </w:rPr>
        <w:t xml:space="preserve"> they care, show interest, make you feel safe, makes you feel respected, and you can trust them. Remind them that some people</w:t>
      </w:r>
      <w:r>
        <w:rPr>
          <w:rFonts w:eastAsia="Calibri" w:cstheme="minorHAnsi"/>
          <w:sz w:val="24"/>
          <w:szCs w:val="24"/>
        </w:rPr>
        <w:t xml:space="preserve"> with those characteristics in their lives are parents, teachers, SROs, coaches, etc. </w:t>
      </w:r>
    </w:p>
    <w:p w14:paraId="6BAB26B9" w14:textId="77777777" w:rsidR="008112F3" w:rsidRPr="00B16605" w:rsidRDefault="008112F3" w:rsidP="008112F3">
      <w:pPr>
        <w:pStyle w:val="ListParagraph"/>
        <w:numPr>
          <w:ilvl w:val="0"/>
          <w:numId w:val="23"/>
        </w:numPr>
        <w:rPr>
          <w:rFonts w:cstheme="minorHAnsi"/>
          <w:sz w:val="24"/>
          <w:szCs w:val="24"/>
        </w:rPr>
      </w:pPr>
      <w:r>
        <w:rPr>
          <w:rFonts w:eastAsia="Calibri" w:cstheme="minorHAnsi"/>
          <w:sz w:val="24"/>
          <w:szCs w:val="24"/>
        </w:rPr>
        <w:t xml:space="preserve">Have students write on a </w:t>
      </w:r>
      <w:r w:rsidRPr="00E221C5">
        <w:rPr>
          <w:rFonts w:eastAsia="Calibri" w:cstheme="minorHAnsi"/>
          <w:b/>
          <w:bCs/>
          <w:sz w:val="24"/>
          <w:szCs w:val="24"/>
        </w:rPr>
        <w:t>sticky note</w:t>
      </w:r>
      <w:r>
        <w:rPr>
          <w:rFonts w:eastAsia="Calibri" w:cstheme="minorHAnsi"/>
          <w:sz w:val="24"/>
          <w:szCs w:val="24"/>
        </w:rPr>
        <w:t xml:space="preserve"> who their trusted adult is on a sticky note. Have students turn to their shoulder partner and share who their trusted adult is and if they would like to explain why. </w:t>
      </w:r>
    </w:p>
    <w:p w14:paraId="1FF979DA" w14:textId="77777777" w:rsidR="008112F3" w:rsidRPr="004903A8" w:rsidRDefault="008112F3" w:rsidP="008112F3">
      <w:pPr>
        <w:pStyle w:val="ListParagraph"/>
        <w:numPr>
          <w:ilvl w:val="0"/>
          <w:numId w:val="23"/>
        </w:numPr>
        <w:rPr>
          <w:rFonts w:cstheme="minorHAnsi"/>
          <w:sz w:val="24"/>
          <w:szCs w:val="24"/>
        </w:rPr>
      </w:pPr>
      <w:r>
        <w:rPr>
          <w:rFonts w:eastAsia="Calibri" w:cstheme="minorHAnsi"/>
          <w:sz w:val="24"/>
          <w:szCs w:val="24"/>
        </w:rPr>
        <w:t xml:space="preserve">Next, with that shoulder partner students will participate in a role play. Students will take turns practicing getting help during a bullying situation. Facilitator visit groups to ensure students are showing positive behavior. </w:t>
      </w:r>
    </w:p>
    <w:p w14:paraId="40C45060" w14:textId="77777777" w:rsidR="008112F3" w:rsidRPr="00703E26" w:rsidRDefault="008112F3" w:rsidP="008112F3">
      <w:pPr>
        <w:pStyle w:val="ListParagraph"/>
        <w:numPr>
          <w:ilvl w:val="0"/>
          <w:numId w:val="23"/>
        </w:numPr>
        <w:rPr>
          <w:rFonts w:cstheme="minorHAnsi"/>
          <w:sz w:val="24"/>
          <w:szCs w:val="24"/>
        </w:rPr>
      </w:pPr>
      <w:r>
        <w:rPr>
          <w:rFonts w:eastAsia="Calibri" w:cstheme="minorHAnsi"/>
          <w:sz w:val="24"/>
          <w:szCs w:val="24"/>
        </w:rPr>
        <w:t>Have one or two pairs share with the class their role play.</w:t>
      </w:r>
    </w:p>
    <w:p w14:paraId="36566CB6" w14:textId="20D9AE28" w:rsidR="00703E26" w:rsidRDefault="00703E26">
      <w:pPr>
        <w:rPr>
          <w:rFonts w:cstheme="minorHAnsi"/>
          <w:sz w:val="24"/>
          <w:szCs w:val="24"/>
        </w:rPr>
      </w:pPr>
      <w:r>
        <w:rPr>
          <w:rFonts w:cstheme="minorHAnsi"/>
          <w:sz w:val="24"/>
          <w:szCs w:val="24"/>
        </w:rPr>
        <w:br w:type="page"/>
      </w:r>
    </w:p>
    <w:p w14:paraId="3E62145E" w14:textId="77777777" w:rsidR="00EC1199" w:rsidRPr="00DC7F18" w:rsidRDefault="00EC1199" w:rsidP="00703E26">
      <w:pPr>
        <w:jc w:val="center"/>
        <w:rPr>
          <w:sz w:val="24"/>
          <w:szCs w:val="24"/>
        </w:rPr>
      </w:pPr>
      <w:r w:rsidRPr="00DC7F18">
        <w:rPr>
          <w:rFonts w:cs="Tahoma"/>
          <w:b/>
          <w:noProof/>
          <w:sz w:val="24"/>
          <w:szCs w:val="24"/>
        </w:rPr>
        <w:lastRenderedPageBreak/>
        <w:drawing>
          <wp:inline distT="0" distB="0" distL="0" distR="0" wp14:anchorId="567FCD42" wp14:editId="7FF2504A">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3B431D0"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42E7E655" w14:textId="77777777" w:rsidR="00EC1199" w:rsidRPr="00DC7F18" w:rsidRDefault="00EC1199" w:rsidP="00EC1199">
      <w:pPr>
        <w:spacing w:after="0" w:line="240" w:lineRule="auto"/>
        <w:jc w:val="center"/>
        <w:rPr>
          <w:rFonts w:eastAsia="Calibri" w:cs="Calibri"/>
          <w:b/>
          <w:bCs/>
          <w:sz w:val="24"/>
          <w:szCs w:val="24"/>
          <w:u w:val="single"/>
        </w:rPr>
      </w:pPr>
    </w:p>
    <w:p w14:paraId="2B532A38" w14:textId="339D2EA6" w:rsidR="00B2747B" w:rsidRPr="00441985" w:rsidRDefault="002861F2" w:rsidP="00B2747B">
      <w:pPr>
        <w:spacing w:after="0" w:line="240" w:lineRule="auto"/>
        <w:jc w:val="center"/>
        <w:rPr>
          <w:rFonts w:eastAsia="Calibri" w:cstheme="minorHAnsi"/>
          <w:b/>
          <w:bCs/>
          <w:sz w:val="24"/>
          <w:szCs w:val="24"/>
        </w:rPr>
      </w:pPr>
      <w:r>
        <w:rPr>
          <w:rFonts w:eastAsia="Calibri" w:cstheme="minorHAnsi"/>
          <w:b/>
          <w:bCs/>
          <w:sz w:val="24"/>
          <w:szCs w:val="24"/>
        </w:rPr>
        <w:t>“</w:t>
      </w:r>
      <w:r w:rsidR="00B2747B" w:rsidRPr="00F30645">
        <w:rPr>
          <w:rFonts w:eastAsia="Calibri" w:cstheme="minorHAnsi"/>
          <w:b/>
          <w:bCs/>
          <w:sz w:val="24"/>
          <w:szCs w:val="24"/>
        </w:rPr>
        <w:t>Addressing Bullying Behaviors</w:t>
      </w:r>
      <w:r>
        <w:rPr>
          <w:rFonts w:eastAsia="Calibri" w:cstheme="minorHAnsi"/>
          <w:b/>
          <w:bCs/>
          <w:sz w:val="24"/>
          <w:szCs w:val="24"/>
        </w:rPr>
        <w:t>”</w:t>
      </w:r>
      <w:r w:rsidR="00B2747B" w:rsidRPr="00441985">
        <w:rPr>
          <w:rFonts w:eastAsia="Calibri" w:cstheme="minorHAnsi"/>
          <w:b/>
          <w:bCs/>
          <w:sz w:val="24"/>
          <w:szCs w:val="24"/>
        </w:rPr>
        <w:t xml:space="preserve"> Academy</w:t>
      </w:r>
    </w:p>
    <w:p w14:paraId="30875E3E" w14:textId="77777777" w:rsidR="00B2747B" w:rsidRPr="00441985" w:rsidRDefault="00B2747B" w:rsidP="00B2747B">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 School</w:t>
      </w:r>
      <w:r w:rsidRPr="00441985">
        <w:rPr>
          <w:rFonts w:eastAsia="Calibri" w:cstheme="minorHAnsi"/>
          <w:bCs/>
          <w:sz w:val="24"/>
          <w:szCs w:val="24"/>
        </w:rPr>
        <w:t>)</w:t>
      </w:r>
    </w:p>
    <w:p w14:paraId="54373754" w14:textId="77777777" w:rsidR="00B2747B" w:rsidRPr="00441985" w:rsidRDefault="00B2747B" w:rsidP="00B2747B">
      <w:pPr>
        <w:widowControl w:val="0"/>
        <w:autoSpaceDE w:val="0"/>
        <w:autoSpaceDN w:val="0"/>
        <w:adjustRightInd w:val="0"/>
        <w:spacing w:after="0" w:line="240" w:lineRule="auto"/>
        <w:ind w:left="1710" w:hanging="1710"/>
        <w:jc w:val="center"/>
        <w:rPr>
          <w:rFonts w:eastAsia="Calibri" w:cstheme="minorHAnsi"/>
          <w:b/>
          <w:bCs/>
          <w:sz w:val="24"/>
          <w:szCs w:val="24"/>
        </w:rPr>
      </w:pPr>
      <w:r w:rsidRPr="00A6083E">
        <w:rPr>
          <w:rFonts w:eastAsia="Calibri" w:cstheme="minorHAnsi"/>
          <w:b/>
          <w:bCs/>
          <w:sz w:val="24"/>
          <w:szCs w:val="24"/>
        </w:rPr>
        <w:t>When is it Time to Stand Up for Others and when is it Not?</w:t>
      </w:r>
      <w:r w:rsidRPr="00441985">
        <w:rPr>
          <w:rFonts w:eastAsia="Calibri" w:cstheme="minorHAnsi"/>
          <w:b/>
          <w:bCs/>
          <w:sz w:val="24"/>
          <w:szCs w:val="24"/>
        </w:rPr>
        <w:t xml:space="preserve"> Lesson Plan</w:t>
      </w:r>
    </w:p>
    <w:p w14:paraId="6C716FEE" w14:textId="77777777" w:rsidR="00135563" w:rsidRDefault="00135563" w:rsidP="00EC1199">
      <w:pPr>
        <w:spacing w:after="0" w:line="240" w:lineRule="auto"/>
        <w:jc w:val="center"/>
        <w:rPr>
          <w:rFonts w:eastAsia="Calibri" w:cstheme="minorHAnsi"/>
          <w:b/>
          <w:bCs/>
          <w:sz w:val="24"/>
          <w:szCs w:val="24"/>
        </w:rPr>
      </w:pPr>
    </w:p>
    <w:p w14:paraId="16D9D8E2" w14:textId="4857F26F" w:rsidR="00EC1199" w:rsidRPr="002861F2" w:rsidRDefault="00B2747B" w:rsidP="00EC1199">
      <w:pPr>
        <w:spacing w:after="0" w:line="240" w:lineRule="auto"/>
        <w:jc w:val="center"/>
        <w:rPr>
          <w:rFonts w:eastAsia="Calibri" w:cstheme="minorHAnsi"/>
          <w:sz w:val="24"/>
          <w:szCs w:val="24"/>
        </w:rPr>
      </w:pPr>
      <w:r w:rsidRPr="002861F2">
        <w:rPr>
          <w:rFonts w:eastAsia="Calibri" w:cstheme="minorHAnsi"/>
          <w:sz w:val="24"/>
          <w:szCs w:val="24"/>
        </w:rPr>
        <w:t xml:space="preserve">Arizona State Standards </w:t>
      </w:r>
      <w:r w:rsidR="00EC1199" w:rsidRPr="002861F2">
        <w:rPr>
          <w:rFonts w:eastAsia="Calibri" w:cstheme="minorHAnsi"/>
          <w:sz w:val="24"/>
          <w:szCs w:val="24"/>
        </w:rPr>
        <w:t>Correlations</w:t>
      </w:r>
    </w:p>
    <w:p w14:paraId="5801A2CA" w14:textId="77777777" w:rsidR="00362B38" w:rsidRDefault="00362B38" w:rsidP="00EC1199">
      <w:pPr>
        <w:spacing w:after="0" w:line="240" w:lineRule="auto"/>
        <w:jc w:val="center"/>
        <w:rPr>
          <w:rFonts w:eastAsia="Calibri" w:cstheme="minorHAnsi"/>
          <w:b/>
          <w:bCs/>
          <w:sz w:val="24"/>
          <w:szCs w:val="24"/>
        </w:rPr>
      </w:pPr>
    </w:p>
    <w:p w14:paraId="0D3E85BE" w14:textId="0FD6012A" w:rsidR="00362B38" w:rsidRPr="00362B38" w:rsidRDefault="00362B38" w:rsidP="00362B38">
      <w:pPr>
        <w:spacing w:after="0" w:line="240" w:lineRule="auto"/>
        <w:rPr>
          <w:rFonts w:eastAsia="Calibri" w:cstheme="minorHAnsi"/>
          <w:b/>
          <w:bCs/>
          <w:sz w:val="24"/>
          <w:szCs w:val="24"/>
        </w:rPr>
      </w:pPr>
      <w:r w:rsidRPr="00362B38">
        <w:rPr>
          <w:rFonts w:eastAsia="Calibri" w:cstheme="minorHAnsi"/>
          <w:b/>
          <w:bCs/>
          <w:sz w:val="24"/>
          <w:szCs w:val="24"/>
        </w:rPr>
        <w:t>Civics</w:t>
      </w:r>
    </w:p>
    <w:p w14:paraId="70A68009" w14:textId="4457F94E" w:rsidR="00362B38" w:rsidRPr="00362B38" w:rsidRDefault="00362B38" w:rsidP="00362B38">
      <w:pPr>
        <w:spacing w:after="0" w:line="240" w:lineRule="auto"/>
        <w:rPr>
          <w:rFonts w:eastAsia="Calibri" w:cstheme="minorHAnsi"/>
          <w:b/>
          <w:bCs/>
          <w:sz w:val="24"/>
          <w:szCs w:val="24"/>
        </w:rPr>
      </w:pPr>
      <w:r w:rsidRPr="00362B38">
        <w:rPr>
          <w:sz w:val="24"/>
          <w:szCs w:val="24"/>
        </w:rPr>
        <w:t>Demonstrate civic virtues that contribute to the common good and democratic principles within a variety of deliberative processes and settings</w:t>
      </w:r>
      <w:r>
        <w:rPr>
          <w:sz w:val="24"/>
          <w:szCs w:val="24"/>
        </w:rPr>
        <w:t>. (</w:t>
      </w:r>
      <w:r w:rsidRPr="00362B38">
        <w:rPr>
          <w:sz w:val="24"/>
          <w:szCs w:val="24"/>
        </w:rPr>
        <w:t>8.C1.2</w:t>
      </w:r>
      <w:r>
        <w:rPr>
          <w:sz w:val="24"/>
          <w:szCs w:val="24"/>
        </w:rPr>
        <w:t>)</w:t>
      </w:r>
    </w:p>
    <w:p w14:paraId="7CD4CB06" w14:textId="77777777" w:rsidR="00362B38" w:rsidRPr="00362B38" w:rsidRDefault="00362B38" w:rsidP="00EC1199">
      <w:pPr>
        <w:spacing w:after="0" w:line="240" w:lineRule="auto"/>
        <w:jc w:val="center"/>
        <w:rPr>
          <w:rFonts w:eastAsia="Calibri" w:cstheme="minorHAnsi"/>
          <w:b/>
          <w:bCs/>
          <w:sz w:val="24"/>
          <w:szCs w:val="24"/>
        </w:rPr>
      </w:pPr>
    </w:p>
    <w:p w14:paraId="131BA86C" w14:textId="26672CA8" w:rsidR="00362B38" w:rsidRPr="00362B38" w:rsidRDefault="00362B38" w:rsidP="00362B38">
      <w:pPr>
        <w:spacing w:after="0" w:line="240" w:lineRule="auto"/>
        <w:rPr>
          <w:rFonts w:eastAsia="Calibri" w:cstheme="minorHAnsi"/>
          <w:b/>
          <w:bCs/>
          <w:sz w:val="24"/>
          <w:szCs w:val="24"/>
        </w:rPr>
      </w:pPr>
      <w:r w:rsidRPr="00362B38">
        <w:rPr>
          <w:rFonts w:eastAsia="Calibri" w:cstheme="minorHAnsi"/>
          <w:b/>
          <w:bCs/>
          <w:sz w:val="24"/>
          <w:szCs w:val="24"/>
        </w:rPr>
        <w:t>Writing</w:t>
      </w:r>
    </w:p>
    <w:p w14:paraId="3DFF14A2" w14:textId="45526440" w:rsidR="00362B38" w:rsidRPr="00362B38" w:rsidRDefault="00362B38" w:rsidP="00362B38">
      <w:pPr>
        <w:spacing w:after="0" w:line="240" w:lineRule="auto"/>
        <w:rPr>
          <w:color w:val="000000"/>
          <w:sz w:val="24"/>
          <w:szCs w:val="24"/>
        </w:rPr>
      </w:pPr>
      <w:r w:rsidRPr="00362B38">
        <w:rPr>
          <w:color w:val="000000"/>
          <w:sz w:val="24"/>
          <w:szCs w:val="24"/>
        </w:rPr>
        <w:t>Write arguments to support claims in an analysis of substantive topics or texts, using valid reasoning and relevant and sufficient evidence. a. Introduce precise claim(s), distinguish the claim(s) from alternate or opposing claims, and create an organization that establishes clear relationships among claim(s), counterclaims, reasons, and evidence. (9-10.W.1)</w:t>
      </w:r>
    </w:p>
    <w:p w14:paraId="74CABDD2" w14:textId="77777777" w:rsidR="00362B38" w:rsidRPr="00362B38" w:rsidRDefault="00362B38" w:rsidP="00362B38">
      <w:pPr>
        <w:spacing w:after="0" w:line="240" w:lineRule="auto"/>
        <w:rPr>
          <w:color w:val="000000"/>
          <w:sz w:val="24"/>
          <w:szCs w:val="24"/>
        </w:rPr>
      </w:pPr>
    </w:p>
    <w:p w14:paraId="780DEDAC" w14:textId="71207E04" w:rsidR="00362B38" w:rsidRPr="00362B38" w:rsidRDefault="00362B38" w:rsidP="00362B38">
      <w:pPr>
        <w:spacing w:after="0" w:line="240" w:lineRule="auto"/>
        <w:rPr>
          <w:b/>
          <w:bCs/>
          <w:color w:val="000000"/>
          <w:sz w:val="24"/>
          <w:szCs w:val="24"/>
        </w:rPr>
      </w:pPr>
      <w:r w:rsidRPr="00362B38">
        <w:rPr>
          <w:b/>
          <w:bCs/>
          <w:color w:val="000000"/>
          <w:sz w:val="24"/>
          <w:szCs w:val="24"/>
        </w:rPr>
        <w:t>Reading</w:t>
      </w:r>
    </w:p>
    <w:p w14:paraId="423385C9" w14:textId="07D289AD" w:rsidR="00362B38" w:rsidRPr="00362B38" w:rsidRDefault="00362B38" w:rsidP="00362B38">
      <w:pPr>
        <w:spacing w:after="0" w:line="240" w:lineRule="auto"/>
        <w:rPr>
          <w:color w:val="000000"/>
          <w:sz w:val="24"/>
          <w:szCs w:val="24"/>
        </w:rPr>
      </w:pPr>
      <w:r w:rsidRPr="00362B38">
        <w:rPr>
          <w:color w:val="000000"/>
          <w:sz w:val="24"/>
          <w:szCs w:val="24"/>
        </w:rPr>
        <w:t>Determine a theme or central idea of a text and analyze in detail its development over the course of the text, including how it emerges and is shaped and refined by specific details; provide an objective summary of the text. (9-10.RL.2)</w:t>
      </w:r>
    </w:p>
    <w:p w14:paraId="6BF8DCCD" w14:textId="77777777" w:rsidR="00362B38" w:rsidRPr="00362B38" w:rsidRDefault="00362B38" w:rsidP="00362B38">
      <w:pPr>
        <w:spacing w:after="0" w:line="240" w:lineRule="auto"/>
        <w:rPr>
          <w:color w:val="000000"/>
          <w:sz w:val="24"/>
          <w:szCs w:val="24"/>
        </w:rPr>
      </w:pPr>
    </w:p>
    <w:p w14:paraId="19D64D4B" w14:textId="500217D8" w:rsidR="00362B38" w:rsidRPr="00362B38" w:rsidRDefault="00362B38" w:rsidP="00362B38">
      <w:pPr>
        <w:spacing w:after="0" w:line="240" w:lineRule="auto"/>
        <w:rPr>
          <w:b/>
          <w:bCs/>
          <w:color w:val="000000"/>
          <w:sz w:val="24"/>
          <w:szCs w:val="24"/>
        </w:rPr>
      </w:pPr>
      <w:r w:rsidRPr="00362B38">
        <w:rPr>
          <w:b/>
          <w:bCs/>
          <w:color w:val="000000"/>
          <w:sz w:val="24"/>
          <w:szCs w:val="24"/>
        </w:rPr>
        <w:t>Speaking and Listening</w:t>
      </w:r>
    </w:p>
    <w:p w14:paraId="37BCC0A1" w14:textId="005BC9A9" w:rsidR="00362B38" w:rsidRPr="00362B38" w:rsidRDefault="00362B38" w:rsidP="00362B38">
      <w:pPr>
        <w:spacing w:after="0" w:line="240" w:lineRule="auto"/>
        <w:rPr>
          <w:color w:val="000000"/>
          <w:sz w:val="24"/>
          <w:szCs w:val="24"/>
        </w:rPr>
      </w:pPr>
      <w:r w:rsidRPr="00362B38">
        <w:rPr>
          <w:color w:val="000000"/>
          <w:sz w:val="24"/>
          <w:szCs w:val="24"/>
        </w:rPr>
        <w:t>Engage effectively in a range of collaborative discussions (one‐on‐one, in groups, and teacher‐led) with diverse partners on grade 7 topics, texts, and issues, building on others’ ideas and expressing their own clearly. (7.SL.1)</w:t>
      </w:r>
    </w:p>
    <w:p w14:paraId="2118A783" w14:textId="77777777" w:rsidR="00362B38" w:rsidRDefault="00362B38" w:rsidP="00362B38">
      <w:pPr>
        <w:spacing w:after="0" w:line="240" w:lineRule="auto"/>
        <w:rPr>
          <w:color w:val="000000"/>
          <w:sz w:val="27"/>
          <w:szCs w:val="27"/>
        </w:rPr>
      </w:pPr>
    </w:p>
    <w:p w14:paraId="0E8D75C3" w14:textId="77777777" w:rsidR="00362B38" w:rsidRDefault="00362B38" w:rsidP="00362B38">
      <w:pPr>
        <w:spacing w:after="0" w:line="240" w:lineRule="auto"/>
        <w:rPr>
          <w:color w:val="000000"/>
          <w:sz w:val="27"/>
          <w:szCs w:val="27"/>
        </w:rPr>
      </w:pPr>
    </w:p>
    <w:p w14:paraId="7DBB99AD" w14:textId="77777777" w:rsidR="00362B38" w:rsidRDefault="00362B38" w:rsidP="00362B38">
      <w:pPr>
        <w:spacing w:after="0" w:line="240" w:lineRule="auto"/>
        <w:rPr>
          <w:color w:val="000000"/>
          <w:sz w:val="27"/>
          <w:szCs w:val="27"/>
        </w:rPr>
      </w:pPr>
    </w:p>
    <w:p w14:paraId="1CCC737A" w14:textId="77777777" w:rsidR="00362B38" w:rsidRDefault="00362B38" w:rsidP="00362B38">
      <w:pPr>
        <w:spacing w:after="0" w:line="240" w:lineRule="auto"/>
        <w:rPr>
          <w:color w:val="000000"/>
          <w:sz w:val="27"/>
          <w:szCs w:val="27"/>
        </w:rPr>
      </w:pPr>
    </w:p>
    <w:p w14:paraId="7E25A896" w14:textId="77777777" w:rsidR="00362B38" w:rsidRDefault="00362B38" w:rsidP="00362B38">
      <w:pPr>
        <w:spacing w:after="0" w:line="240" w:lineRule="auto"/>
        <w:rPr>
          <w:color w:val="000000"/>
          <w:sz w:val="27"/>
          <w:szCs w:val="27"/>
        </w:rPr>
      </w:pPr>
    </w:p>
    <w:p w14:paraId="6D0D2968" w14:textId="77777777" w:rsidR="00362B38" w:rsidRDefault="00362B38" w:rsidP="00362B38">
      <w:pPr>
        <w:spacing w:after="0" w:line="240" w:lineRule="auto"/>
        <w:rPr>
          <w:color w:val="000000"/>
          <w:sz w:val="27"/>
          <w:szCs w:val="27"/>
        </w:rPr>
      </w:pPr>
    </w:p>
    <w:p w14:paraId="24F7AFBA" w14:textId="77777777" w:rsidR="00362B38" w:rsidRDefault="00362B38" w:rsidP="00362B38">
      <w:pPr>
        <w:spacing w:after="0" w:line="240" w:lineRule="auto"/>
        <w:rPr>
          <w:color w:val="000000"/>
          <w:sz w:val="27"/>
          <w:szCs w:val="27"/>
        </w:rPr>
      </w:pPr>
    </w:p>
    <w:p w14:paraId="75A4E55C" w14:textId="77777777" w:rsidR="00362B38" w:rsidRPr="00362B38" w:rsidRDefault="00362B38" w:rsidP="00362B38">
      <w:pPr>
        <w:spacing w:after="0" w:line="240" w:lineRule="auto"/>
        <w:rPr>
          <w:rFonts w:eastAsia="Calibri" w:cstheme="minorHAnsi"/>
          <w:sz w:val="24"/>
          <w:szCs w:val="24"/>
        </w:rPr>
      </w:pPr>
    </w:p>
    <w:p w14:paraId="070EEF17" w14:textId="77777777" w:rsidR="00362B38" w:rsidRDefault="00362B38" w:rsidP="00EC1199">
      <w:pPr>
        <w:spacing w:after="0" w:line="240" w:lineRule="auto"/>
        <w:jc w:val="center"/>
        <w:rPr>
          <w:rFonts w:eastAsia="Calibri" w:cstheme="minorHAnsi"/>
          <w:b/>
          <w:bCs/>
          <w:sz w:val="24"/>
          <w:szCs w:val="24"/>
        </w:rPr>
      </w:pPr>
    </w:p>
    <w:p w14:paraId="39726102" w14:textId="77777777" w:rsidR="00362B38" w:rsidRPr="00D73D03" w:rsidRDefault="00362B38" w:rsidP="00EC1199">
      <w:pPr>
        <w:spacing w:after="0" w:line="240" w:lineRule="auto"/>
        <w:jc w:val="center"/>
        <w:rPr>
          <w:rFonts w:eastAsia="Calibri" w:cstheme="minorHAnsi"/>
          <w:b/>
          <w:bCs/>
          <w:sz w:val="24"/>
          <w:szCs w:val="24"/>
        </w:rPr>
      </w:pPr>
    </w:p>
    <w:sectPr w:rsidR="00362B38" w:rsidRPr="00D73D03" w:rsidSect="000C2FB9">
      <w:footerReference w:type="default" r:id="rId13"/>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11E4AD2" w14:textId="77777777" w:rsidR="00DD7F10" w:rsidRDefault="00DD7F10" w:rsidP="00DD3CC7">
      <w:pPr>
        <w:spacing w:after="0" w:line="240" w:lineRule="auto"/>
      </w:pPr>
      <w:r>
        <w:separator/>
      </w:r>
    </w:p>
  </w:endnote>
  <w:endnote w:type="continuationSeparator" w:id="0">
    <w:p w14:paraId="6425EC1D" w14:textId="77777777" w:rsidR="00DD7F10" w:rsidRDefault="00DD7F10"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80BEBE7" w14:textId="38D3B713"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54297A">
      <w:rPr>
        <w:rFonts w:eastAsiaTheme="majorEastAsia" w:cstheme="minorHAnsi"/>
        <w:sz w:val="24"/>
        <w:szCs w:val="24"/>
      </w:rPr>
      <w:t>September</w:t>
    </w:r>
    <w:r w:rsidR="00D15ACF">
      <w:rPr>
        <w:rFonts w:eastAsiaTheme="majorEastAsia" w:cstheme="minorHAnsi"/>
        <w:sz w:val="24"/>
        <w:szCs w:val="24"/>
      </w:rPr>
      <w:t xml:space="preserve"> </w:t>
    </w:r>
    <w:r w:rsidR="00B2747B">
      <w:rPr>
        <w:rFonts w:eastAsiaTheme="majorEastAsia" w:cstheme="minorHAnsi"/>
        <w:sz w:val="24"/>
        <w:szCs w:val="24"/>
      </w:rPr>
      <w:t>2024</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3C65BB8F"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F6BB41C" w14:textId="77777777" w:rsidR="00DD7F10" w:rsidRDefault="00DD7F10" w:rsidP="00DD3CC7">
      <w:pPr>
        <w:spacing w:after="0" w:line="240" w:lineRule="auto"/>
      </w:pPr>
      <w:r>
        <w:separator/>
      </w:r>
    </w:p>
  </w:footnote>
  <w:footnote w:type="continuationSeparator" w:id="0">
    <w:p w14:paraId="48A53959" w14:textId="77777777" w:rsidR="00DD7F10" w:rsidRDefault="00DD7F10" w:rsidP="00DD3CC7">
      <w:pPr>
        <w:spacing w:after="0" w:line="240" w:lineRule="auto"/>
      </w:pPr>
      <w:r>
        <w:continuationSeparator/>
      </w:r>
    </w:p>
  </w:footnote>
  <w:footnote w:id="1">
    <w:p w14:paraId="681F7152" w14:textId="70C979B3" w:rsidR="001E007D" w:rsidRDefault="001E007D">
      <w:pPr>
        <w:pStyle w:val="FootnoteText"/>
      </w:pPr>
      <w:r>
        <w:rPr>
          <w:rStyle w:val="FootnoteReference"/>
        </w:rPr>
        <w:footnoteRef/>
      </w:r>
      <w:r>
        <w:t xml:space="preserve"> Stopbullying.gov - </w:t>
      </w:r>
      <w:r w:rsidRPr="001E007D">
        <w:t>chrome-extension://efaidnbmnnnibpcajpcglclefindmkaj/https://www.stopbullying.gov/sites/default/files/2018-08/Bystander-Factsheet.pdf</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9" w15:restartNumberingAfterBreak="0">
    <w:nsid w:val="3B2E1E2D"/>
    <w:multiLevelType w:val="hybridMultilevel"/>
    <w:tmpl w:val="C366DBE6"/>
    <w:lvl w:ilvl="0" w:tplc="C6E0275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3"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14"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72DB7C3A"/>
    <w:multiLevelType w:val="hybridMultilevel"/>
    <w:tmpl w:val="F5601F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747340FE"/>
    <w:multiLevelType w:val="hybridMultilevel"/>
    <w:tmpl w:val="C366DBE6"/>
    <w:lvl w:ilvl="0" w:tplc="FFFFFFFF">
      <w:start w:val="1"/>
      <w:numFmt w:val="decimal"/>
      <w:lvlText w:val="%1."/>
      <w:lvlJc w:val="left"/>
      <w:pPr>
        <w:ind w:left="720" w:hanging="360"/>
      </w:pPr>
      <w:rPr>
        <w:rFonts w:hint="default"/>
        <w:b w:val="0"/>
        <w:bCs w:val="0"/>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1"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12"/>
  </w:num>
  <w:num w:numId="2" w16cid:durableId="1345598185">
    <w:abstractNumId w:val="8"/>
  </w:num>
  <w:num w:numId="3" w16cid:durableId="843592318">
    <w:abstractNumId w:val="20"/>
  </w:num>
  <w:num w:numId="4" w16cid:durableId="1486125867">
    <w:abstractNumId w:val="1"/>
  </w:num>
  <w:num w:numId="5" w16cid:durableId="2010206926">
    <w:abstractNumId w:val="15"/>
  </w:num>
  <w:num w:numId="6" w16cid:durableId="1425568478">
    <w:abstractNumId w:val="11"/>
  </w:num>
  <w:num w:numId="7" w16cid:durableId="265042014">
    <w:abstractNumId w:val="4"/>
  </w:num>
  <w:num w:numId="8" w16cid:durableId="2133815192">
    <w:abstractNumId w:val="5"/>
  </w:num>
  <w:num w:numId="9" w16cid:durableId="512384444">
    <w:abstractNumId w:val="6"/>
  </w:num>
  <w:num w:numId="10" w16cid:durableId="302776394">
    <w:abstractNumId w:val="9"/>
  </w:num>
  <w:num w:numId="11" w16cid:durableId="307980689">
    <w:abstractNumId w:val="22"/>
  </w:num>
  <w:num w:numId="12" w16cid:durableId="1750544709">
    <w:abstractNumId w:val="16"/>
  </w:num>
  <w:num w:numId="13" w16cid:durableId="219293783">
    <w:abstractNumId w:val="14"/>
  </w:num>
  <w:num w:numId="14" w16cid:durableId="1916554064">
    <w:abstractNumId w:val="2"/>
  </w:num>
  <w:num w:numId="15" w16cid:durableId="558638107">
    <w:abstractNumId w:val="17"/>
  </w:num>
  <w:num w:numId="16" w16cid:durableId="509032057">
    <w:abstractNumId w:val="0"/>
  </w:num>
  <w:num w:numId="17" w16cid:durableId="1746219410">
    <w:abstractNumId w:val="10"/>
  </w:num>
  <w:num w:numId="18" w16cid:durableId="203559819">
    <w:abstractNumId w:val="3"/>
  </w:num>
  <w:num w:numId="19" w16cid:durableId="674847208">
    <w:abstractNumId w:val="13"/>
  </w:num>
  <w:num w:numId="20" w16cid:durableId="665018497">
    <w:abstractNumId w:val="21"/>
  </w:num>
  <w:num w:numId="21" w16cid:durableId="1822575971">
    <w:abstractNumId w:val="7"/>
  </w:num>
  <w:num w:numId="22" w16cid:durableId="17586461">
    <w:abstractNumId w:val="18"/>
  </w:num>
  <w:num w:numId="23" w16cid:durableId="398943862">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2"/>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2B89"/>
    <w:rsid w:val="00013E17"/>
    <w:rsid w:val="00016A77"/>
    <w:rsid w:val="000243D2"/>
    <w:rsid w:val="000245FA"/>
    <w:rsid w:val="0006498E"/>
    <w:rsid w:val="00073638"/>
    <w:rsid w:val="000C2FB9"/>
    <w:rsid w:val="000D345C"/>
    <w:rsid w:val="0010781D"/>
    <w:rsid w:val="001257DE"/>
    <w:rsid w:val="00135563"/>
    <w:rsid w:val="00154CB5"/>
    <w:rsid w:val="00160A11"/>
    <w:rsid w:val="001A7902"/>
    <w:rsid w:val="001B57D3"/>
    <w:rsid w:val="001E007D"/>
    <w:rsid w:val="001F3FAB"/>
    <w:rsid w:val="001F7F87"/>
    <w:rsid w:val="00201227"/>
    <w:rsid w:val="00205985"/>
    <w:rsid w:val="00211499"/>
    <w:rsid w:val="002323F1"/>
    <w:rsid w:val="00256479"/>
    <w:rsid w:val="00267BAD"/>
    <w:rsid w:val="00280645"/>
    <w:rsid w:val="00282F65"/>
    <w:rsid w:val="002861F2"/>
    <w:rsid w:val="002A468F"/>
    <w:rsid w:val="002A533A"/>
    <w:rsid w:val="002C2C9A"/>
    <w:rsid w:val="002D52B2"/>
    <w:rsid w:val="002E3FC0"/>
    <w:rsid w:val="002F4051"/>
    <w:rsid w:val="00346335"/>
    <w:rsid w:val="00362B38"/>
    <w:rsid w:val="003746EA"/>
    <w:rsid w:val="003864BE"/>
    <w:rsid w:val="003909D8"/>
    <w:rsid w:val="00391C14"/>
    <w:rsid w:val="003D1026"/>
    <w:rsid w:val="00401FA3"/>
    <w:rsid w:val="00407C2B"/>
    <w:rsid w:val="00412D98"/>
    <w:rsid w:val="004409AB"/>
    <w:rsid w:val="00441985"/>
    <w:rsid w:val="00447F51"/>
    <w:rsid w:val="00467D85"/>
    <w:rsid w:val="00471CB9"/>
    <w:rsid w:val="0048370B"/>
    <w:rsid w:val="00484497"/>
    <w:rsid w:val="004903A8"/>
    <w:rsid w:val="004C1842"/>
    <w:rsid w:val="004C3A07"/>
    <w:rsid w:val="004C4E8D"/>
    <w:rsid w:val="004C78EF"/>
    <w:rsid w:val="004F3387"/>
    <w:rsid w:val="0054297A"/>
    <w:rsid w:val="005738D7"/>
    <w:rsid w:val="00580D73"/>
    <w:rsid w:val="00582C01"/>
    <w:rsid w:val="005C1A5A"/>
    <w:rsid w:val="005C1E4E"/>
    <w:rsid w:val="006046EB"/>
    <w:rsid w:val="00613078"/>
    <w:rsid w:val="006172F8"/>
    <w:rsid w:val="0062679B"/>
    <w:rsid w:val="00627053"/>
    <w:rsid w:val="006349C5"/>
    <w:rsid w:val="00634BCB"/>
    <w:rsid w:val="00637E53"/>
    <w:rsid w:val="0066398A"/>
    <w:rsid w:val="006642E6"/>
    <w:rsid w:val="0066538A"/>
    <w:rsid w:val="0067693C"/>
    <w:rsid w:val="00683535"/>
    <w:rsid w:val="00692680"/>
    <w:rsid w:val="00692A50"/>
    <w:rsid w:val="006C0B0C"/>
    <w:rsid w:val="006F063F"/>
    <w:rsid w:val="00702EF8"/>
    <w:rsid w:val="00703E26"/>
    <w:rsid w:val="00757F51"/>
    <w:rsid w:val="00770754"/>
    <w:rsid w:val="00793882"/>
    <w:rsid w:val="007D30A2"/>
    <w:rsid w:val="007E53A7"/>
    <w:rsid w:val="007F2C6A"/>
    <w:rsid w:val="007F6B68"/>
    <w:rsid w:val="00805074"/>
    <w:rsid w:val="008112F3"/>
    <w:rsid w:val="00813143"/>
    <w:rsid w:val="00817815"/>
    <w:rsid w:val="0083077F"/>
    <w:rsid w:val="00842A95"/>
    <w:rsid w:val="00854095"/>
    <w:rsid w:val="00884409"/>
    <w:rsid w:val="00884D7F"/>
    <w:rsid w:val="00895C0B"/>
    <w:rsid w:val="008B2FF4"/>
    <w:rsid w:val="008C7DD0"/>
    <w:rsid w:val="008E20E2"/>
    <w:rsid w:val="008F42C0"/>
    <w:rsid w:val="009070E8"/>
    <w:rsid w:val="009302B3"/>
    <w:rsid w:val="00944671"/>
    <w:rsid w:val="0094601E"/>
    <w:rsid w:val="0095152E"/>
    <w:rsid w:val="00953B06"/>
    <w:rsid w:val="0096500A"/>
    <w:rsid w:val="00971B3C"/>
    <w:rsid w:val="009753F0"/>
    <w:rsid w:val="00977A39"/>
    <w:rsid w:val="009A2EBF"/>
    <w:rsid w:val="009B25EF"/>
    <w:rsid w:val="009C0F69"/>
    <w:rsid w:val="009C5929"/>
    <w:rsid w:val="009D0224"/>
    <w:rsid w:val="009F0F50"/>
    <w:rsid w:val="00A01395"/>
    <w:rsid w:val="00A1490D"/>
    <w:rsid w:val="00A44C66"/>
    <w:rsid w:val="00A567E2"/>
    <w:rsid w:val="00A5798A"/>
    <w:rsid w:val="00A6083E"/>
    <w:rsid w:val="00A6454B"/>
    <w:rsid w:val="00A90BE2"/>
    <w:rsid w:val="00A94926"/>
    <w:rsid w:val="00A97866"/>
    <w:rsid w:val="00AA27C5"/>
    <w:rsid w:val="00AC26D2"/>
    <w:rsid w:val="00AE4C84"/>
    <w:rsid w:val="00AE615C"/>
    <w:rsid w:val="00AE6D1D"/>
    <w:rsid w:val="00B02B89"/>
    <w:rsid w:val="00B12631"/>
    <w:rsid w:val="00B16605"/>
    <w:rsid w:val="00B25894"/>
    <w:rsid w:val="00B2747B"/>
    <w:rsid w:val="00B52E2D"/>
    <w:rsid w:val="00B57020"/>
    <w:rsid w:val="00B71A83"/>
    <w:rsid w:val="00BA1AFE"/>
    <w:rsid w:val="00BC1420"/>
    <w:rsid w:val="00BE1B92"/>
    <w:rsid w:val="00BE23CC"/>
    <w:rsid w:val="00BE317A"/>
    <w:rsid w:val="00BE6086"/>
    <w:rsid w:val="00C0030B"/>
    <w:rsid w:val="00C22813"/>
    <w:rsid w:val="00C347FB"/>
    <w:rsid w:val="00C43654"/>
    <w:rsid w:val="00C622DA"/>
    <w:rsid w:val="00C63EFC"/>
    <w:rsid w:val="00C6562B"/>
    <w:rsid w:val="00C8231F"/>
    <w:rsid w:val="00CA5040"/>
    <w:rsid w:val="00CB0DF8"/>
    <w:rsid w:val="00CB6EBF"/>
    <w:rsid w:val="00CF6F52"/>
    <w:rsid w:val="00D06DB1"/>
    <w:rsid w:val="00D15ACF"/>
    <w:rsid w:val="00D32C21"/>
    <w:rsid w:val="00D468D3"/>
    <w:rsid w:val="00D6505C"/>
    <w:rsid w:val="00D73D03"/>
    <w:rsid w:val="00D833C0"/>
    <w:rsid w:val="00D84C28"/>
    <w:rsid w:val="00D84C8D"/>
    <w:rsid w:val="00D95427"/>
    <w:rsid w:val="00DB777F"/>
    <w:rsid w:val="00DC0544"/>
    <w:rsid w:val="00DC7F18"/>
    <w:rsid w:val="00DD3CC7"/>
    <w:rsid w:val="00DD7F10"/>
    <w:rsid w:val="00DF2927"/>
    <w:rsid w:val="00E00A0D"/>
    <w:rsid w:val="00E221C5"/>
    <w:rsid w:val="00E234BC"/>
    <w:rsid w:val="00E26288"/>
    <w:rsid w:val="00E35E15"/>
    <w:rsid w:val="00E7236D"/>
    <w:rsid w:val="00E73995"/>
    <w:rsid w:val="00E842CC"/>
    <w:rsid w:val="00E8540B"/>
    <w:rsid w:val="00E9344E"/>
    <w:rsid w:val="00E962DD"/>
    <w:rsid w:val="00EA37F0"/>
    <w:rsid w:val="00EB0D8E"/>
    <w:rsid w:val="00EC1199"/>
    <w:rsid w:val="00EC6AB3"/>
    <w:rsid w:val="00ED3F4B"/>
    <w:rsid w:val="00EF3E2B"/>
    <w:rsid w:val="00F05208"/>
    <w:rsid w:val="00F16AD8"/>
    <w:rsid w:val="00F30645"/>
    <w:rsid w:val="00F50DF2"/>
    <w:rsid w:val="00F748ED"/>
    <w:rsid w:val="00F923FC"/>
    <w:rsid w:val="00FC36B0"/>
    <w:rsid w:val="00FD115E"/>
    <w:rsid w:val="00FE4761"/>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0F4E22"/>
  <w15:docId w15:val="{4F9963CA-BBC6-4557-9E04-A05D200D81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semiHidden/>
    <w:unhideWhenUsed/>
    <w:rsid w:val="005C1A5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221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21C5"/>
    <w:rPr>
      <w:sz w:val="20"/>
      <w:szCs w:val="20"/>
    </w:rPr>
  </w:style>
  <w:style w:type="character" w:styleId="FootnoteReference">
    <w:name w:val="footnote reference"/>
    <w:basedOn w:val="DefaultParagraphFont"/>
    <w:uiPriority w:val="99"/>
    <w:semiHidden/>
    <w:unhideWhenUsed/>
    <w:rsid w:val="00E221C5"/>
    <w:rPr>
      <w:vertAlign w:val="superscript"/>
    </w:rPr>
  </w:style>
  <w:style w:type="character" w:styleId="FollowedHyperlink">
    <w:name w:val="FollowedHyperlink"/>
    <w:basedOn w:val="DefaultParagraphFont"/>
    <w:uiPriority w:val="99"/>
    <w:semiHidden/>
    <w:unhideWhenUsed/>
    <w:rsid w:val="001E007D"/>
    <w:rPr>
      <w:color w:val="800080" w:themeColor="followedHyperlink"/>
      <w:u w:val="single"/>
    </w:rPr>
  </w:style>
  <w:style w:type="paragraph" w:styleId="Revision">
    <w:name w:val="Revision"/>
    <w:hidden/>
    <w:uiPriority w:val="99"/>
    <w:semiHidden/>
    <w:rsid w:val="001E007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1436828709">
      <w:bodyDiv w:val="1"/>
      <w:marLeft w:val="0"/>
      <w:marRight w:val="0"/>
      <w:marTop w:val="0"/>
      <w:marBottom w:val="0"/>
      <w:divBdr>
        <w:top w:val="none" w:sz="0" w:space="0" w:color="auto"/>
        <w:left w:val="none" w:sz="0" w:space="0" w:color="auto"/>
        <w:bottom w:val="none" w:sz="0" w:space="0" w:color="auto"/>
        <w:right w:val="none" w:sz="0" w:space="0" w:color="auto"/>
      </w:divBdr>
    </w:div>
    <w:div w:id="1882547353">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stopbullying.gov/sites/default/files/2018-08/Bystander-Factsheet.pdf"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192B74046782404D927B71A0898EF11A"/>
        <w:category>
          <w:name w:val="General"/>
          <w:gallery w:val="placeholder"/>
        </w:category>
        <w:types>
          <w:type w:val="bbPlcHdr"/>
        </w:types>
        <w:behaviors>
          <w:behavior w:val="content"/>
        </w:behaviors>
        <w:guid w:val="{1F6636E8-DE1A-422B-A11F-B89312C3CCA3}"/>
      </w:docPartPr>
      <w:docPartBody>
        <w:p w:rsidR="00E20F61" w:rsidRDefault="002A11D9" w:rsidP="002A11D9">
          <w:pPr>
            <w:pStyle w:val="192B74046782404D927B71A0898EF11A"/>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11D9"/>
    <w:rsid w:val="002A11D9"/>
    <w:rsid w:val="0094601E"/>
    <w:rsid w:val="00A97866"/>
    <w:rsid w:val="00E20F6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A11D9"/>
    <w:rPr>
      <w:color w:val="808080"/>
    </w:rPr>
  </w:style>
  <w:style w:type="paragraph" w:customStyle="1" w:styleId="192B74046782404D927B71A0898EF11A">
    <w:name w:val="192B74046782404D927B71A0898EF11A"/>
    <w:rsid w:val="002A11D9"/>
    <w:pPr>
      <w:spacing w:after="200" w:line="276" w:lineRule="auto"/>
    </w:pPr>
    <w:rPr>
      <w:rFonts w:eastAsiaTheme="minorHAnsi"/>
      <w:kern w:val="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3.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4.xml><?xml version="1.0" encoding="utf-8"?>
<ds:datastoreItem xmlns:ds="http://schemas.openxmlformats.org/officeDocument/2006/customXml" ds:itemID="{B3E068F2-D67B-49E6-9E51-CA0DFB56C85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4</Pages>
  <Words>1248</Words>
  <Characters>7117</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8349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4</cp:revision>
  <dcterms:created xsi:type="dcterms:W3CDTF">2024-08-20T22:43:00Z</dcterms:created>
  <dcterms:modified xsi:type="dcterms:W3CDTF">2024-10-30T01:57:00Z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