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15AAFA" w14:textId="77777777" w:rsidR="008A361D" w:rsidRPr="00DC7F18" w:rsidRDefault="00DD3CC7" w:rsidP="00DD3CC7">
      <w:pPr>
        <w:jc w:val="center"/>
        <w:rPr>
          <w:sz w:val="24"/>
          <w:szCs w:val="24"/>
        </w:rPr>
      </w:pPr>
      <w:r w:rsidRPr="00DC7F18">
        <w:rPr>
          <w:rFonts w:cs="Tahoma"/>
          <w:b/>
          <w:noProof/>
          <w:sz w:val="24"/>
          <w:szCs w:val="24"/>
        </w:rPr>
        <w:drawing>
          <wp:inline distT="0" distB="0" distL="0" distR="0" wp14:anchorId="6B55E113" wp14:editId="58A896B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4CF8CF" w14:textId="77777777" w:rsidR="00DD3CC7" w:rsidRPr="00FC36B0" w:rsidRDefault="00DD3CC7" w:rsidP="00DD3CC7">
      <w:pPr>
        <w:pBdr>
          <w:bottom w:val="single" w:sz="4" w:space="2" w:color="auto"/>
        </w:pBdr>
        <w:jc w:val="center"/>
        <w:rPr>
          <w:rFonts w:eastAsia="Calibri"/>
          <w:sz w:val="20"/>
          <w:szCs w:val="20"/>
        </w:rPr>
      </w:pPr>
      <w:r w:rsidRPr="00FC36B0">
        <w:rPr>
          <w:rFonts w:eastAsia="Calibri"/>
          <w:sz w:val="20"/>
          <w:szCs w:val="20"/>
        </w:rPr>
        <w:t xml:space="preserve">The Law-Related Education Academy is </w:t>
      </w:r>
      <w:r w:rsidR="00205985">
        <w:rPr>
          <w:rFonts w:eastAsia="Calibri"/>
          <w:sz w:val="20"/>
          <w:szCs w:val="20"/>
        </w:rPr>
        <w:t>facilitated</w:t>
      </w:r>
      <w:r w:rsidRPr="00FC36B0">
        <w:rPr>
          <w:rFonts w:eastAsia="Calibri"/>
          <w:sz w:val="20"/>
          <w:szCs w:val="20"/>
        </w:rPr>
        <w:t xml:space="preserve"> by the Arizona Foundation for Legal Services &amp; Education with funding made possible by the Arizona Department of Education School Safety Program.</w:t>
      </w:r>
    </w:p>
    <w:p w14:paraId="1AF1FBB0" w14:textId="77777777" w:rsidR="00DD3CC7" w:rsidRPr="00DC7F18" w:rsidRDefault="00DD3CC7" w:rsidP="00DD3CC7">
      <w:pPr>
        <w:jc w:val="center"/>
        <w:rPr>
          <w:rFonts w:eastAsia="Calibri"/>
          <w:b/>
          <w:bCs/>
          <w:sz w:val="24"/>
          <w:szCs w:val="24"/>
          <w:u w:val="single"/>
        </w:rPr>
      </w:pPr>
    </w:p>
    <w:p w14:paraId="50514449" w14:textId="7DFDD1CE" w:rsidR="00DD3CC7" w:rsidRPr="00DC7F18" w:rsidRDefault="00DC7F18" w:rsidP="00A50C55">
      <w:pPr>
        <w:jc w:val="center"/>
        <w:rPr>
          <w:rFonts w:eastAsia="Calibri"/>
          <w:b/>
          <w:bCs/>
          <w:sz w:val="24"/>
          <w:szCs w:val="24"/>
        </w:rPr>
      </w:pPr>
      <w:r>
        <w:rPr>
          <w:rFonts w:eastAsia="Calibri"/>
          <w:b/>
          <w:bCs/>
          <w:sz w:val="24"/>
          <w:szCs w:val="24"/>
        </w:rPr>
        <w:t>“</w:t>
      </w:r>
      <w:r w:rsidR="00F740BB">
        <w:rPr>
          <w:rFonts w:eastAsia="Calibri"/>
          <w:b/>
          <w:bCs/>
          <w:sz w:val="24"/>
          <w:szCs w:val="24"/>
        </w:rPr>
        <w:t>The Cost of Delinquency</w:t>
      </w:r>
      <w:r>
        <w:rPr>
          <w:rFonts w:eastAsia="Calibri"/>
          <w:b/>
          <w:bCs/>
          <w:sz w:val="24"/>
          <w:szCs w:val="24"/>
        </w:rPr>
        <w:t>”</w:t>
      </w:r>
      <w:r w:rsidR="00DD3CC7" w:rsidRPr="00DC7F18">
        <w:rPr>
          <w:rFonts w:eastAsia="Calibri"/>
          <w:b/>
          <w:bCs/>
          <w:sz w:val="24"/>
          <w:szCs w:val="24"/>
        </w:rPr>
        <w:t>: Academy</w:t>
      </w:r>
    </w:p>
    <w:p w14:paraId="58B58AF2" w14:textId="77777777" w:rsidR="00DD3CC7" w:rsidRPr="00DC7F18" w:rsidRDefault="00F740BB" w:rsidP="00A50C55">
      <w:pPr>
        <w:jc w:val="center"/>
        <w:rPr>
          <w:rFonts w:eastAsia="Calibri"/>
          <w:bCs/>
          <w:sz w:val="24"/>
          <w:szCs w:val="24"/>
        </w:rPr>
      </w:pPr>
      <w:r>
        <w:rPr>
          <w:rFonts w:eastAsia="Calibri"/>
          <w:bCs/>
          <w:sz w:val="24"/>
          <w:szCs w:val="24"/>
        </w:rPr>
        <w:t>(Middle/High School)</w:t>
      </w:r>
    </w:p>
    <w:p w14:paraId="47A04B5E" w14:textId="0F1D9F56" w:rsidR="00DD3CC7" w:rsidRPr="00DC7F18" w:rsidRDefault="00AE1A39" w:rsidP="00A50C55">
      <w:pPr>
        <w:widowControl w:val="0"/>
        <w:autoSpaceDE w:val="0"/>
        <w:autoSpaceDN w:val="0"/>
        <w:adjustRightInd w:val="0"/>
        <w:ind w:left="1710" w:hanging="1710"/>
        <w:jc w:val="center"/>
        <w:rPr>
          <w:rFonts w:eastAsia="Calibri" w:cs="Tahoma"/>
          <w:b/>
          <w:bCs/>
          <w:sz w:val="24"/>
          <w:szCs w:val="24"/>
        </w:rPr>
      </w:pPr>
      <w:r>
        <w:rPr>
          <w:rFonts w:eastAsia="Calibri" w:cs="Tahoma"/>
          <w:b/>
          <w:bCs/>
          <w:sz w:val="24"/>
          <w:szCs w:val="24"/>
        </w:rPr>
        <w:t>Restoring the Learning Environment</w:t>
      </w:r>
      <w:r w:rsidR="00DD3CC7" w:rsidRPr="00DC7F18">
        <w:rPr>
          <w:rFonts w:eastAsia="Calibri" w:cs="Tahoma"/>
          <w:b/>
          <w:bCs/>
          <w:sz w:val="24"/>
          <w:szCs w:val="24"/>
        </w:rPr>
        <w:t xml:space="preserve"> </w:t>
      </w:r>
      <w:r w:rsidR="00DC7F18">
        <w:rPr>
          <w:rFonts w:eastAsia="Calibri" w:cs="Tahoma"/>
          <w:b/>
          <w:bCs/>
          <w:sz w:val="24"/>
          <w:szCs w:val="24"/>
        </w:rPr>
        <w:t>Lesson Plan</w:t>
      </w:r>
    </w:p>
    <w:p w14:paraId="7C593575" w14:textId="51346EEA" w:rsidR="00205985" w:rsidRDefault="00205985" w:rsidP="00A50C55">
      <w:pPr>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0564D1CD" w14:textId="77777777" w:rsidR="00BA1AFE" w:rsidRPr="00DC7F18" w:rsidRDefault="00BA1AFE" w:rsidP="00A50C55">
      <w:pPr>
        <w:jc w:val="center"/>
        <w:rPr>
          <w:rFonts w:eastAsia="Calibri"/>
          <w:b/>
          <w:bCs/>
          <w:sz w:val="24"/>
          <w:szCs w:val="24"/>
        </w:rPr>
      </w:pPr>
    </w:p>
    <w:p w14:paraId="6D0BFA85" w14:textId="31E4E526" w:rsidR="00DD3CC7" w:rsidRPr="00DC7F18" w:rsidRDefault="00DD3CC7" w:rsidP="00A50C55">
      <w:pPr>
        <w:rPr>
          <w:rFonts w:eastAsia="Calibri"/>
          <w:b/>
          <w:bCs/>
          <w:sz w:val="24"/>
          <w:szCs w:val="24"/>
        </w:rPr>
      </w:pPr>
      <w:r w:rsidRPr="00DC7F18">
        <w:rPr>
          <w:rFonts w:eastAsia="Calibri"/>
          <w:b/>
          <w:bCs/>
          <w:sz w:val="24"/>
          <w:szCs w:val="24"/>
        </w:rPr>
        <w:t xml:space="preserve">Objectives:  </w:t>
      </w:r>
      <w:r w:rsidR="00205985">
        <w:rPr>
          <w:rFonts w:eastAsia="Calibri"/>
          <w:b/>
          <w:bCs/>
          <w:sz w:val="24"/>
          <w:szCs w:val="24"/>
        </w:rPr>
        <w:t>Students will…</w:t>
      </w:r>
    </w:p>
    <w:p w14:paraId="7F96AED5" w14:textId="54BD99EF" w:rsidR="00160A11" w:rsidRPr="00AE1A39" w:rsidRDefault="00AE1A39" w:rsidP="00A50C55">
      <w:pPr>
        <w:pStyle w:val="ListParagraph"/>
        <w:numPr>
          <w:ilvl w:val="0"/>
          <w:numId w:val="4"/>
        </w:numPr>
        <w:spacing w:after="0" w:line="240" w:lineRule="auto"/>
        <w:rPr>
          <w:rFonts w:eastAsia="Calibri" w:cs="Calibri"/>
          <w:b/>
          <w:bCs/>
          <w:sz w:val="24"/>
          <w:szCs w:val="24"/>
        </w:rPr>
      </w:pPr>
      <w:r>
        <w:rPr>
          <w:rFonts w:eastAsia="Calibri" w:cs="Calibri"/>
          <w:sz w:val="24"/>
          <w:szCs w:val="24"/>
        </w:rPr>
        <w:t>Understand how education can affect future salaries and job opportunities</w:t>
      </w:r>
    </w:p>
    <w:p w14:paraId="5732A4C5" w14:textId="73B14AE6" w:rsidR="00AE1A39" w:rsidRDefault="00AE1A39" w:rsidP="00A50C55">
      <w:pPr>
        <w:pStyle w:val="ListParagraph"/>
        <w:numPr>
          <w:ilvl w:val="0"/>
          <w:numId w:val="4"/>
        </w:numPr>
        <w:spacing w:after="0" w:line="240" w:lineRule="auto"/>
        <w:rPr>
          <w:rFonts w:eastAsia="Calibri" w:cs="Calibri"/>
          <w:sz w:val="24"/>
          <w:szCs w:val="24"/>
        </w:rPr>
      </w:pPr>
      <w:r w:rsidRPr="00AE1A39">
        <w:rPr>
          <w:rFonts w:eastAsia="Calibri" w:cs="Calibri"/>
          <w:sz w:val="24"/>
          <w:szCs w:val="24"/>
        </w:rPr>
        <w:t xml:space="preserve">Learn </w:t>
      </w:r>
      <w:r>
        <w:rPr>
          <w:rFonts w:eastAsia="Calibri" w:cs="Calibri"/>
          <w:sz w:val="24"/>
          <w:szCs w:val="24"/>
        </w:rPr>
        <w:t>how acts of aggression can affect the learning environment</w:t>
      </w:r>
    </w:p>
    <w:p w14:paraId="565D8A3C" w14:textId="7BE66F0D" w:rsidR="00AE1A39" w:rsidRPr="00AE1A39" w:rsidRDefault="00AE1A39" w:rsidP="00A50C55">
      <w:pPr>
        <w:pStyle w:val="ListParagraph"/>
        <w:numPr>
          <w:ilvl w:val="0"/>
          <w:numId w:val="4"/>
        </w:numPr>
        <w:spacing w:after="0" w:line="240" w:lineRule="auto"/>
        <w:rPr>
          <w:rFonts w:eastAsia="Calibri" w:cs="Calibri"/>
          <w:sz w:val="24"/>
          <w:szCs w:val="24"/>
        </w:rPr>
      </w:pPr>
      <w:r>
        <w:rPr>
          <w:rFonts w:eastAsia="Calibri" w:cs="Calibri"/>
          <w:sz w:val="24"/>
          <w:szCs w:val="24"/>
        </w:rPr>
        <w:t>Explore ways to help restore the learning environment</w:t>
      </w:r>
    </w:p>
    <w:p w14:paraId="52BE1E95" w14:textId="606873BC" w:rsidR="00DD3CC7" w:rsidRPr="00DC7F18" w:rsidRDefault="00DD3CC7" w:rsidP="00A50C55">
      <w:pPr>
        <w:rPr>
          <w:rFonts w:eastAsia="Calibri"/>
          <w:b/>
          <w:bCs/>
          <w:sz w:val="24"/>
          <w:szCs w:val="24"/>
        </w:rPr>
      </w:pPr>
    </w:p>
    <w:p w14:paraId="6815401B" w14:textId="77777777" w:rsidR="00DD3CC7" w:rsidRPr="00DC7F18" w:rsidRDefault="00DD3CC7" w:rsidP="00A50C55">
      <w:pPr>
        <w:rPr>
          <w:rFonts w:eastAsia="Calibri"/>
          <w:b/>
          <w:bCs/>
          <w:sz w:val="24"/>
          <w:szCs w:val="24"/>
        </w:rPr>
      </w:pPr>
      <w:r w:rsidRPr="00DC7F18">
        <w:rPr>
          <w:rFonts w:eastAsia="Calibri"/>
          <w:b/>
          <w:bCs/>
          <w:sz w:val="24"/>
          <w:szCs w:val="24"/>
        </w:rPr>
        <w:t>Materials:</w:t>
      </w:r>
    </w:p>
    <w:p w14:paraId="12492D4B" w14:textId="3A686F33" w:rsidR="00DD3CC7" w:rsidRDefault="00412D98" w:rsidP="00A50C55">
      <w:pPr>
        <w:numPr>
          <w:ilvl w:val="0"/>
          <w:numId w:val="1"/>
        </w:numPr>
        <w:rPr>
          <w:rFonts w:eastAsia="Calibri"/>
          <w:sz w:val="24"/>
          <w:szCs w:val="24"/>
        </w:rPr>
      </w:pPr>
      <w:r>
        <w:rPr>
          <w:rFonts w:eastAsia="Calibri"/>
          <w:sz w:val="24"/>
          <w:szCs w:val="24"/>
        </w:rPr>
        <w:t>Large paper and markers for each group</w:t>
      </w:r>
    </w:p>
    <w:p w14:paraId="32E884D2" w14:textId="217A1AB1" w:rsidR="00AE1A39" w:rsidRPr="00DC7F18" w:rsidRDefault="00AE1A39" w:rsidP="00A50C55">
      <w:pPr>
        <w:numPr>
          <w:ilvl w:val="0"/>
          <w:numId w:val="1"/>
        </w:numPr>
        <w:rPr>
          <w:rFonts w:eastAsia="Calibri"/>
          <w:sz w:val="24"/>
          <w:szCs w:val="24"/>
        </w:rPr>
      </w:pPr>
      <w:r>
        <w:rPr>
          <w:rFonts w:eastAsia="Calibri"/>
          <w:sz w:val="24"/>
          <w:szCs w:val="24"/>
        </w:rPr>
        <w:t xml:space="preserve">Overhead </w:t>
      </w:r>
      <w:r w:rsidR="006F714D">
        <w:rPr>
          <w:rFonts w:eastAsia="Calibri"/>
          <w:sz w:val="24"/>
          <w:szCs w:val="24"/>
        </w:rPr>
        <w:t>p</w:t>
      </w:r>
      <w:r>
        <w:rPr>
          <w:rFonts w:eastAsia="Calibri"/>
          <w:sz w:val="24"/>
          <w:szCs w:val="24"/>
        </w:rPr>
        <w:t xml:space="preserve">rojector and internet access or print copies of </w:t>
      </w:r>
      <w:r w:rsidR="00FA12E1">
        <w:rPr>
          <w:rFonts w:eastAsia="Calibri"/>
          <w:sz w:val="24"/>
          <w:szCs w:val="24"/>
        </w:rPr>
        <w:t>“How Much More Money do College Graduates Make than High School Graduates” table</w:t>
      </w:r>
      <w:r>
        <w:rPr>
          <w:rFonts w:eastAsia="Calibri"/>
          <w:sz w:val="24"/>
          <w:szCs w:val="24"/>
        </w:rPr>
        <w:t xml:space="preserve"> from the following web site:</w:t>
      </w:r>
    </w:p>
    <w:p w14:paraId="1C5B55CA" w14:textId="75D0149B" w:rsidR="00DD3CC7" w:rsidRPr="00DC7F18" w:rsidRDefault="00C8765B" w:rsidP="00A50C55">
      <w:pPr>
        <w:ind w:firstLine="720"/>
        <w:rPr>
          <w:rFonts w:eastAsia="Calibri"/>
          <w:b/>
          <w:bCs/>
          <w:sz w:val="24"/>
          <w:szCs w:val="24"/>
        </w:rPr>
      </w:pPr>
      <w:hyperlink r:id="rId9" w:history="1">
        <w:r w:rsidR="00AE1A39" w:rsidRPr="00D51A21">
          <w:rPr>
            <w:rStyle w:val="Hyperlink"/>
          </w:rPr>
          <w:t>https://study.com/articles/How_Much_More_Do_College_Graduates_Earn_Than_Non-College_Graduates.html</w:t>
        </w:r>
      </w:hyperlink>
    </w:p>
    <w:p w14:paraId="76F6DB0E" w14:textId="741519E1" w:rsidR="00DD3CC7" w:rsidRPr="008D7511" w:rsidRDefault="00AE1A39" w:rsidP="00A50C55">
      <w:pPr>
        <w:pStyle w:val="ListParagraph"/>
        <w:numPr>
          <w:ilvl w:val="0"/>
          <w:numId w:val="10"/>
        </w:numPr>
        <w:spacing w:after="0" w:line="240" w:lineRule="auto"/>
        <w:rPr>
          <w:rFonts w:eastAsia="Calibri" w:cs="Calibri"/>
          <w:b/>
          <w:bCs/>
          <w:sz w:val="24"/>
          <w:szCs w:val="24"/>
        </w:rPr>
      </w:pPr>
      <w:r>
        <w:rPr>
          <w:rFonts w:eastAsia="Calibri" w:cs="Calibri"/>
          <w:sz w:val="24"/>
          <w:szCs w:val="24"/>
        </w:rPr>
        <w:t>“20 Reasons” Handout-a few copies per group</w:t>
      </w:r>
      <w:r w:rsidR="00FA12E1">
        <w:rPr>
          <w:rFonts w:eastAsia="Calibri" w:cs="Calibri"/>
          <w:sz w:val="24"/>
          <w:szCs w:val="24"/>
        </w:rPr>
        <w:t xml:space="preserve"> (see pgs. </w:t>
      </w:r>
      <w:r w:rsidR="00FA12E1" w:rsidRPr="009A7D90">
        <w:rPr>
          <w:rFonts w:eastAsia="Calibri" w:cs="Calibri"/>
          <w:sz w:val="24"/>
          <w:szCs w:val="24"/>
        </w:rPr>
        <w:t>4</w:t>
      </w:r>
      <w:r w:rsidR="00FA12E1">
        <w:rPr>
          <w:rFonts w:eastAsia="Calibri" w:cs="Calibri"/>
          <w:sz w:val="24"/>
          <w:szCs w:val="24"/>
        </w:rPr>
        <w:t>)</w:t>
      </w:r>
    </w:p>
    <w:p w14:paraId="4926B33B" w14:textId="6AB58E36" w:rsidR="008D7511" w:rsidRPr="00AE1A39" w:rsidRDefault="008D7511" w:rsidP="00A50C55">
      <w:pPr>
        <w:pStyle w:val="ListParagraph"/>
        <w:numPr>
          <w:ilvl w:val="0"/>
          <w:numId w:val="10"/>
        </w:numPr>
        <w:spacing w:after="0" w:line="240" w:lineRule="auto"/>
        <w:rPr>
          <w:rFonts w:eastAsia="Calibri" w:cs="Calibri"/>
          <w:b/>
          <w:bCs/>
          <w:sz w:val="24"/>
          <w:szCs w:val="24"/>
        </w:rPr>
      </w:pPr>
      <w:r>
        <w:rPr>
          <w:rFonts w:eastAsia="Calibri" w:cs="Calibri"/>
          <w:sz w:val="24"/>
          <w:szCs w:val="24"/>
        </w:rPr>
        <w:t>Facilitator Guide</w:t>
      </w:r>
      <w:r w:rsidR="008A361D">
        <w:rPr>
          <w:rFonts w:eastAsia="Calibri" w:cs="Calibri"/>
          <w:sz w:val="24"/>
          <w:szCs w:val="24"/>
        </w:rPr>
        <w:t xml:space="preserve"> (see pg. 5 &amp; 6)</w:t>
      </w:r>
    </w:p>
    <w:p w14:paraId="6830E37C" w14:textId="03304DFD" w:rsidR="008D7511" w:rsidRDefault="007736D5" w:rsidP="00A50C5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Poster divided into 4 quadrants; each quadrant labeled with one of the following headings:  </w:t>
      </w:r>
    </w:p>
    <w:p w14:paraId="3693FE50" w14:textId="7A01EB39" w:rsidR="008D7511" w:rsidRDefault="008D7511" w:rsidP="00A50C55">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Safe Actions During Acts of Aggression</w:t>
      </w:r>
    </w:p>
    <w:p w14:paraId="66901CF9" w14:textId="6F8336E0" w:rsidR="008D7511" w:rsidRDefault="008D7511" w:rsidP="00A50C55">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Calming Actions After Witnessing Acts of Aggression</w:t>
      </w:r>
    </w:p>
    <w:p w14:paraId="41B47B76" w14:textId="6A4794F2" w:rsidR="008D7511" w:rsidRDefault="008D7511" w:rsidP="00A50C55">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Supportive Actions to Help Victim/Target of Aggression Return to School Life</w:t>
      </w:r>
    </w:p>
    <w:p w14:paraId="43F13323" w14:textId="4DB09570" w:rsidR="008D7511" w:rsidRDefault="008D7511" w:rsidP="00A50C55">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Appropriate Actions to Help Aggressor Return to School Life</w:t>
      </w:r>
    </w:p>
    <w:p w14:paraId="26AE0F9B" w14:textId="77777777" w:rsidR="008D7511" w:rsidRDefault="008D7511" w:rsidP="00A50C55">
      <w:pPr>
        <w:rPr>
          <w:rFonts w:eastAsia="Calibri"/>
          <w:b/>
          <w:bCs/>
          <w:sz w:val="24"/>
          <w:szCs w:val="24"/>
        </w:rPr>
      </w:pPr>
    </w:p>
    <w:p w14:paraId="7088337D" w14:textId="0873A4F5" w:rsidR="00A50C55" w:rsidRPr="0079139B" w:rsidRDefault="00A50C55" w:rsidP="00A50C55">
      <w:pPr>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342C3B0C" w14:textId="6D06C6AB" w:rsidR="00A50C55" w:rsidRPr="0079139B" w:rsidRDefault="00A50C55" w:rsidP="00A50C55">
      <w:pPr>
        <w:numPr>
          <w:ilvl w:val="0"/>
          <w:numId w:val="20"/>
        </w:numPr>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1FE1FFEC" w14:textId="498AD7D7" w:rsidR="00A50C55" w:rsidRPr="0079139B" w:rsidRDefault="00A50C55" w:rsidP="00A50C55">
      <w:pPr>
        <w:numPr>
          <w:ilvl w:val="0"/>
          <w:numId w:val="20"/>
        </w:numPr>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3C23BBEE" w14:textId="61E9F461" w:rsidR="00A50C55" w:rsidRPr="0079139B" w:rsidRDefault="00A50C55" w:rsidP="00A50C55">
      <w:pPr>
        <w:pStyle w:val="ListParagraph"/>
        <w:numPr>
          <w:ilvl w:val="0"/>
          <w:numId w:val="20"/>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5887F4B" w14:textId="2D7A4D7A" w:rsidR="00A50C55" w:rsidRDefault="00A50C55" w:rsidP="00A50C55">
      <w:pPr>
        <w:rPr>
          <w:rFonts w:eastAsia="Calibri"/>
          <w:b/>
          <w:bCs/>
          <w:sz w:val="24"/>
          <w:szCs w:val="24"/>
        </w:rPr>
      </w:pPr>
    </w:p>
    <w:p w14:paraId="773E9C85" w14:textId="64F4BC88" w:rsidR="00DD3CC7" w:rsidRPr="00DC7F18" w:rsidRDefault="00DD3CC7" w:rsidP="00A50C55">
      <w:pPr>
        <w:rPr>
          <w:rFonts w:eastAsia="Calibri"/>
          <w:b/>
          <w:bCs/>
          <w:sz w:val="24"/>
          <w:szCs w:val="24"/>
        </w:rPr>
      </w:pPr>
      <w:r w:rsidRPr="00DC7F18">
        <w:rPr>
          <w:rFonts w:eastAsia="Calibri"/>
          <w:b/>
          <w:bCs/>
          <w:sz w:val="24"/>
          <w:szCs w:val="24"/>
        </w:rPr>
        <w:t xml:space="preserve">Timeframe: </w:t>
      </w:r>
      <w:r w:rsidR="00C347FB">
        <w:rPr>
          <w:rFonts w:eastAsia="Calibri"/>
          <w:bCs/>
          <w:sz w:val="24"/>
          <w:szCs w:val="24"/>
        </w:rPr>
        <w:t>40</w:t>
      </w:r>
      <w:r w:rsidR="00FC36B0" w:rsidRPr="00FC36B0">
        <w:rPr>
          <w:rFonts w:eastAsia="Calibri"/>
          <w:bCs/>
          <w:sz w:val="24"/>
          <w:szCs w:val="24"/>
        </w:rPr>
        <w:t xml:space="preserve"> Minutes</w:t>
      </w:r>
    </w:p>
    <w:p w14:paraId="7372CFCA" w14:textId="480C6A86" w:rsidR="00A50C55" w:rsidRDefault="00A50C55" w:rsidP="00A50C55">
      <w:pPr>
        <w:rPr>
          <w:rFonts w:eastAsia="Calibri"/>
          <w:b/>
          <w:bCs/>
          <w:sz w:val="24"/>
          <w:szCs w:val="24"/>
        </w:rPr>
      </w:pPr>
    </w:p>
    <w:p w14:paraId="669B77F8" w14:textId="1F2F2B1C" w:rsidR="00DD3CC7" w:rsidRPr="00DC7F18" w:rsidRDefault="00DD3CC7" w:rsidP="00DD3CC7">
      <w:pPr>
        <w:rPr>
          <w:rFonts w:eastAsia="Calibri"/>
          <w:b/>
          <w:bCs/>
          <w:sz w:val="24"/>
          <w:szCs w:val="24"/>
        </w:rPr>
      </w:pPr>
      <w:r w:rsidRPr="00DC7F18">
        <w:rPr>
          <w:rFonts w:eastAsia="Calibri"/>
          <w:b/>
          <w:bCs/>
          <w:sz w:val="24"/>
          <w:szCs w:val="24"/>
        </w:rPr>
        <w:t>Activity</w:t>
      </w:r>
      <w:r w:rsidR="00DC7F18">
        <w:rPr>
          <w:rFonts w:eastAsia="Calibri"/>
          <w:b/>
          <w:bCs/>
          <w:sz w:val="24"/>
          <w:szCs w:val="24"/>
        </w:rPr>
        <w:t xml:space="preserve"> 1</w:t>
      </w:r>
      <w:r w:rsidRPr="00DC7F18">
        <w:rPr>
          <w:rFonts w:eastAsia="Calibri"/>
          <w:b/>
          <w:bCs/>
          <w:sz w:val="24"/>
          <w:szCs w:val="24"/>
        </w:rPr>
        <w:t xml:space="preserve">: </w:t>
      </w:r>
      <w:r w:rsidR="00AE1A39">
        <w:rPr>
          <w:rFonts w:eastAsia="Calibri"/>
          <w:b/>
          <w:bCs/>
          <w:sz w:val="24"/>
          <w:szCs w:val="24"/>
        </w:rPr>
        <w:t xml:space="preserve"> Analyzing Data</w:t>
      </w:r>
    </w:p>
    <w:p w14:paraId="755663B8" w14:textId="6BCF356E" w:rsidR="00580D73" w:rsidRPr="000B4B5C" w:rsidRDefault="00580D73" w:rsidP="00580D73">
      <w:pPr>
        <w:widowControl w:val="0"/>
        <w:numPr>
          <w:ilvl w:val="0"/>
          <w:numId w:val="3"/>
        </w:numPr>
        <w:autoSpaceDE w:val="0"/>
        <w:autoSpaceDN w:val="0"/>
        <w:adjustRightInd w:val="0"/>
        <w:rPr>
          <w:rFonts w:eastAsia="Calibri" w:cs="Tahoma"/>
          <w:sz w:val="24"/>
          <w:szCs w:val="24"/>
        </w:rPr>
      </w:pPr>
      <w:r w:rsidRPr="00837E24">
        <w:rPr>
          <w:rFonts w:eastAsia="Calibri" w:cs="Tahoma"/>
          <w:bCs/>
          <w:sz w:val="24"/>
          <w:szCs w:val="24"/>
        </w:rPr>
        <w:lastRenderedPageBreak/>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2EBACEB" w14:textId="5E8FF6ED" w:rsidR="000B4B5C" w:rsidRPr="000B4B5C" w:rsidRDefault="000B4B5C" w:rsidP="00580D73">
      <w:pPr>
        <w:widowControl w:val="0"/>
        <w:numPr>
          <w:ilvl w:val="0"/>
          <w:numId w:val="3"/>
        </w:numPr>
        <w:autoSpaceDE w:val="0"/>
        <w:autoSpaceDN w:val="0"/>
        <w:adjustRightInd w:val="0"/>
        <w:rPr>
          <w:rFonts w:eastAsia="Calibri" w:cs="Tahoma"/>
          <w:sz w:val="24"/>
          <w:szCs w:val="24"/>
        </w:rPr>
      </w:pPr>
      <w:r>
        <w:rPr>
          <w:rFonts w:eastAsia="Calibri" w:cs="Tahoma"/>
          <w:bCs/>
          <w:sz w:val="24"/>
          <w:szCs w:val="24"/>
        </w:rPr>
        <w:t xml:space="preserve">Display on the overhead projector the </w:t>
      </w:r>
      <w:r w:rsidR="00FA12E1">
        <w:rPr>
          <w:rFonts w:eastAsia="Calibri" w:cs="Tahoma"/>
          <w:bCs/>
          <w:sz w:val="24"/>
          <w:szCs w:val="24"/>
        </w:rPr>
        <w:t>table</w:t>
      </w:r>
      <w:r>
        <w:rPr>
          <w:rFonts w:eastAsia="Calibri" w:cs="Tahoma"/>
          <w:bCs/>
          <w:sz w:val="24"/>
          <w:szCs w:val="24"/>
        </w:rPr>
        <w:t xml:space="preserve"> showing how much college grads earn</w:t>
      </w:r>
      <w:r w:rsidR="00FA12E1">
        <w:rPr>
          <w:rFonts w:eastAsia="Calibri" w:cs="Tahoma"/>
          <w:bCs/>
          <w:sz w:val="24"/>
          <w:szCs w:val="24"/>
        </w:rPr>
        <w:t>.</w:t>
      </w:r>
      <w:r>
        <w:rPr>
          <w:rFonts w:eastAsia="Calibri" w:cs="Tahoma"/>
          <w:bCs/>
          <w:sz w:val="24"/>
          <w:szCs w:val="24"/>
        </w:rPr>
        <w:t xml:space="preserve">  (You may choose to print copies for each group instead.)  Instruct the students to study the charts and discuss as a group </w:t>
      </w:r>
      <w:r w:rsidR="00AE1A39">
        <w:rPr>
          <w:rFonts w:eastAsia="Calibri" w:cs="Tahoma"/>
          <w:bCs/>
          <w:sz w:val="24"/>
          <w:szCs w:val="24"/>
        </w:rPr>
        <w:t>their</w:t>
      </w:r>
      <w:r>
        <w:rPr>
          <w:rFonts w:eastAsia="Calibri" w:cs="Tahoma"/>
          <w:bCs/>
          <w:sz w:val="24"/>
          <w:szCs w:val="24"/>
        </w:rPr>
        <w:t xml:space="preserve"> findings.  </w:t>
      </w:r>
    </w:p>
    <w:p w14:paraId="360B10DB" w14:textId="15A70447" w:rsidR="00AB5E71" w:rsidRDefault="000B4B5C" w:rsidP="00DD3CC7">
      <w:pPr>
        <w:widowControl w:val="0"/>
        <w:numPr>
          <w:ilvl w:val="0"/>
          <w:numId w:val="3"/>
        </w:numPr>
        <w:autoSpaceDE w:val="0"/>
        <w:autoSpaceDN w:val="0"/>
        <w:adjustRightInd w:val="0"/>
        <w:rPr>
          <w:rFonts w:eastAsia="Calibri" w:cs="Tahoma"/>
          <w:bCs/>
          <w:sz w:val="24"/>
          <w:szCs w:val="24"/>
        </w:rPr>
      </w:pPr>
      <w:r w:rsidRPr="00922A75">
        <w:rPr>
          <w:rFonts w:eastAsia="Calibri" w:cs="Tahoma"/>
          <w:bCs/>
          <w:sz w:val="24"/>
          <w:szCs w:val="24"/>
        </w:rPr>
        <w:t xml:space="preserve">Ask for each group to share </w:t>
      </w:r>
      <w:r w:rsidR="004A5014" w:rsidRPr="00922A75">
        <w:rPr>
          <w:rFonts w:eastAsia="Calibri" w:cs="Tahoma"/>
          <w:bCs/>
          <w:sz w:val="24"/>
          <w:szCs w:val="24"/>
        </w:rPr>
        <w:t xml:space="preserve">aloud, </w:t>
      </w:r>
      <w:r w:rsidRPr="00922A75">
        <w:rPr>
          <w:rFonts w:eastAsia="Calibri" w:cs="Tahoma"/>
          <w:bCs/>
          <w:sz w:val="24"/>
          <w:szCs w:val="24"/>
        </w:rPr>
        <w:t xml:space="preserve">comments they have </w:t>
      </w:r>
      <w:r w:rsidR="004A5014" w:rsidRPr="00922A75">
        <w:rPr>
          <w:rFonts w:eastAsia="Calibri" w:cs="Tahoma"/>
          <w:bCs/>
          <w:sz w:val="24"/>
          <w:szCs w:val="24"/>
        </w:rPr>
        <w:t xml:space="preserve">about their group’s findings.  </w:t>
      </w:r>
      <w:r w:rsidR="0064412A">
        <w:rPr>
          <w:rFonts w:eastAsia="Calibri" w:cs="Tahoma"/>
          <w:bCs/>
          <w:sz w:val="24"/>
          <w:szCs w:val="24"/>
        </w:rPr>
        <w:t xml:space="preserve">Then, ask each student to vote with 1-5 fingers, how important education is to them, 1 being low or little and 5 fingers being high or a lot.  </w:t>
      </w:r>
    </w:p>
    <w:p w14:paraId="062BC9A8" w14:textId="331DDB72" w:rsidR="00FA12E1" w:rsidRDefault="00922A75" w:rsidP="00DD3CC7">
      <w:pPr>
        <w:widowControl w:val="0"/>
        <w:numPr>
          <w:ilvl w:val="0"/>
          <w:numId w:val="3"/>
        </w:numPr>
        <w:autoSpaceDE w:val="0"/>
        <w:autoSpaceDN w:val="0"/>
        <w:adjustRightInd w:val="0"/>
        <w:rPr>
          <w:rFonts w:eastAsia="Calibri" w:cs="Tahoma"/>
          <w:bCs/>
          <w:sz w:val="24"/>
          <w:szCs w:val="24"/>
        </w:rPr>
      </w:pPr>
      <w:r>
        <w:rPr>
          <w:rFonts w:eastAsia="Calibri" w:cs="Tahoma"/>
          <w:bCs/>
          <w:sz w:val="24"/>
          <w:szCs w:val="24"/>
        </w:rPr>
        <w:t>Explain that the</w:t>
      </w:r>
      <w:r w:rsidR="00FA12E1">
        <w:rPr>
          <w:rFonts w:eastAsia="Calibri" w:cs="Tahoma"/>
          <w:bCs/>
          <w:sz w:val="24"/>
          <w:szCs w:val="24"/>
        </w:rPr>
        <w:t xml:space="preserve">re are other ways to receive education and training beyond high school that can help prepare you for future job markets and enable you to increase possible earnings. </w:t>
      </w:r>
      <w:r>
        <w:rPr>
          <w:rFonts w:eastAsia="Calibri" w:cs="Tahoma"/>
          <w:bCs/>
          <w:sz w:val="24"/>
          <w:szCs w:val="24"/>
        </w:rPr>
        <w:t xml:space="preserve"> </w:t>
      </w:r>
      <w:r w:rsidR="00FA12E1">
        <w:rPr>
          <w:rFonts w:eastAsia="Calibri" w:cs="Tahoma"/>
          <w:bCs/>
          <w:sz w:val="24"/>
          <w:szCs w:val="24"/>
        </w:rPr>
        <w:t>For example, trade schools, technical schools, on job training programs, military service that provides education funds, etc.</w:t>
      </w:r>
    </w:p>
    <w:p w14:paraId="436081EB" w14:textId="1354A996" w:rsidR="00DD3CC7" w:rsidRPr="002709EA" w:rsidRDefault="00FA12E1" w:rsidP="00DD3CC7">
      <w:pPr>
        <w:widowControl w:val="0"/>
        <w:numPr>
          <w:ilvl w:val="0"/>
          <w:numId w:val="3"/>
        </w:numPr>
        <w:autoSpaceDE w:val="0"/>
        <w:autoSpaceDN w:val="0"/>
        <w:adjustRightInd w:val="0"/>
        <w:rPr>
          <w:rFonts w:eastAsia="Calibri" w:cs="Tahoma"/>
          <w:bCs/>
          <w:sz w:val="24"/>
          <w:szCs w:val="24"/>
        </w:rPr>
      </w:pPr>
      <w:r>
        <w:rPr>
          <w:rFonts w:eastAsia="Calibri" w:cs="Tahoma"/>
          <w:bCs/>
          <w:sz w:val="24"/>
          <w:szCs w:val="24"/>
        </w:rPr>
        <w:t xml:space="preserve">Inform students that the </w:t>
      </w:r>
      <w:r w:rsidR="00922A75">
        <w:rPr>
          <w:rFonts w:eastAsia="Calibri" w:cs="Tahoma"/>
          <w:bCs/>
          <w:sz w:val="24"/>
          <w:szCs w:val="24"/>
        </w:rPr>
        <w:t xml:space="preserve">purpose of this lesson is to understand how certain aggressive behaviors can </w:t>
      </w:r>
      <w:r w:rsidR="00922A75" w:rsidRPr="002709EA">
        <w:rPr>
          <w:rFonts w:eastAsia="Calibri" w:cs="Tahoma"/>
          <w:bCs/>
          <w:sz w:val="24"/>
          <w:szCs w:val="24"/>
        </w:rPr>
        <w:t xml:space="preserve">affect </w:t>
      </w:r>
      <w:r w:rsidR="0064412A" w:rsidRPr="002709EA">
        <w:rPr>
          <w:rFonts w:eastAsia="Calibri" w:cs="Tahoma"/>
          <w:bCs/>
          <w:sz w:val="24"/>
          <w:szCs w:val="24"/>
        </w:rPr>
        <w:t>their</w:t>
      </w:r>
      <w:r w:rsidR="00922A75" w:rsidRPr="002709EA">
        <w:rPr>
          <w:rFonts w:eastAsia="Calibri" w:cs="Tahoma"/>
          <w:bCs/>
          <w:sz w:val="24"/>
          <w:szCs w:val="24"/>
        </w:rPr>
        <w:t xml:space="preserve"> learning environment and what </w:t>
      </w:r>
      <w:r w:rsidR="0064412A" w:rsidRPr="002709EA">
        <w:rPr>
          <w:rFonts w:eastAsia="Calibri" w:cs="Tahoma"/>
          <w:bCs/>
          <w:sz w:val="24"/>
          <w:szCs w:val="24"/>
        </w:rPr>
        <w:t>they</w:t>
      </w:r>
      <w:r w:rsidR="00922A75" w:rsidRPr="002709EA">
        <w:rPr>
          <w:rFonts w:eastAsia="Calibri" w:cs="Tahoma"/>
          <w:bCs/>
          <w:sz w:val="24"/>
          <w:szCs w:val="24"/>
        </w:rPr>
        <w:t xml:space="preserve"> can do to protect </w:t>
      </w:r>
      <w:r w:rsidR="0064412A" w:rsidRPr="002709EA">
        <w:rPr>
          <w:rFonts w:eastAsia="Calibri" w:cs="Tahoma"/>
          <w:bCs/>
          <w:sz w:val="24"/>
          <w:szCs w:val="24"/>
        </w:rPr>
        <w:t>their</w:t>
      </w:r>
      <w:r w:rsidR="00922A75" w:rsidRPr="002709EA">
        <w:rPr>
          <w:rFonts w:eastAsia="Calibri" w:cs="Tahoma"/>
          <w:bCs/>
          <w:sz w:val="24"/>
          <w:szCs w:val="24"/>
        </w:rPr>
        <w:t xml:space="preserve"> </w:t>
      </w:r>
      <w:r w:rsidR="0064412A" w:rsidRPr="002709EA">
        <w:rPr>
          <w:rFonts w:eastAsia="Calibri" w:cs="Tahoma"/>
          <w:bCs/>
          <w:sz w:val="24"/>
          <w:szCs w:val="24"/>
        </w:rPr>
        <w:t>educational</w:t>
      </w:r>
      <w:r w:rsidR="00922A75" w:rsidRPr="002709EA">
        <w:rPr>
          <w:rFonts w:eastAsia="Calibri" w:cs="Tahoma"/>
          <w:bCs/>
          <w:sz w:val="24"/>
          <w:szCs w:val="24"/>
        </w:rPr>
        <w:t xml:space="preserve"> opportunities at school.</w:t>
      </w:r>
    </w:p>
    <w:p w14:paraId="108C2305" w14:textId="73E7DA1F" w:rsidR="008A361D" w:rsidRPr="008A361D" w:rsidRDefault="00AE1A39" w:rsidP="008A361D">
      <w:pPr>
        <w:widowControl w:val="0"/>
        <w:numPr>
          <w:ilvl w:val="0"/>
          <w:numId w:val="3"/>
        </w:numPr>
        <w:autoSpaceDE w:val="0"/>
        <w:autoSpaceDN w:val="0"/>
        <w:adjustRightInd w:val="0"/>
        <w:spacing w:line="216" w:lineRule="auto"/>
        <w:contextualSpacing/>
        <w:rPr>
          <w:rFonts w:ascii="Times New Roman" w:eastAsia="Times New Roman" w:hAnsi="Times New Roman" w:cs="Times New Roman"/>
          <w:sz w:val="24"/>
          <w:szCs w:val="24"/>
        </w:rPr>
      </w:pPr>
      <w:r w:rsidRPr="002709EA">
        <w:rPr>
          <w:rFonts w:eastAsia="Calibri" w:cs="Tahoma"/>
          <w:bCs/>
          <w:sz w:val="24"/>
          <w:szCs w:val="24"/>
        </w:rPr>
        <w:t xml:space="preserve">Share </w:t>
      </w:r>
      <w:r w:rsidR="008A361D">
        <w:rPr>
          <w:rFonts w:eastAsia="Calibri" w:cs="Tahoma"/>
          <w:bCs/>
          <w:sz w:val="24"/>
          <w:szCs w:val="24"/>
        </w:rPr>
        <w:t xml:space="preserve">the following </w:t>
      </w:r>
      <w:r w:rsidRPr="002709EA">
        <w:rPr>
          <w:rFonts w:eastAsia="Calibri" w:cs="Tahoma"/>
          <w:bCs/>
          <w:sz w:val="24"/>
          <w:szCs w:val="24"/>
        </w:rPr>
        <w:t>statute</w:t>
      </w:r>
      <w:r w:rsidR="008A361D">
        <w:rPr>
          <w:rFonts w:eastAsia="Calibri" w:cs="Tahoma"/>
          <w:bCs/>
          <w:sz w:val="24"/>
          <w:szCs w:val="24"/>
        </w:rPr>
        <w:t>s</w:t>
      </w:r>
      <w:r w:rsidRPr="002709EA">
        <w:rPr>
          <w:rFonts w:eastAsia="Calibri" w:cs="Tahoma"/>
          <w:bCs/>
          <w:sz w:val="24"/>
          <w:szCs w:val="24"/>
        </w:rPr>
        <w:t xml:space="preserve">:  </w:t>
      </w:r>
    </w:p>
    <w:p w14:paraId="1308EEE3" w14:textId="542AE0E0" w:rsidR="008A361D" w:rsidRDefault="008A361D" w:rsidP="008A361D">
      <w:pPr>
        <w:widowControl w:val="0"/>
        <w:autoSpaceDE w:val="0"/>
        <w:autoSpaceDN w:val="0"/>
        <w:adjustRightInd w:val="0"/>
        <w:spacing w:line="216" w:lineRule="auto"/>
        <w:ind w:left="720"/>
        <w:contextualSpacing/>
        <w:rPr>
          <w:color w:val="008000"/>
          <w:sz w:val="24"/>
          <w:szCs w:val="24"/>
        </w:rPr>
      </w:pPr>
    </w:p>
    <w:p w14:paraId="7A3E68BB" w14:textId="61323626" w:rsidR="002709EA" w:rsidRPr="002709EA" w:rsidRDefault="002709EA" w:rsidP="008A361D">
      <w:pPr>
        <w:widowControl w:val="0"/>
        <w:autoSpaceDE w:val="0"/>
        <w:autoSpaceDN w:val="0"/>
        <w:adjustRightInd w:val="0"/>
        <w:spacing w:line="216" w:lineRule="auto"/>
        <w:ind w:left="720"/>
        <w:contextualSpacing/>
        <w:rPr>
          <w:rFonts w:ascii="Times New Roman" w:eastAsia="Times New Roman" w:hAnsi="Times New Roman" w:cs="Times New Roman"/>
          <w:sz w:val="24"/>
          <w:szCs w:val="24"/>
        </w:rPr>
      </w:pPr>
      <w:r w:rsidRPr="002709EA">
        <w:rPr>
          <w:color w:val="008000"/>
          <w:sz w:val="24"/>
          <w:szCs w:val="24"/>
        </w:rPr>
        <w:t>13-2911</w:t>
      </w:r>
      <w:r w:rsidRPr="002709EA">
        <w:rPr>
          <w:color w:val="000000"/>
          <w:sz w:val="24"/>
          <w:szCs w:val="24"/>
        </w:rPr>
        <w:t>. </w:t>
      </w:r>
      <w:r w:rsidRPr="002709EA">
        <w:rPr>
          <w:color w:val="800080"/>
          <w:sz w:val="24"/>
          <w:szCs w:val="24"/>
          <w:u w:val="single"/>
        </w:rPr>
        <w:t>Interference with or disruption of an educational institution; violation; classification; definitions</w:t>
      </w:r>
      <w:r w:rsidRPr="002709EA">
        <w:rPr>
          <w:rFonts w:eastAsiaTheme="minorEastAsia"/>
          <w:color w:val="000000" w:themeColor="text1"/>
          <w:kern w:val="24"/>
          <w:sz w:val="24"/>
          <w:szCs w:val="24"/>
        </w:rPr>
        <w:t xml:space="preserve"> </w:t>
      </w:r>
    </w:p>
    <w:p w14:paraId="0286A616" w14:textId="24750833" w:rsidR="002709EA" w:rsidRPr="002709EA" w:rsidRDefault="002709EA" w:rsidP="002709EA">
      <w:pPr>
        <w:widowControl w:val="0"/>
        <w:autoSpaceDE w:val="0"/>
        <w:autoSpaceDN w:val="0"/>
        <w:adjustRightInd w:val="0"/>
        <w:spacing w:line="216" w:lineRule="auto"/>
        <w:ind w:left="720"/>
        <w:contextualSpacing/>
        <w:rPr>
          <w:rFonts w:ascii="Times New Roman" w:eastAsia="Times New Roman" w:hAnsi="Times New Roman" w:cs="Times New Roman"/>
          <w:sz w:val="24"/>
          <w:szCs w:val="24"/>
        </w:rPr>
      </w:pPr>
      <w:r w:rsidRPr="002709EA">
        <w:rPr>
          <w:rFonts w:eastAsiaTheme="minorEastAsia"/>
          <w:color w:val="000000" w:themeColor="text1"/>
          <w:kern w:val="24"/>
          <w:sz w:val="24"/>
          <w:szCs w:val="24"/>
        </w:rPr>
        <w:t>(a) A person commits interference with or disruption of an educational institution by doing any of the following:</w:t>
      </w:r>
    </w:p>
    <w:p w14:paraId="029E5B8F" w14:textId="42FCFA58" w:rsidR="002709EA" w:rsidRPr="002709EA" w:rsidRDefault="002709EA" w:rsidP="002709EA">
      <w:pPr>
        <w:numPr>
          <w:ilvl w:val="0"/>
          <w:numId w:val="17"/>
        </w:numPr>
        <w:spacing w:line="216" w:lineRule="auto"/>
        <w:ind w:left="1080"/>
        <w:contextualSpacing/>
        <w:rPr>
          <w:rFonts w:ascii="Times New Roman" w:eastAsia="Times New Roman" w:hAnsi="Times New Roman" w:cs="Times New Roman"/>
          <w:sz w:val="24"/>
          <w:szCs w:val="24"/>
        </w:rPr>
      </w:pPr>
      <w:r w:rsidRPr="002709EA">
        <w:rPr>
          <w:rFonts w:eastAsiaTheme="minorEastAsia"/>
          <w:color w:val="000000" w:themeColor="text1"/>
          <w:kern w:val="24"/>
          <w:sz w:val="24"/>
          <w:szCs w:val="24"/>
        </w:rPr>
        <w:t>1. Intentionally, knowingly or recklessly interfering with or disrupting the normal operations of an educational institution by either:</w:t>
      </w:r>
    </w:p>
    <w:p w14:paraId="102B2DF5" w14:textId="45D5FFD3" w:rsidR="002709EA" w:rsidRPr="002709EA" w:rsidRDefault="002709EA" w:rsidP="002709EA">
      <w:pPr>
        <w:numPr>
          <w:ilvl w:val="0"/>
          <w:numId w:val="17"/>
        </w:numPr>
        <w:spacing w:line="216" w:lineRule="auto"/>
        <w:ind w:left="1080"/>
        <w:contextualSpacing/>
        <w:rPr>
          <w:rFonts w:ascii="Times New Roman" w:eastAsia="Times New Roman" w:hAnsi="Times New Roman" w:cs="Times New Roman"/>
          <w:sz w:val="24"/>
          <w:szCs w:val="24"/>
        </w:rPr>
      </w:pPr>
      <w:r w:rsidRPr="002709EA">
        <w:rPr>
          <w:rFonts w:eastAsiaTheme="minorEastAsia"/>
          <w:color w:val="000000" w:themeColor="text1"/>
          <w:kern w:val="24"/>
          <w:sz w:val="24"/>
          <w:szCs w:val="24"/>
        </w:rPr>
        <w:t>(a) Threatening to cause physical injury to any employee or student of an educational institution or any person on the property of an educational institution.</w:t>
      </w:r>
    </w:p>
    <w:p w14:paraId="459D279D" w14:textId="638ED289" w:rsidR="002709EA" w:rsidRPr="002709EA" w:rsidRDefault="002709EA" w:rsidP="002709EA">
      <w:pPr>
        <w:widowControl w:val="0"/>
        <w:autoSpaceDE w:val="0"/>
        <w:autoSpaceDN w:val="0"/>
        <w:adjustRightInd w:val="0"/>
        <w:ind w:left="720"/>
        <w:rPr>
          <w:rFonts w:eastAsia="Calibri" w:cs="Tahoma"/>
          <w:bCs/>
          <w:sz w:val="24"/>
          <w:szCs w:val="24"/>
        </w:rPr>
      </w:pPr>
      <w:r w:rsidRPr="002709EA">
        <w:rPr>
          <w:rFonts w:eastAsiaTheme="minorEastAsia"/>
          <w:color w:val="000000" w:themeColor="text1"/>
          <w:kern w:val="24"/>
          <w:sz w:val="24"/>
          <w:szCs w:val="24"/>
        </w:rPr>
        <w:t>(b) Threatening to cause damage to any educational institution, the property of any educational institution or the property of any employee or student of an educational institution</w:t>
      </w:r>
    </w:p>
    <w:p w14:paraId="09A6FEB6" w14:textId="218EC8E2" w:rsidR="008A361D" w:rsidRDefault="008A361D" w:rsidP="008A361D">
      <w:pPr>
        <w:ind w:left="720"/>
        <w:rPr>
          <w:rFonts w:eastAsia="Times New Roman" w:cstheme="minorHAnsi"/>
          <w:color w:val="008000"/>
          <w:sz w:val="24"/>
          <w:szCs w:val="24"/>
        </w:rPr>
      </w:pPr>
    </w:p>
    <w:p w14:paraId="60951EE8" w14:textId="197FECA1" w:rsidR="008A361D" w:rsidRPr="008A361D" w:rsidRDefault="008A361D" w:rsidP="008A361D">
      <w:pPr>
        <w:ind w:left="720"/>
        <w:rPr>
          <w:rFonts w:eastAsia="Times New Roman" w:cstheme="minorHAnsi"/>
          <w:color w:val="000000"/>
          <w:sz w:val="24"/>
          <w:szCs w:val="24"/>
        </w:rPr>
      </w:pPr>
      <w:r w:rsidRPr="008A361D">
        <w:rPr>
          <w:rFonts w:eastAsia="Times New Roman" w:cstheme="minorHAnsi"/>
          <w:color w:val="008000"/>
          <w:sz w:val="24"/>
          <w:szCs w:val="24"/>
        </w:rPr>
        <w:t>15-507</w:t>
      </w:r>
      <w:r w:rsidRPr="008A361D">
        <w:rPr>
          <w:rFonts w:eastAsia="Times New Roman" w:cstheme="minorHAnsi"/>
          <w:color w:val="000000"/>
          <w:sz w:val="24"/>
          <w:szCs w:val="24"/>
        </w:rPr>
        <w:t>. </w:t>
      </w:r>
      <w:r w:rsidRPr="008A361D">
        <w:rPr>
          <w:rFonts w:eastAsia="Times New Roman" w:cstheme="minorHAnsi"/>
          <w:color w:val="800080"/>
          <w:sz w:val="24"/>
          <w:szCs w:val="24"/>
          <w:u w:val="single"/>
        </w:rPr>
        <w:t>Abuse of teacher or school employee in school; classification</w:t>
      </w:r>
    </w:p>
    <w:p w14:paraId="53CF8C23" w14:textId="3020BF1F" w:rsidR="008A361D" w:rsidRPr="008A361D" w:rsidRDefault="008A361D" w:rsidP="008A361D">
      <w:pPr>
        <w:ind w:left="720"/>
        <w:rPr>
          <w:rFonts w:ascii="Times New Roman" w:eastAsia="Times New Roman" w:hAnsi="Times New Roman" w:cs="Times New Roman"/>
          <w:color w:val="000000"/>
          <w:sz w:val="27"/>
          <w:szCs w:val="27"/>
        </w:rPr>
      </w:pPr>
      <w:r w:rsidRPr="008A361D">
        <w:rPr>
          <w:rFonts w:eastAsia="Times New Roman" w:cstheme="minorHAnsi"/>
          <w:color w:val="000000"/>
          <w:sz w:val="24"/>
          <w:szCs w:val="24"/>
        </w:rPr>
        <w:t>A person who knowingly abuses a teacher or other school employee on school grounds or while the teacher or employee is engaged in the performance of his duties is guilty of a class 3 misdemeanor.</w:t>
      </w:r>
    </w:p>
    <w:p w14:paraId="341268E9" w14:textId="1DF2F023" w:rsidR="00922A75" w:rsidRDefault="00922A75" w:rsidP="00DD3CC7">
      <w:pPr>
        <w:widowControl w:val="0"/>
        <w:autoSpaceDE w:val="0"/>
        <w:autoSpaceDN w:val="0"/>
        <w:adjustRightInd w:val="0"/>
        <w:rPr>
          <w:rFonts w:eastAsia="Calibri" w:cs="Tahoma"/>
          <w:b/>
          <w:bCs/>
          <w:sz w:val="24"/>
          <w:szCs w:val="24"/>
        </w:rPr>
      </w:pPr>
    </w:p>
    <w:p w14:paraId="6864E1B2" w14:textId="1BF16F71" w:rsidR="00DD3CC7" w:rsidRDefault="00DC7F18" w:rsidP="00DD3CC7">
      <w:pPr>
        <w:widowControl w:val="0"/>
        <w:autoSpaceDE w:val="0"/>
        <w:autoSpaceDN w:val="0"/>
        <w:adjustRightInd w:val="0"/>
        <w:rPr>
          <w:rFonts w:eastAsia="Calibri" w:cs="Tahoma"/>
          <w:b/>
          <w:bCs/>
          <w:sz w:val="24"/>
          <w:szCs w:val="24"/>
        </w:rPr>
      </w:pPr>
      <w:r>
        <w:rPr>
          <w:rFonts w:eastAsia="Calibri" w:cs="Tahoma"/>
          <w:b/>
          <w:bCs/>
          <w:sz w:val="24"/>
          <w:szCs w:val="24"/>
        </w:rPr>
        <w:t xml:space="preserve">Activity 2: </w:t>
      </w:r>
      <w:r w:rsidR="00AE1A39">
        <w:rPr>
          <w:rFonts w:eastAsia="Calibri" w:cs="Tahoma"/>
          <w:b/>
          <w:bCs/>
          <w:sz w:val="24"/>
          <w:szCs w:val="24"/>
        </w:rPr>
        <w:t>Importance of Education</w:t>
      </w:r>
    </w:p>
    <w:p w14:paraId="2B5D47E4" w14:textId="6E879B04" w:rsidR="00922A75" w:rsidRDefault="00922A75" w:rsidP="00922A75">
      <w:pPr>
        <w:pStyle w:val="ListParagraph"/>
        <w:widowControl w:val="0"/>
        <w:numPr>
          <w:ilvl w:val="0"/>
          <w:numId w:val="7"/>
        </w:numPr>
        <w:autoSpaceDE w:val="0"/>
        <w:autoSpaceDN w:val="0"/>
        <w:adjustRightInd w:val="0"/>
        <w:spacing w:after="0" w:line="240" w:lineRule="auto"/>
        <w:rPr>
          <w:rFonts w:eastAsia="Calibri" w:cs="Tahoma"/>
          <w:sz w:val="24"/>
          <w:szCs w:val="24"/>
        </w:rPr>
      </w:pPr>
      <w:r w:rsidRPr="00922A75">
        <w:rPr>
          <w:rFonts w:eastAsia="Calibri" w:cs="Tahoma"/>
          <w:sz w:val="24"/>
          <w:szCs w:val="24"/>
        </w:rPr>
        <w:t>Provide each gr</w:t>
      </w:r>
      <w:r>
        <w:rPr>
          <w:rFonts w:eastAsia="Calibri" w:cs="Tahoma"/>
          <w:sz w:val="24"/>
          <w:szCs w:val="24"/>
        </w:rPr>
        <w:t xml:space="preserve">oup with a few copies of the “20 Reasons” Handout.  Instruct the groups to review the list and decide as a group their top 3 reasons.  </w:t>
      </w:r>
    </w:p>
    <w:p w14:paraId="37DE20CE" w14:textId="2E8EF5C0" w:rsidR="00922A75" w:rsidRDefault="00922A75" w:rsidP="00922A75">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Write the numbers 1-20 on the board and instruct the groups to send a volunteer to add a tally mark next the corresponding number on the board that matches their top 3 reasons.  </w:t>
      </w:r>
    </w:p>
    <w:p w14:paraId="2D4CC9FD" w14:textId="4013384E" w:rsidR="00AB5E71" w:rsidRDefault="00922A75" w:rsidP="00922A75">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Comment on any similarities or differences, referring to the handout for what reasons are voted on.    </w:t>
      </w:r>
    </w:p>
    <w:p w14:paraId="013354E4" w14:textId="549E069F" w:rsidR="00DC7F18" w:rsidRDefault="00AB5E71" w:rsidP="00922A75">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Next, instruct the groups to brainstorm 3 aggressive actions at school that could disrupt the learning environment on campus.  Explain that aggressions are violent and hostile actions towards others and can range from verbal aggression to physical aggression.</w:t>
      </w:r>
    </w:p>
    <w:p w14:paraId="5C3DC15E" w14:textId="3876B498" w:rsidR="00AB5E71" w:rsidRDefault="00AB5E71" w:rsidP="00922A75">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Call on each group to report out their 3 actions.  Record the actions on the board.  As another group reports out</w:t>
      </w:r>
      <w:r w:rsidR="006F714D">
        <w:rPr>
          <w:rFonts w:eastAsia="Calibri" w:cs="Tahoma"/>
          <w:sz w:val="24"/>
          <w:szCs w:val="24"/>
        </w:rPr>
        <w:t>,</w:t>
      </w:r>
      <w:r>
        <w:rPr>
          <w:rFonts w:eastAsia="Calibri" w:cs="Tahoma"/>
          <w:sz w:val="24"/>
          <w:szCs w:val="24"/>
        </w:rPr>
        <w:t xml:space="preserve"> add tally marks to any action already recorded.</w:t>
      </w:r>
    </w:p>
    <w:p w14:paraId="294C5F89" w14:textId="7A284847" w:rsidR="00DC7F18" w:rsidRPr="0064412A" w:rsidRDefault="00AB5E71" w:rsidP="00DD3CC7">
      <w:pPr>
        <w:pStyle w:val="ListParagraph"/>
        <w:widowControl w:val="0"/>
        <w:numPr>
          <w:ilvl w:val="0"/>
          <w:numId w:val="7"/>
        </w:numPr>
        <w:autoSpaceDE w:val="0"/>
        <w:autoSpaceDN w:val="0"/>
        <w:adjustRightInd w:val="0"/>
        <w:spacing w:after="0" w:line="240" w:lineRule="auto"/>
        <w:rPr>
          <w:rFonts w:eastAsia="Calibri" w:cs="Tahoma"/>
          <w:b/>
          <w:bCs/>
          <w:sz w:val="24"/>
          <w:szCs w:val="24"/>
        </w:rPr>
      </w:pPr>
      <w:r w:rsidRPr="00AB5E71">
        <w:rPr>
          <w:rFonts w:eastAsia="Calibri" w:cs="Tahoma"/>
          <w:sz w:val="24"/>
          <w:szCs w:val="24"/>
        </w:rPr>
        <w:t xml:space="preserve">Comment on the actions that received the most tallies, adding information about laws and school conduct code.  </w:t>
      </w:r>
      <w:r w:rsidR="008D7511">
        <w:rPr>
          <w:rFonts w:eastAsia="Calibri" w:cs="Tahoma"/>
          <w:sz w:val="24"/>
          <w:szCs w:val="24"/>
        </w:rPr>
        <w:t>(See Facilitator Guide)</w:t>
      </w:r>
    </w:p>
    <w:p w14:paraId="29AFA4CC" w14:textId="02ACB8BC" w:rsidR="0064412A" w:rsidRPr="0064412A" w:rsidRDefault="0064412A" w:rsidP="00DD3CC7">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Next, write the following statement on the board and instruct the students to finish the statement with their own feelings and </w:t>
      </w:r>
      <w:r w:rsidR="008D7511">
        <w:rPr>
          <w:rFonts w:eastAsia="Calibri" w:cs="Tahoma"/>
          <w:sz w:val="24"/>
          <w:szCs w:val="24"/>
        </w:rPr>
        <w:t xml:space="preserve">record on their own piece of paper.  Student can choose to share </w:t>
      </w:r>
      <w:r>
        <w:rPr>
          <w:rFonts w:eastAsia="Calibri" w:cs="Tahoma"/>
          <w:sz w:val="24"/>
          <w:szCs w:val="24"/>
        </w:rPr>
        <w:t xml:space="preserve">their </w:t>
      </w:r>
      <w:r w:rsidR="008D7511">
        <w:rPr>
          <w:rFonts w:eastAsia="Calibri" w:cs="Tahoma"/>
          <w:sz w:val="24"/>
          <w:szCs w:val="24"/>
        </w:rPr>
        <w:t>statement with their group</w:t>
      </w:r>
      <w:r>
        <w:rPr>
          <w:rFonts w:eastAsia="Calibri" w:cs="Tahoma"/>
          <w:sz w:val="24"/>
          <w:szCs w:val="24"/>
        </w:rPr>
        <w:t xml:space="preserve">.  </w:t>
      </w:r>
      <w:r w:rsidR="00F119B0">
        <w:rPr>
          <w:rFonts w:eastAsia="Calibri" w:cs="Tahoma"/>
          <w:sz w:val="24"/>
          <w:szCs w:val="24"/>
        </w:rPr>
        <w:t xml:space="preserve">Share the example </w:t>
      </w:r>
      <w:r w:rsidR="008D7511">
        <w:rPr>
          <w:rFonts w:eastAsia="Calibri" w:cs="Tahoma"/>
          <w:sz w:val="24"/>
          <w:szCs w:val="24"/>
        </w:rPr>
        <w:t xml:space="preserve">below with the class. Instruct the students to save their example for lesson debrief.  </w:t>
      </w:r>
    </w:p>
    <w:p w14:paraId="41A629B7" w14:textId="1518B2C3" w:rsidR="0064412A" w:rsidRDefault="0064412A" w:rsidP="0064412A">
      <w:pPr>
        <w:pStyle w:val="ListParagraph"/>
        <w:widowControl w:val="0"/>
        <w:autoSpaceDE w:val="0"/>
        <w:autoSpaceDN w:val="0"/>
        <w:adjustRightInd w:val="0"/>
        <w:spacing w:after="0" w:line="240" w:lineRule="auto"/>
        <w:jc w:val="center"/>
        <w:rPr>
          <w:rFonts w:eastAsia="Calibri" w:cs="Tahoma"/>
          <w:sz w:val="24"/>
          <w:szCs w:val="24"/>
        </w:rPr>
      </w:pPr>
      <w:r>
        <w:rPr>
          <w:rFonts w:eastAsia="Calibri" w:cs="Tahoma"/>
          <w:sz w:val="24"/>
          <w:szCs w:val="24"/>
        </w:rPr>
        <w:t>“When peers at school (aggressive action), disrupting my class time, I feel</w:t>
      </w:r>
      <w:r w:rsidR="00F119B0">
        <w:rPr>
          <w:rFonts w:eastAsia="Calibri" w:cs="Tahoma"/>
          <w:sz w:val="24"/>
          <w:szCs w:val="24"/>
        </w:rPr>
        <w:t xml:space="preserve"> (emotion) b</w:t>
      </w:r>
      <w:r>
        <w:rPr>
          <w:rFonts w:eastAsia="Calibri" w:cs="Tahoma"/>
          <w:sz w:val="24"/>
          <w:szCs w:val="24"/>
        </w:rPr>
        <w:t>ecause</w:t>
      </w:r>
      <w:r w:rsidR="00F119B0">
        <w:rPr>
          <w:rFonts w:eastAsia="Calibri" w:cs="Tahoma"/>
          <w:sz w:val="24"/>
          <w:szCs w:val="24"/>
        </w:rPr>
        <w:t xml:space="preserve"> (effect on </w:t>
      </w:r>
      <w:r w:rsidR="00F119B0">
        <w:rPr>
          <w:rFonts w:eastAsia="Calibri" w:cs="Tahoma"/>
          <w:sz w:val="24"/>
          <w:szCs w:val="24"/>
        </w:rPr>
        <w:lastRenderedPageBreak/>
        <w:t>your learning or participation)”</w:t>
      </w:r>
    </w:p>
    <w:p w14:paraId="1201201B" w14:textId="0268B2B5" w:rsidR="0064412A" w:rsidRPr="00AB5E71" w:rsidRDefault="0064412A" w:rsidP="0064412A">
      <w:pPr>
        <w:pStyle w:val="ListParagraph"/>
        <w:widowControl w:val="0"/>
        <w:autoSpaceDE w:val="0"/>
        <w:autoSpaceDN w:val="0"/>
        <w:adjustRightInd w:val="0"/>
        <w:spacing w:after="0" w:line="240" w:lineRule="auto"/>
        <w:ind w:left="0"/>
        <w:rPr>
          <w:rFonts w:eastAsia="Calibri" w:cs="Tahoma"/>
          <w:b/>
          <w:bCs/>
          <w:sz w:val="24"/>
          <w:szCs w:val="24"/>
        </w:rPr>
      </w:pPr>
      <w:r w:rsidRPr="00F119B0">
        <w:rPr>
          <w:rFonts w:eastAsia="Calibri" w:cs="Tahoma"/>
          <w:b/>
          <w:bCs/>
          <w:sz w:val="24"/>
          <w:szCs w:val="24"/>
        </w:rPr>
        <w:t>Example:</w:t>
      </w:r>
      <w:r>
        <w:rPr>
          <w:rFonts w:eastAsia="Calibri" w:cs="Tahoma"/>
          <w:sz w:val="24"/>
          <w:szCs w:val="24"/>
        </w:rPr>
        <w:t xml:space="preserve"> “When peers at school </w:t>
      </w:r>
      <w:r w:rsidRPr="0064412A">
        <w:rPr>
          <w:rFonts w:eastAsia="Calibri" w:cs="Tahoma"/>
          <w:sz w:val="24"/>
          <w:szCs w:val="24"/>
          <w:u w:val="single"/>
        </w:rPr>
        <w:t>cuss out the teacher</w:t>
      </w:r>
      <w:r>
        <w:rPr>
          <w:rFonts w:eastAsia="Calibri" w:cs="Tahoma"/>
          <w:sz w:val="24"/>
          <w:szCs w:val="24"/>
        </w:rPr>
        <w:t xml:space="preserve">, disrupting my class time, I feel </w:t>
      </w:r>
      <w:r w:rsidR="00F119B0" w:rsidRPr="00F119B0">
        <w:rPr>
          <w:rFonts w:eastAsia="Calibri" w:cs="Tahoma"/>
          <w:sz w:val="24"/>
          <w:szCs w:val="24"/>
          <w:u w:val="single"/>
        </w:rPr>
        <w:t>frustrated</w:t>
      </w:r>
      <w:r w:rsidR="00F119B0">
        <w:rPr>
          <w:rFonts w:eastAsia="Calibri" w:cs="Tahoma"/>
          <w:sz w:val="24"/>
          <w:szCs w:val="24"/>
        </w:rPr>
        <w:t xml:space="preserve"> </w:t>
      </w:r>
      <w:r>
        <w:rPr>
          <w:rFonts w:eastAsia="Calibri" w:cs="Tahoma"/>
          <w:sz w:val="24"/>
          <w:szCs w:val="24"/>
        </w:rPr>
        <w:t xml:space="preserve">because </w:t>
      </w:r>
      <w:r w:rsidR="00F119B0" w:rsidRPr="00F119B0">
        <w:rPr>
          <w:rFonts w:eastAsia="Calibri" w:cs="Tahoma"/>
          <w:sz w:val="24"/>
          <w:szCs w:val="24"/>
          <w:u w:val="single"/>
        </w:rPr>
        <w:t>now I can’t concentrate on what I was doing</w:t>
      </w:r>
      <w:r>
        <w:rPr>
          <w:rFonts w:eastAsia="Calibri" w:cs="Tahoma"/>
          <w:sz w:val="24"/>
          <w:szCs w:val="24"/>
        </w:rPr>
        <w:t>.”</w:t>
      </w:r>
    </w:p>
    <w:p w14:paraId="71F9C0CB" w14:textId="30789497" w:rsidR="00DC7F18" w:rsidRPr="00F119B0" w:rsidRDefault="00F119B0" w:rsidP="00F119B0">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Rotate to each group and listen for student examples.  Ask if any volunteers would like to share with the class.</w:t>
      </w:r>
      <w:r w:rsidR="006F714D">
        <w:rPr>
          <w:rFonts w:eastAsia="Calibri" w:cs="Tahoma"/>
          <w:sz w:val="24"/>
          <w:szCs w:val="24"/>
        </w:rPr>
        <w:t xml:space="preserve"> </w:t>
      </w:r>
      <w:r w:rsidR="0051628E">
        <w:rPr>
          <w:rFonts w:eastAsia="Calibri" w:cs="Tahoma"/>
          <w:sz w:val="24"/>
          <w:szCs w:val="24"/>
        </w:rPr>
        <w:t xml:space="preserve"> </w:t>
      </w:r>
      <w:r w:rsidR="006F714D">
        <w:rPr>
          <w:rFonts w:eastAsia="Calibri" w:cs="Tahoma"/>
          <w:sz w:val="24"/>
          <w:szCs w:val="24"/>
        </w:rPr>
        <w:t>It is okay if they do not want to share.</w:t>
      </w:r>
    </w:p>
    <w:p w14:paraId="4213608D" w14:textId="764C6287" w:rsidR="00B508D7" w:rsidRPr="00C8765B" w:rsidRDefault="00B508D7" w:rsidP="00B508D7">
      <w:pPr>
        <w:widowControl w:val="0"/>
        <w:autoSpaceDE w:val="0"/>
        <w:autoSpaceDN w:val="0"/>
        <w:adjustRightInd w:val="0"/>
        <w:rPr>
          <w:rFonts w:eastAsia="Calibri" w:cs="Tahoma"/>
          <w:sz w:val="24"/>
          <w:szCs w:val="24"/>
        </w:rPr>
      </w:pPr>
      <w:bookmarkStart w:id="0" w:name="_GoBack"/>
      <w:bookmarkEnd w:id="0"/>
    </w:p>
    <w:p w14:paraId="15660FAA" w14:textId="7F9AA65F" w:rsidR="00DC7F18" w:rsidRPr="00DC7F18" w:rsidRDefault="00DC7F18" w:rsidP="00DD3CC7">
      <w:pPr>
        <w:widowControl w:val="0"/>
        <w:autoSpaceDE w:val="0"/>
        <w:autoSpaceDN w:val="0"/>
        <w:adjustRightInd w:val="0"/>
        <w:rPr>
          <w:rFonts w:eastAsia="Calibri" w:cs="Tahoma"/>
          <w:b/>
          <w:bCs/>
          <w:sz w:val="24"/>
          <w:szCs w:val="24"/>
        </w:rPr>
      </w:pPr>
      <w:r>
        <w:rPr>
          <w:rFonts w:eastAsia="Calibri" w:cs="Tahoma"/>
          <w:b/>
          <w:bCs/>
          <w:sz w:val="24"/>
          <w:szCs w:val="24"/>
        </w:rPr>
        <w:t xml:space="preserve">Activity 3:  </w:t>
      </w:r>
      <w:r w:rsidR="00AE1A39">
        <w:rPr>
          <w:rFonts w:eastAsia="Calibri" w:cs="Tahoma"/>
          <w:b/>
          <w:bCs/>
          <w:sz w:val="24"/>
          <w:szCs w:val="24"/>
        </w:rPr>
        <w:t xml:space="preserve">Restoring the </w:t>
      </w:r>
      <w:r w:rsidR="004B428D">
        <w:rPr>
          <w:rFonts w:eastAsia="Calibri" w:cs="Tahoma"/>
          <w:b/>
          <w:bCs/>
          <w:sz w:val="24"/>
          <w:szCs w:val="24"/>
        </w:rPr>
        <w:t>L</w:t>
      </w:r>
      <w:r w:rsidR="00AE1A39">
        <w:rPr>
          <w:rFonts w:eastAsia="Calibri" w:cs="Tahoma"/>
          <w:b/>
          <w:bCs/>
          <w:sz w:val="24"/>
          <w:szCs w:val="24"/>
        </w:rPr>
        <w:t>earning Environment</w:t>
      </w:r>
    </w:p>
    <w:p w14:paraId="0773BBD0" w14:textId="65C3FA30" w:rsidR="00DD3CC7" w:rsidRDefault="00F119B0" w:rsidP="00AB5E71">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Explain to students that it can be difficult to return to the normal school day when you witness acts of aggression</w:t>
      </w:r>
      <w:r w:rsidR="00D96850">
        <w:rPr>
          <w:rFonts w:eastAsia="Calibri" w:cs="Tahoma"/>
          <w:bCs/>
          <w:sz w:val="24"/>
          <w:szCs w:val="24"/>
        </w:rPr>
        <w:t xml:space="preserve">.  It may be even more difficult for the aggressors and especially for the target or victim of aggression.  </w:t>
      </w:r>
      <w:r>
        <w:rPr>
          <w:rFonts w:eastAsia="Calibri" w:cs="Tahoma"/>
          <w:bCs/>
          <w:sz w:val="24"/>
          <w:szCs w:val="24"/>
        </w:rPr>
        <w:t xml:space="preserve"> </w:t>
      </w:r>
    </w:p>
    <w:p w14:paraId="09A2DAC4" w14:textId="5E16A369" w:rsidR="00D96850" w:rsidRDefault="00013B52" w:rsidP="00AB5E71">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Display a </w:t>
      </w:r>
      <w:r w:rsidR="00D96850">
        <w:rPr>
          <w:rFonts w:eastAsia="Calibri" w:cs="Tahoma"/>
          <w:bCs/>
          <w:sz w:val="24"/>
          <w:szCs w:val="24"/>
        </w:rPr>
        <w:t xml:space="preserve">poster on the wall </w:t>
      </w:r>
      <w:r>
        <w:rPr>
          <w:rFonts w:eastAsia="Calibri" w:cs="Tahoma"/>
          <w:bCs/>
          <w:sz w:val="24"/>
          <w:szCs w:val="24"/>
        </w:rPr>
        <w:t xml:space="preserve">divided into 4 quadrants.  Label each quadrant with the following headings listed beside each letter below.  </w:t>
      </w:r>
    </w:p>
    <w:p w14:paraId="3D2B25E1" w14:textId="57DA9168" w:rsidR="00D96850" w:rsidRDefault="00D96850" w:rsidP="008D7511">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Safe Actions During Acts of Aggression</w:t>
      </w:r>
    </w:p>
    <w:p w14:paraId="77091A25" w14:textId="0E72C177" w:rsidR="00CD4345" w:rsidRPr="00CD4345" w:rsidRDefault="00CD4345" w:rsidP="00CD4345">
      <w:pPr>
        <w:widowControl w:val="0"/>
        <w:autoSpaceDE w:val="0"/>
        <w:autoSpaceDN w:val="0"/>
        <w:adjustRightInd w:val="0"/>
        <w:rPr>
          <w:rFonts w:eastAsia="Calibri" w:cs="Tahoma"/>
          <w:bCs/>
          <w:sz w:val="24"/>
          <w:szCs w:val="24"/>
        </w:rPr>
      </w:pPr>
      <w:r w:rsidRPr="00013B52">
        <w:rPr>
          <w:rFonts w:eastAsia="Calibri" w:cs="Tahoma"/>
          <w:b/>
          <w:sz w:val="24"/>
          <w:szCs w:val="24"/>
        </w:rPr>
        <w:t>Possible Responses:</w:t>
      </w:r>
      <w:r>
        <w:rPr>
          <w:rFonts w:eastAsia="Calibri" w:cs="Tahoma"/>
          <w:bCs/>
          <w:sz w:val="24"/>
          <w:szCs w:val="24"/>
        </w:rPr>
        <w:t xml:space="preserve">  stay calm</w:t>
      </w:r>
      <w:r w:rsidR="006F2D84">
        <w:rPr>
          <w:rFonts w:eastAsia="Calibri" w:cs="Tahoma"/>
          <w:bCs/>
          <w:sz w:val="24"/>
          <w:szCs w:val="24"/>
        </w:rPr>
        <w:t>, slowly move away from the action, go get a staff member, if saying something</w:t>
      </w:r>
      <w:r w:rsidR="00634DA5">
        <w:rPr>
          <w:rFonts w:eastAsia="Calibri" w:cs="Tahoma"/>
          <w:bCs/>
          <w:sz w:val="24"/>
          <w:szCs w:val="24"/>
        </w:rPr>
        <w:t>-</w:t>
      </w:r>
      <w:r w:rsidR="006F2D84">
        <w:rPr>
          <w:rFonts w:eastAsia="Calibri" w:cs="Tahoma"/>
          <w:bCs/>
          <w:sz w:val="24"/>
          <w:szCs w:val="24"/>
        </w:rPr>
        <w:t xml:space="preserve"> speak calmly, </w:t>
      </w:r>
      <w:r w:rsidR="00B860D7">
        <w:rPr>
          <w:rFonts w:eastAsia="Calibri" w:cs="Tahoma"/>
          <w:bCs/>
          <w:sz w:val="24"/>
          <w:szCs w:val="24"/>
        </w:rPr>
        <w:t xml:space="preserve">avoid provoking anger with mean comments, </w:t>
      </w:r>
      <w:r w:rsidR="004B428D">
        <w:rPr>
          <w:rFonts w:eastAsia="Calibri" w:cs="Tahoma"/>
          <w:bCs/>
          <w:sz w:val="24"/>
          <w:szCs w:val="24"/>
        </w:rPr>
        <w:t xml:space="preserve">keep your arms close to you to avoid looking aggressive yourself, </w:t>
      </w:r>
      <w:r w:rsidR="006F2D84">
        <w:rPr>
          <w:rFonts w:eastAsia="Calibri" w:cs="Tahoma"/>
          <w:bCs/>
          <w:sz w:val="24"/>
          <w:szCs w:val="24"/>
        </w:rPr>
        <w:t>etc.</w:t>
      </w:r>
    </w:p>
    <w:p w14:paraId="4AE73C97" w14:textId="61AA627A" w:rsidR="00D96850" w:rsidRDefault="00C87656" w:rsidP="008D7511">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Calming Actions</w:t>
      </w:r>
      <w:r w:rsidR="00D96850">
        <w:rPr>
          <w:rFonts w:eastAsia="Calibri" w:cs="Tahoma"/>
          <w:bCs/>
          <w:sz w:val="24"/>
          <w:szCs w:val="24"/>
        </w:rPr>
        <w:t xml:space="preserve"> </w:t>
      </w:r>
      <w:r>
        <w:rPr>
          <w:rFonts w:eastAsia="Calibri" w:cs="Tahoma"/>
          <w:bCs/>
          <w:sz w:val="24"/>
          <w:szCs w:val="24"/>
        </w:rPr>
        <w:t>After Witnessing Acts of Aggression</w:t>
      </w:r>
    </w:p>
    <w:p w14:paraId="6090D9C1" w14:textId="18CED0EA" w:rsidR="006F2D84" w:rsidRPr="006F2D84" w:rsidRDefault="006F2D84" w:rsidP="006F2D84">
      <w:pPr>
        <w:widowControl w:val="0"/>
        <w:autoSpaceDE w:val="0"/>
        <w:autoSpaceDN w:val="0"/>
        <w:adjustRightInd w:val="0"/>
        <w:rPr>
          <w:rFonts w:eastAsia="Calibri" w:cs="Tahoma"/>
          <w:bCs/>
          <w:sz w:val="24"/>
          <w:szCs w:val="24"/>
        </w:rPr>
      </w:pPr>
      <w:r w:rsidRPr="00013B52">
        <w:rPr>
          <w:rFonts w:eastAsia="Calibri" w:cs="Tahoma"/>
          <w:b/>
          <w:sz w:val="24"/>
          <w:szCs w:val="24"/>
        </w:rPr>
        <w:t>Possible Responses:</w:t>
      </w:r>
      <w:r>
        <w:rPr>
          <w:rFonts w:eastAsia="Calibri" w:cs="Tahoma"/>
          <w:bCs/>
          <w:sz w:val="24"/>
          <w:szCs w:val="24"/>
        </w:rPr>
        <w:t xml:space="preserve">  </w:t>
      </w:r>
      <w:r w:rsidR="007E12EC">
        <w:rPr>
          <w:rFonts w:eastAsia="Calibri" w:cs="Tahoma"/>
          <w:bCs/>
          <w:sz w:val="24"/>
          <w:szCs w:val="24"/>
        </w:rPr>
        <w:t>breathe</w:t>
      </w:r>
      <w:r>
        <w:rPr>
          <w:rFonts w:eastAsia="Calibri" w:cs="Tahoma"/>
          <w:bCs/>
          <w:sz w:val="24"/>
          <w:szCs w:val="24"/>
        </w:rPr>
        <w:t xml:space="preserve"> deeply, talk it out with a trusted adult</w:t>
      </w:r>
      <w:r w:rsidR="004B428D">
        <w:rPr>
          <w:rFonts w:eastAsia="Calibri" w:cs="Tahoma"/>
          <w:bCs/>
          <w:sz w:val="24"/>
          <w:szCs w:val="24"/>
        </w:rPr>
        <w:t xml:space="preserve"> or friend</w:t>
      </w:r>
      <w:r>
        <w:rPr>
          <w:rFonts w:eastAsia="Calibri" w:cs="Tahoma"/>
          <w:bCs/>
          <w:sz w:val="24"/>
          <w:szCs w:val="24"/>
        </w:rPr>
        <w:t xml:space="preserve">, ask questions </w:t>
      </w:r>
      <w:r w:rsidR="004B428D">
        <w:rPr>
          <w:rFonts w:eastAsia="Calibri" w:cs="Tahoma"/>
          <w:bCs/>
          <w:sz w:val="24"/>
          <w:szCs w:val="24"/>
        </w:rPr>
        <w:t xml:space="preserve">to a trusted adult </w:t>
      </w:r>
      <w:r>
        <w:rPr>
          <w:rFonts w:eastAsia="Calibri" w:cs="Tahoma"/>
          <w:bCs/>
          <w:sz w:val="24"/>
          <w:szCs w:val="24"/>
        </w:rPr>
        <w:t>of what you could do, find a quiet place to calm down, eat something yummy, share a happy moment with friends, etc.</w:t>
      </w:r>
    </w:p>
    <w:p w14:paraId="06BC1894" w14:textId="0C973245" w:rsidR="00D96850" w:rsidRDefault="00C87656" w:rsidP="008D7511">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Supportive Actions to Help Victim/Target of Aggression Return to School Life</w:t>
      </w:r>
    </w:p>
    <w:p w14:paraId="1F703106" w14:textId="71D2986A" w:rsidR="006F2D84" w:rsidRPr="006F2D84" w:rsidRDefault="006F2D84" w:rsidP="006F2D84">
      <w:pPr>
        <w:widowControl w:val="0"/>
        <w:autoSpaceDE w:val="0"/>
        <w:autoSpaceDN w:val="0"/>
        <w:adjustRightInd w:val="0"/>
        <w:rPr>
          <w:rFonts w:eastAsia="Calibri" w:cs="Tahoma"/>
          <w:bCs/>
          <w:sz w:val="24"/>
          <w:szCs w:val="24"/>
        </w:rPr>
      </w:pPr>
      <w:r w:rsidRPr="00013B52">
        <w:rPr>
          <w:rFonts w:eastAsia="Calibri" w:cs="Tahoma"/>
          <w:b/>
          <w:sz w:val="24"/>
          <w:szCs w:val="24"/>
        </w:rPr>
        <w:t>Possible Responses:</w:t>
      </w:r>
      <w:r>
        <w:rPr>
          <w:rFonts w:eastAsia="Calibri" w:cs="Tahoma"/>
          <w:bCs/>
          <w:sz w:val="24"/>
          <w:szCs w:val="24"/>
        </w:rPr>
        <w:t xml:space="preserve">  offer to sit with them at lunch, ask how they are doing, tell them you are sorry for what happened to them, </w:t>
      </w:r>
      <w:r w:rsidR="00013B52">
        <w:rPr>
          <w:rFonts w:eastAsia="Calibri" w:cs="Tahoma"/>
          <w:bCs/>
          <w:sz w:val="24"/>
          <w:szCs w:val="24"/>
        </w:rPr>
        <w:t>offer to share notes or help them catch up</w:t>
      </w:r>
      <w:r w:rsidR="004B428D">
        <w:rPr>
          <w:rFonts w:eastAsia="Calibri" w:cs="Tahoma"/>
          <w:bCs/>
          <w:sz w:val="24"/>
          <w:szCs w:val="24"/>
        </w:rPr>
        <w:t xml:space="preserve"> in class</w:t>
      </w:r>
      <w:r w:rsidR="00013B52">
        <w:rPr>
          <w:rFonts w:eastAsia="Calibri" w:cs="Tahoma"/>
          <w:bCs/>
          <w:sz w:val="24"/>
          <w:szCs w:val="24"/>
        </w:rPr>
        <w:t xml:space="preserve">, </w:t>
      </w:r>
      <w:r w:rsidR="004B428D">
        <w:rPr>
          <w:rFonts w:eastAsia="Calibri" w:cs="Tahoma"/>
          <w:bCs/>
          <w:sz w:val="24"/>
          <w:szCs w:val="24"/>
        </w:rPr>
        <w:t xml:space="preserve">treat them normally, be willing to listen if they want to share, offer to help them talk to a school staff member, </w:t>
      </w:r>
      <w:r w:rsidR="00013B52">
        <w:rPr>
          <w:rFonts w:eastAsia="Calibri" w:cs="Tahoma"/>
          <w:bCs/>
          <w:sz w:val="24"/>
          <w:szCs w:val="24"/>
        </w:rPr>
        <w:t>etc.</w:t>
      </w:r>
    </w:p>
    <w:p w14:paraId="3F7EC009" w14:textId="5A386A67" w:rsidR="00C87656" w:rsidRDefault="00C87656" w:rsidP="008D7511">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Appropriate Actions to Help Aggressor Return to School Life</w:t>
      </w:r>
    </w:p>
    <w:p w14:paraId="4156D29A" w14:textId="5F9DED28" w:rsidR="00B860D7" w:rsidRPr="00B860D7" w:rsidRDefault="00B860D7" w:rsidP="00B860D7">
      <w:pPr>
        <w:widowControl w:val="0"/>
        <w:autoSpaceDE w:val="0"/>
        <w:autoSpaceDN w:val="0"/>
        <w:adjustRightInd w:val="0"/>
        <w:rPr>
          <w:rFonts w:eastAsia="Calibri" w:cs="Tahoma"/>
          <w:bCs/>
          <w:sz w:val="24"/>
          <w:szCs w:val="24"/>
        </w:rPr>
      </w:pPr>
      <w:r w:rsidRPr="00B860D7">
        <w:rPr>
          <w:rFonts w:eastAsia="Calibri" w:cs="Tahoma"/>
          <w:b/>
          <w:sz w:val="24"/>
          <w:szCs w:val="24"/>
        </w:rPr>
        <w:t>Possible Responses:</w:t>
      </w:r>
      <w:r>
        <w:rPr>
          <w:rFonts w:eastAsia="Calibri" w:cs="Tahoma"/>
          <w:bCs/>
          <w:sz w:val="24"/>
          <w:szCs w:val="24"/>
        </w:rPr>
        <w:t xml:space="preserve">  Offer to share class notes, treat them normally during small group work or class projects, it’s okay if you do not want to associate with them outside of class work-you can still treat them respectfully with appropriate responses to their questions about classwork or if they greet you, respond with friendly tones, if you feel safe</w:t>
      </w:r>
      <w:r w:rsidR="00634DA5">
        <w:rPr>
          <w:rFonts w:eastAsia="Calibri" w:cs="Tahoma"/>
          <w:bCs/>
          <w:sz w:val="24"/>
          <w:szCs w:val="24"/>
        </w:rPr>
        <w:t>-</w:t>
      </w:r>
      <w:r>
        <w:rPr>
          <w:rFonts w:eastAsia="Calibri" w:cs="Tahoma"/>
          <w:bCs/>
          <w:sz w:val="24"/>
          <w:szCs w:val="24"/>
        </w:rPr>
        <w:t xml:space="preserve"> sympathize with </w:t>
      </w:r>
      <w:r w:rsidR="004B428D">
        <w:rPr>
          <w:rFonts w:eastAsia="Calibri" w:cs="Tahoma"/>
          <w:bCs/>
          <w:sz w:val="24"/>
          <w:szCs w:val="24"/>
        </w:rPr>
        <w:t xml:space="preserve">their </w:t>
      </w:r>
      <w:r>
        <w:rPr>
          <w:rFonts w:eastAsia="Calibri" w:cs="Tahoma"/>
          <w:bCs/>
          <w:sz w:val="24"/>
          <w:szCs w:val="24"/>
        </w:rPr>
        <w:t>feelings</w:t>
      </w:r>
      <w:r w:rsidR="004B428D">
        <w:rPr>
          <w:rFonts w:eastAsia="Calibri" w:cs="Tahoma"/>
          <w:bCs/>
          <w:sz w:val="24"/>
          <w:szCs w:val="24"/>
        </w:rPr>
        <w:t xml:space="preserve"> of embarrassment or regret, if you are friends</w:t>
      </w:r>
      <w:r w:rsidR="00634DA5">
        <w:rPr>
          <w:rFonts w:eastAsia="Calibri" w:cs="Tahoma"/>
          <w:bCs/>
          <w:sz w:val="24"/>
          <w:szCs w:val="24"/>
        </w:rPr>
        <w:t>-</w:t>
      </w:r>
      <w:r w:rsidR="004B428D">
        <w:rPr>
          <w:rFonts w:eastAsia="Calibri" w:cs="Tahoma"/>
          <w:bCs/>
          <w:sz w:val="24"/>
          <w:szCs w:val="24"/>
        </w:rPr>
        <w:t xml:space="preserve"> let them know you can listen or go with them to seek help for feelings of aggression, etc.</w:t>
      </w:r>
      <w:r>
        <w:rPr>
          <w:rFonts w:eastAsia="Calibri" w:cs="Tahoma"/>
          <w:bCs/>
          <w:sz w:val="24"/>
          <w:szCs w:val="24"/>
        </w:rPr>
        <w:t xml:space="preserve"> </w:t>
      </w:r>
    </w:p>
    <w:p w14:paraId="349F9916" w14:textId="59B84CA3" w:rsidR="00013B52" w:rsidRPr="00013B52" w:rsidRDefault="00013B52" w:rsidP="00013B52">
      <w:pPr>
        <w:widowControl w:val="0"/>
        <w:autoSpaceDE w:val="0"/>
        <w:autoSpaceDN w:val="0"/>
        <w:adjustRightInd w:val="0"/>
        <w:rPr>
          <w:rFonts w:eastAsia="Calibri" w:cs="Tahoma"/>
          <w:b/>
          <w:sz w:val="24"/>
          <w:szCs w:val="24"/>
        </w:rPr>
      </w:pPr>
      <w:r w:rsidRPr="00013B52">
        <w:rPr>
          <w:rFonts w:eastAsia="Calibri" w:cs="Tahoma"/>
          <w:b/>
          <w:sz w:val="24"/>
          <w:szCs w:val="24"/>
        </w:rPr>
        <w:t>Possible Responses</w:t>
      </w:r>
      <w:r>
        <w:rPr>
          <w:rFonts w:eastAsia="Calibri" w:cs="Tahoma"/>
          <w:b/>
          <w:sz w:val="24"/>
          <w:szCs w:val="24"/>
        </w:rPr>
        <w:t>:</w:t>
      </w:r>
    </w:p>
    <w:p w14:paraId="5721BAA8" w14:textId="4F0DEB78" w:rsidR="00C87656" w:rsidRDefault="00F119B0" w:rsidP="00AB5E71">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w:t>
      </w:r>
      <w:r w:rsidR="00D96850">
        <w:rPr>
          <w:rFonts w:eastAsia="Calibri" w:cs="Tahoma"/>
          <w:bCs/>
          <w:sz w:val="24"/>
          <w:szCs w:val="24"/>
        </w:rPr>
        <w:t xml:space="preserve"> the </w:t>
      </w:r>
      <w:r w:rsidR="00013B52">
        <w:rPr>
          <w:rFonts w:eastAsia="Calibri" w:cs="Tahoma"/>
          <w:bCs/>
          <w:sz w:val="24"/>
          <w:szCs w:val="24"/>
        </w:rPr>
        <w:t xml:space="preserve">groups to duplicate the 4 quadrants and headings on their large poster paper.  Then, discuss </w:t>
      </w:r>
      <w:r w:rsidR="00D96850">
        <w:rPr>
          <w:rFonts w:eastAsia="Calibri" w:cs="Tahoma"/>
          <w:bCs/>
          <w:sz w:val="24"/>
          <w:szCs w:val="24"/>
        </w:rPr>
        <w:t xml:space="preserve">how </w:t>
      </w:r>
      <w:r w:rsidR="00013B52">
        <w:rPr>
          <w:rFonts w:eastAsia="Calibri" w:cs="Tahoma"/>
          <w:bCs/>
          <w:sz w:val="24"/>
          <w:szCs w:val="24"/>
        </w:rPr>
        <w:t xml:space="preserve">the </w:t>
      </w:r>
      <w:r w:rsidR="00D96850">
        <w:rPr>
          <w:rFonts w:eastAsia="Calibri" w:cs="Tahoma"/>
          <w:bCs/>
          <w:sz w:val="24"/>
          <w:szCs w:val="24"/>
        </w:rPr>
        <w:t xml:space="preserve">safe learning environment </w:t>
      </w:r>
      <w:r w:rsidR="00013B52">
        <w:rPr>
          <w:rFonts w:eastAsia="Calibri" w:cs="Tahoma"/>
          <w:bCs/>
          <w:sz w:val="24"/>
          <w:szCs w:val="24"/>
        </w:rPr>
        <w:t xml:space="preserve">can be restored </w:t>
      </w:r>
      <w:r w:rsidR="00D96850">
        <w:rPr>
          <w:rFonts w:eastAsia="Calibri" w:cs="Tahoma"/>
          <w:bCs/>
          <w:sz w:val="24"/>
          <w:szCs w:val="24"/>
        </w:rPr>
        <w:t xml:space="preserve">when acts of aggression happen </w:t>
      </w:r>
      <w:r w:rsidR="00013B52">
        <w:rPr>
          <w:rFonts w:eastAsia="Calibri" w:cs="Tahoma"/>
          <w:bCs/>
          <w:sz w:val="24"/>
          <w:szCs w:val="24"/>
        </w:rPr>
        <w:t xml:space="preserve">either in the classroom or </w:t>
      </w:r>
      <w:r w:rsidR="00B860D7">
        <w:rPr>
          <w:rFonts w:eastAsia="Calibri" w:cs="Tahoma"/>
          <w:bCs/>
          <w:sz w:val="24"/>
          <w:szCs w:val="24"/>
        </w:rPr>
        <w:t xml:space="preserve">on the </w:t>
      </w:r>
      <w:r w:rsidR="00013B52">
        <w:rPr>
          <w:rFonts w:eastAsia="Calibri" w:cs="Tahoma"/>
          <w:bCs/>
          <w:sz w:val="24"/>
          <w:szCs w:val="24"/>
        </w:rPr>
        <w:t xml:space="preserve">school campus and </w:t>
      </w:r>
      <w:r w:rsidR="00B860D7">
        <w:rPr>
          <w:rFonts w:eastAsia="Calibri" w:cs="Tahoma"/>
          <w:bCs/>
          <w:sz w:val="24"/>
          <w:szCs w:val="24"/>
        </w:rPr>
        <w:t xml:space="preserve">then </w:t>
      </w:r>
      <w:r w:rsidR="00013B52">
        <w:rPr>
          <w:rFonts w:eastAsia="Calibri" w:cs="Tahoma"/>
          <w:bCs/>
          <w:sz w:val="24"/>
          <w:szCs w:val="24"/>
        </w:rPr>
        <w:t xml:space="preserve">list appropriate ideas under the 4 headings.  </w:t>
      </w:r>
      <w:r w:rsidR="00C87656">
        <w:rPr>
          <w:rFonts w:eastAsia="Calibri" w:cs="Tahoma"/>
          <w:bCs/>
          <w:sz w:val="24"/>
          <w:szCs w:val="24"/>
        </w:rPr>
        <w:t xml:space="preserve"> </w:t>
      </w:r>
    </w:p>
    <w:p w14:paraId="1BADDCEA" w14:textId="0DC5C749" w:rsidR="00013B52" w:rsidRDefault="00013B52" w:rsidP="00AB5E71">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checking for understanding and providing ideas.  A</w:t>
      </w:r>
      <w:r w:rsidR="00B860D7">
        <w:rPr>
          <w:rFonts w:eastAsia="Calibri" w:cs="Tahoma"/>
          <w:bCs/>
          <w:sz w:val="24"/>
          <w:szCs w:val="24"/>
        </w:rPr>
        <w:t>s</w:t>
      </w:r>
      <w:r>
        <w:rPr>
          <w:rFonts w:eastAsia="Calibri" w:cs="Tahoma"/>
          <w:bCs/>
          <w:sz w:val="24"/>
          <w:szCs w:val="24"/>
        </w:rPr>
        <w:t xml:space="preserve"> groups are working, call on volunteers to add one idea f</w:t>
      </w:r>
      <w:r w:rsidR="00B860D7">
        <w:rPr>
          <w:rFonts w:eastAsia="Calibri" w:cs="Tahoma"/>
          <w:bCs/>
          <w:sz w:val="24"/>
          <w:szCs w:val="24"/>
        </w:rPr>
        <w:t>ro</w:t>
      </w:r>
      <w:r>
        <w:rPr>
          <w:rFonts w:eastAsia="Calibri" w:cs="Tahoma"/>
          <w:bCs/>
          <w:sz w:val="24"/>
          <w:szCs w:val="24"/>
        </w:rPr>
        <w:t xml:space="preserve">m their group’s poster onto the class poster displayed on the </w:t>
      </w:r>
      <w:r w:rsidR="00B860D7">
        <w:rPr>
          <w:rFonts w:eastAsia="Calibri" w:cs="Tahoma"/>
          <w:bCs/>
          <w:sz w:val="24"/>
          <w:szCs w:val="24"/>
        </w:rPr>
        <w:t>wall</w:t>
      </w:r>
      <w:r>
        <w:rPr>
          <w:rFonts w:eastAsia="Calibri" w:cs="Tahoma"/>
          <w:bCs/>
          <w:sz w:val="24"/>
          <w:szCs w:val="24"/>
        </w:rPr>
        <w:t xml:space="preserve">.  </w:t>
      </w:r>
      <w:r w:rsidR="00B860D7">
        <w:rPr>
          <w:rFonts w:eastAsia="Calibri" w:cs="Tahoma"/>
          <w:bCs/>
          <w:sz w:val="24"/>
          <w:szCs w:val="24"/>
        </w:rPr>
        <w:t>Remind them to add a new idea that has not been recorded by another group.</w:t>
      </w:r>
    </w:p>
    <w:p w14:paraId="279FDC21" w14:textId="3DF77B0D" w:rsidR="00B860D7" w:rsidRDefault="00B860D7" w:rsidP="00AB5E71">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When all groups have recorded one new idea for each of the 4 quadrants, ask for volunteers to report out on one quadrant.  (see Possible Responses below each letter in step 2)</w:t>
      </w:r>
    </w:p>
    <w:p w14:paraId="4AE5DFBF" w14:textId="77777777" w:rsidR="00DD3CC7" w:rsidRPr="00DC7F18" w:rsidRDefault="00DD3CC7" w:rsidP="00DD3CC7">
      <w:pPr>
        <w:widowControl w:val="0"/>
        <w:autoSpaceDE w:val="0"/>
        <w:autoSpaceDN w:val="0"/>
        <w:adjustRightInd w:val="0"/>
        <w:rPr>
          <w:rFonts w:eastAsia="Calibri" w:cs="Tahoma"/>
          <w:bCs/>
          <w:sz w:val="24"/>
          <w:szCs w:val="24"/>
        </w:rPr>
      </w:pPr>
    </w:p>
    <w:p w14:paraId="6FC58776" w14:textId="411EF15F" w:rsidR="00DD3CC7" w:rsidRDefault="00DC7F18" w:rsidP="00160A11">
      <w:pPr>
        <w:widowControl w:val="0"/>
        <w:autoSpaceDE w:val="0"/>
        <w:autoSpaceDN w:val="0"/>
        <w:adjustRightInd w:val="0"/>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5B1E944A" w14:textId="47C9A236" w:rsidR="004B428D" w:rsidRPr="004B428D" w:rsidRDefault="004B428D" w:rsidP="004B428D">
      <w:pPr>
        <w:pStyle w:val="ListParagraph"/>
        <w:widowControl w:val="0"/>
        <w:numPr>
          <w:ilvl w:val="0"/>
          <w:numId w:val="19"/>
        </w:numPr>
        <w:autoSpaceDE w:val="0"/>
        <w:autoSpaceDN w:val="0"/>
        <w:adjustRightInd w:val="0"/>
        <w:spacing w:after="0" w:line="240" w:lineRule="auto"/>
        <w:rPr>
          <w:rFonts w:eastAsia="Calibri" w:cs="Tahoma"/>
          <w:sz w:val="24"/>
          <w:szCs w:val="24"/>
        </w:rPr>
      </w:pPr>
      <w:r w:rsidRPr="004B428D">
        <w:rPr>
          <w:rFonts w:eastAsia="Calibri" w:cs="Tahoma"/>
          <w:sz w:val="24"/>
          <w:szCs w:val="24"/>
        </w:rPr>
        <w:t>Instruct the groups to share with each other their favorite strateg</w:t>
      </w:r>
      <w:r>
        <w:rPr>
          <w:rFonts w:eastAsia="Calibri" w:cs="Tahoma"/>
          <w:sz w:val="24"/>
          <w:szCs w:val="24"/>
        </w:rPr>
        <w:t>ies</w:t>
      </w:r>
      <w:r w:rsidRPr="004B428D">
        <w:rPr>
          <w:rFonts w:eastAsia="Calibri" w:cs="Tahoma"/>
          <w:sz w:val="24"/>
          <w:szCs w:val="24"/>
        </w:rPr>
        <w:t xml:space="preserve"> </w:t>
      </w:r>
      <w:r>
        <w:rPr>
          <w:rFonts w:eastAsia="Calibri" w:cs="Tahoma"/>
          <w:sz w:val="24"/>
          <w:szCs w:val="24"/>
        </w:rPr>
        <w:t>for calming</w:t>
      </w:r>
      <w:r w:rsidRPr="004B428D">
        <w:rPr>
          <w:rFonts w:eastAsia="Calibri" w:cs="Tahoma"/>
          <w:sz w:val="24"/>
          <w:szCs w:val="24"/>
        </w:rPr>
        <w:t xml:space="preserve"> themselves when something upsetting happens.</w:t>
      </w:r>
    </w:p>
    <w:p w14:paraId="7A456FB0" w14:textId="5F72987A" w:rsidR="004B428D" w:rsidRPr="004B428D" w:rsidRDefault="004B428D" w:rsidP="004B428D">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Instruct the groups to pick their favorite one to report out to the class.</w:t>
      </w:r>
    </w:p>
    <w:p w14:paraId="07EABB59" w14:textId="77777777" w:rsidR="00154CB5" w:rsidRDefault="00154CB5" w:rsidP="00DC7F18">
      <w:pPr>
        <w:widowControl w:val="0"/>
        <w:autoSpaceDE w:val="0"/>
        <w:autoSpaceDN w:val="0"/>
        <w:adjustRightInd w:val="0"/>
        <w:rPr>
          <w:rFonts w:eastAsia="Calibri" w:cs="Tahoma"/>
          <w:b/>
          <w:bCs/>
          <w:sz w:val="24"/>
          <w:szCs w:val="24"/>
        </w:rPr>
      </w:pPr>
    </w:p>
    <w:p w14:paraId="73C1C2AA" w14:textId="5A3EA6E4" w:rsidR="00FA12E1" w:rsidRDefault="00FA12E1">
      <w:pPr>
        <w:rPr>
          <w:sz w:val="24"/>
          <w:szCs w:val="24"/>
        </w:rPr>
      </w:pPr>
      <w:r>
        <w:rPr>
          <w:sz w:val="24"/>
          <w:szCs w:val="24"/>
        </w:rPr>
        <w:br w:type="page"/>
      </w:r>
    </w:p>
    <w:p w14:paraId="11DA97F3" w14:textId="77777777" w:rsidR="00FA12E1" w:rsidRPr="00DC7F18" w:rsidRDefault="00FA12E1" w:rsidP="00FA12E1">
      <w:pPr>
        <w:jc w:val="center"/>
        <w:rPr>
          <w:sz w:val="24"/>
          <w:szCs w:val="24"/>
        </w:rPr>
      </w:pPr>
      <w:bookmarkStart w:id="1" w:name="_Hlk34824470"/>
      <w:r w:rsidRPr="00DC7F18">
        <w:rPr>
          <w:rFonts w:cs="Tahoma"/>
          <w:b/>
          <w:noProof/>
          <w:sz w:val="24"/>
          <w:szCs w:val="24"/>
        </w:rPr>
        <w:lastRenderedPageBreak/>
        <w:drawing>
          <wp:inline distT="0" distB="0" distL="0" distR="0" wp14:anchorId="590A9896" wp14:editId="068C921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04001A" w14:textId="77777777" w:rsidR="00FA12E1" w:rsidRPr="00FC36B0" w:rsidRDefault="00FA12E1" w:rsidP="00FA12E1">
      <w:pPr>
        <w:pBdr>
          <w:bottom w:val="single" w:sz="4" w:space="2" w:color="auto"/>
        </w:pBdr>
        <w:jc w:val="center"/>
        <w:rPr>
          <w:rFonts w:eastAsia="Calibri"/>
          <w:sz w:val="20"/>
          <w:szCs w:val="20"/>
        </w:rPr>
      </w:pPr>
      <w:r w:rsidRPr="00FC36B0">
        <w:rPr>
          <w:rFonts w:eastAsia="Calibri"/>
          <w:sz w:val="20"/>
          <w:szCs w:val="20"/>
        </w:rPr>
        <w:t xml:space="preserve">The Law-Related Education Academy is </w:t>
      </w:r>
      <w:r>
        <w:rPr>
          <w:rFonts w:eastAsia="Calibri"/>
          <w:sz w:val="20"/>
          <w:szCs w:val="20"/>
        </w:rPr>
        <w:t>facilitated</w:t>
      </w:r>
      <w:r w:rsidRPr="00FC36B0">
        <w:rPr>
          <w:rFonts w:eastAsia="Calibri"/>
          <w:sz w:val="20"/>
          <w:szCs w:val="20"/>
        </w:rPr>
        <w:t xml:space="preserve"> by the Arizona Foundation for Legal Services &amp; Education with funding made possible by the Arizona Department of Education School Safety Program.</w:t>
      </w:r>
    </w:p>
    <w:p w14:paraId="5684891C" w14:textId="77777777" w:rsidR="00FA12E1" w:rsidRPr="00DC7F18" w:rsidRDefault="00FA12E1" w:rsidP="00FA12E1">
      <w:pPr>
        <w:jc w:val="center"/>
        <w:rPr>
          <w:rFonts w:eastAsia="Calibri"/>
          <w:b/>
          <w:bCs/>
          <w:sz w:val="24"/>
          <w:szCs w:val="24"/>
          <w:u w:val="single"/>
        </w:rPr>
      </w:pPr>
    </w:p>
    <w:p w14:paraId="358CE2B2" w14:textId="77777777" w:rsidR="00FA12E1" w:rsidRPr="00DC7F18" w:rsidRDefault="00FA12E1" w:rsidP="00FA12E1">
      <w:pPr>
        <w:jc w:val="center"/>
        <w:rPr>
          <w:rFonts w:eastAsia="Calibri"/>
          <w:b/>
          <w:bCs/>
          <w:sz w:val="24"/>
          <w:szCs w:val="24"/>
        </w:rPr>
      </w:pPr>
      <w:r>
        <w:rPr>
          <w:rFonts w:eastAsia="Calibri"/>
          <w:b/>
          <w:bCs/>
          <w:sz w:val="24"/>
          <w:szCs w:val="24"/>
        </w:rPr>
        <w:t>“The Cost of Delinquency”</w:t>
      </w:r>
      <w:r w:rsidRPr="00DC7F18">
        <w:rPr>
          <w:rFonts w:eastAsia="Calibri"/>
          <w:b/>
          <w:bCs/>
          <w:sz w:val="24"/>
          <w:szCs w:val="24"/>
        </w:rPr>
        <w:t>: Academy</w:t>
      </w:r>
    </w:p>
    <w:p w14:paraId="78E1933D" w14:textId="77777777" w:rsidR="00FA12E1" w:rsidRPr="00DC7F18" w:rsidRDefault="00FA12E1" w:rsidP="00FA12E1">
      <w:pPr>
        <w:jc w:val="center"/>
        <w:rPr>
          <w:rFonts w:eastAsia="Calibri"/>
          <w:bCs/>
          <w:sz w:val="24"/>
          <w:szCs w:val="24"/>
        </w:rPr>
      </w:pPr>
      <w:r>
        <w:rPr>
          <w:rFonts w:eastAsia="Calibri"/>
          <w:bCs/>
          <w:sz w:val="24"/>
          <w:szCs w:val="24"/>
        </w:rPr>
        <w:t>(Middle/High School)</w:t>
      </w:r>
    </w:p>
    <w:p w14:paraId="00DA7D6E" w14:textId="59CDCC0E" w:rsidR="00FA12E1" w:rsidRDefault="00FA12E1" w:rsidP="00FA12E1">
      <w:pPr>
        <w:widowControl w:val="0"/>
        <w:autoSpaceDE w:val="0"/>
        <w:autoSpaceDN w:val="0"/>
        <w:adjustRightInd w:val="0"/>
        <w:ind w:left="1710" w:hanging="1710"/>
        <w:jc w:val="center"/>
        <w:rPr>
          <w:rFonts w:eastAsia="Calibri" w:cs="Tahoma"/>
          <w:b/>
          <w:bCs/>
          <w:sz w:val="24"/>
          <w:szCs w:val="24"/>
        </w:rPr>
      </w:pPr>
      <w:r>
        <w:rPr>
          <w:rFonts w:eastAsia="Calibri" w:cs="Tahoma"/>
          <w:b/>
          <w:bCs/>
          <w:sz w:val="24"/>
          <w:szCs w:val="24"/>
        </w:rPr>
        <w:t>Restoring the Learning Environment</w:t>
      </w:r>
      <w:r w:rsidRPr="00DC7F18">
        <w:rPr>
          <w:rFonts w:eastAsia="Calibri" w:cs="Tahoma"/>
          <w:b/>
          <w:bCs/>
          <w:sz w:val="24"/>
          <w:szCs w:val="24"/>
        </w:rPr>
        <w:t xml:space="preserve"> </w:t>
      </w:r>
      <w:r>
        <w:rPr>
          <w:rFonts w:eastAsia="Calibri" w:cs="Tahoma"/>
          <w:b/>
          <w:bCs/>
          <w:sz w:val="24"/>
          <w:szCs w:val="24"/>
        </w:rPr>
        <w:t>Lesson Plan</w:t>
      </w:r>
    </w:p>
    <w:bookmarkEnd w:id="1"/>
    <w:p w14:paraId="136DA6F0" w14:textId="77777777" w:rsidR="00FA12E1" w:rsidRDefault="00FA12E1" w:rsidP="00FA12E1">
      <w:pPr>
        <w:widowControl w:val="0"/>
        <w:autoSpaceDE w:val="0"/>
        <w:autoSpaceDN w:val="0"/>
        <w:adjustRightInd w:val="0"/>
        <w:ind w:left="1710" w:hanging="1710"/>
        <w:jc w:val="center"/>
        <w:rPr>
          <w:rFonts w:eastAsia="Calibri" w:cs="Tahoma"/>
          <w:sz w:val="24"/>
          <w:szCs w:val="24"/>
        </w:rPr>
      </w:pPr>
    </w:p>
    <w:p w14:paraId="26BC2DBC" w14:textId="06E3C487" w:rsidR="00FA12E1" w:rsidRDefault="00FA12E1" w:rsidP="00FA12E1">
      <w:pPr>
        <w:widowControl w:val="0"/>
        <w:autoSpaceDE w:val="0"/>
        <w:autoSpaceDN w:val="0"/>
        <w:adjustRightInd w:val="0"/>
        <w:ind w:left="1710" w:hanging="1710"/>
        <w:jc w:val="center"/>
        <w:rPr>
          <w:rFonts w:eastAsia="Calibri" w:cs="Tahoma"/>
          <w:sz w:val="24"/>
          <w:szCs w:val="24"/>
        </w:rPr>
      </w:pPr>
      <w:r w:rsidRPr="00FA12E1">
        <w:rPr>
          <w:rFonts w:eastAsia="Calibri" w:cs="Tahoma"/>
          <w:sz w:val="24"/>
          <w:szCs w:val="24"/>
        </w:rPr>
        <w:t>20 Reasons Handout</w:t>
      </w:r>
    </w:p>
    <w:p w14:paraId="6AF71D45" w14:textId="6472C439" w:rsidR="00FA12E1" w:rsidRDefault="00FA12E1" w:rsidP="00FA12E1">
      <w:pPr>
        <w:widowControl w:val="0"/>
        <w:autoSpaceDE w:val="0"/>
        <w:autoSpaceDN w:val="0"/>
        <w:adjustRightInd w:val="0"/>
        <w:ind w:left="1710" w:hanging="1710"/>
        <w:jc w:val="center"/>
        <w:rPr>
          <w:rFonts w:eastAsia="Calibri" w:cs="Tahoma"/>
          <w:sz w:val="24"/>
          <w:szCs w:val="24"/>
        </w:rPr>
      </w:pPr>
      <w:r>
        <w:rPr>
          <w:rFonts w:eastAsia="Calibri" w:cs="Tahoma"/>
          <w:sz w:val="24"/>
          <w:szCs w:val="24"/>
        </w:rPr>
        <w:t xml:space="preserve">Source:  </w:t>
      </w:r>
    </w:p>
    <w:p w14:paraId="30C48A9F" w14:textId="64C15C74" w:rsidR="00FA12E1" w:rsidRDefault="00C8765B" w:rsidP="00FA12E1">
      <w:pPr>
        <w:widowControl w:val="0"/>
        <w:autoSpaceDE w:val="0"/>
        <w:autoSpaceDN w:val="0"/>
        <w:adjustRightInd w:val="0"/>
        <w:ind w:left="1710" w:hanging="1710"/>
        <w:jc w:val="center"/>
        <w:rPr>
          <w:rFonts w:eastAsia="Calibri" w:cs="Tahoma"/>
          <w:sz w:val="24"/>
          <w:szCs w:val="24"/>
        </w:rPr>
      </w:pPr>
      <w:hyperlink r:id="rId10" w:history="1">
        <w:r w:rsidR="00FA12E1">
          <w:rPr>
            <w:rStyle w:val="Hyperlink"/>
          </w:rPr>
          <w:t>https://www.top10zen.com/education-important-2129?viewOnSinglePage=true</w:t>
        </w:r>
      </w:hyperlink>
    </w:p>
    <w:p w14:paraId="46110845" w14:textId="0A991AE3" w:rsidR="00FA12E1" w:rsidRDefault="00FA12E1" w:rsidP="00FA12E1">
      <w:pPr>
        <w:widowControl w:val="0"/>
        <w:autoSpaceDE w:val="0"/>
        <w:autoSpaceDN w:val="0"/>
        <w:adjustRightInd w:val="0"/>
        <w:ind w:left="1710" w:hanging="1710"/>
        <w:jc w:val="center"/>
        <w:rPr>
          <w:rFonts w:eastAsia="Calibri" w:cs="Tahoma"/>
          <w:sz w:val="24"/>
          <w:szCs w:val="24"/>
        </w:rPr>
      </w:pPr>
    </w:p>
    <w:p w14:paraId="2EA91C9B" w14:textId="2EC505D0" w:rsidR="005D316F" w:rsidRDefault="005D316F" w:rsidP="005D316F">
      <w:pPr>
        <w:widowControl w:val="0"/>
        <w:autoSpaceDE w:val="0"/>
        <w:autoSpaceDN w:val="0"/>
        <w:adjustRightInd w:val="0"/>
        <w:ind w:left="1710" w:hanging="1710"/>
        <w:rPr>
          <w:rFonts w:eastAsia="Calibri" w:cs="Tahoma"/>
          <w:sz w:val="24"/>
          <w:szCs w:val="24"/>
        </w:rPr>
      </w:pPr>
      <w:r>
        <w:rPr>
          <w:rFonts w:eastAsia="Calibri" w:cs="Tahoma"/>
          <w:sz w:val="24"/>
          <w:szCs w:val="24"/>
        </w:rPr>
        <w:t>An Education…</w:t>
      </w:r>
    </w:p>
    <w:p w14:paraId="62E83E80" w14:textId="77777777" w:rsidR="005D316F" w:rsidRDefault="005D316F" w:rsidP="00FA12E1">
      <w:pPr>
        <w:widowControl w:val="0"/>
        <w:autoSpaceDE w:val="0"/>
        <w:autoSpaceDN w:val="0"/>
        <w:adjustRightInd w:val="0"/>
        <w:ind w:left="1710" w:hanging="1710"/>
        <w:jc w:val="center"/>
        <w:rPr>
          <w:rFonts w:eastAsia="Calibri" w:cs="Tahoma"/>
          <w:sz w:val="24"/>
          <w:szCs w:val="24"/>
        </w:rPr>
      </w:pPr>
    </w:p>
    <w:p w14:paraId="78E46719" w14:textId="3F1CE49D" w:rsidR="00FA12E1" w:rsidRDefault="00FA12E1" w:rsidP="00A723F6">
      <w:pPr>
        <w:pStyle w:val="ListParagraph"/>
        <w:widowControl w:val="0"/>
        <w:numPr>
          <w:ilvl w:val="0"/>
          <w:numId w:val="16"/>
        </w:numPr>
        <w:autoSpaceDE w:val="0"/>
        <w:autoSpaceDN w:val="0"/>
        <w:adjustRightInd w:val="0"/>
        <w:spacing w:after="0"/>
        <w:rPr>
          <w:rFonts w:eastAsia="Calibri" w:cs="Tahoma"/>
          <w:sz w:val="24"/>
          <w:szCs w:val="24"/>
        </w:rPr>
      </w:pPr>
      <w:r w:rsidRPr="005D316F">
        <w:rPr>
          <w:rFonts w:eastAsia="Calibri" w:cs="Tahoma"/>
          <w:sz w:val="24"/>
          <w:szCs w:val="24"/>
        </w:rPr>
        <w:t>Provide</w:t>
      </w:r>
      <w:r w:rsidR="005D316F">
        <w:rPr>
          <w:rFonts w:eastAsia="Calibri" w:cs="Tahoma"/>
          <w:sz w:val="24"/>
          <w:szCs w:val="24"/>
        </w:rPr>
        <w:t>s</w:t>
      </w:r>
      <w:r w:rsidRPr="005D316F">
        <w:rPr>
          <w:rFonts w:eastAsia="Calibri" w:cs="Tahoma"/>
          <w:sz w:val="24"/>
          <w:szCs w:val="24"/>
        </w:rPr>
        <w:t xml:space="preserve"> a purpose in life </w:t>
      </w:r>
      <w:r w:rsidR="005D316F" w:rsidRPr="005D316F">
        <w:rPr>
          <w:rFonts w:eastAsia="Calibri" w:cs="Tahoma"/>
          <w:sz w:val="24"/>
          <w:szCs w:val="24"/>
        </w:rPr>
        <w:t>by providing opportunities to explore different interests</w:t>
      </w:r>
      <w:r w:rsidR="00787751">
        <w:rPr>
          <w:rFonts w:eastAsia="Calibri" w:cs="Tahoma"/>
          <w:sz w:val="24"/>
          <w:szCs w:val="24"/>
        </w:rPr>
        <w:t>.</w:t>
      </w:r>
    </w:p>
    <w:p w14:paraId="0CC9EC3C" w14:textId="527B3180" w:rsidR="005D316F" w:rsidRDefault="005D316F"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Teaches important information that can be utilized throughout life</w:t>
      </w:r>
      <w:r w:rsidR="00787751">
        <w:rPr>
          <w:rFonts w:eastAsia="Calibri" w:cs="Tahoma"/>
          <w:sz w:val="24"/>
          <w:szCs w:val="24"/>
        </w:rPr>
        <w:t>.</w:t>
      </w:r>
    </w:p>
    <w:p w14:paraId="2BF5D2ED" w14:textId="5B26ECDD" w:rsidR="005D316F" w:rsidRDefault="005D316F"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Presents preventive measures to stay healthy</w:t>
      </w:r>
      <w:r w:rsidR="00787751">
        <w:rPr>
          <w:rFonts w:eastAsia="Calibri" w:cs="Tahoma"/>
          <w:sz w:val="24"/>
          <w:szCs w:val="24"/>
        </w:rPr>
        <w:t>.</w:t>
      </w:r>
    </w:p>
    <w:p w14:paraId="0594BB69" w14:textId="7F59D3AA" w:rsidR="005D316F" w:rsidRDefault="005D316F"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a path to achieving dream jobs and career choices</w:t>
      </w:r>
      <w:r w:rsidR="00787751">
        <w:rPr>
          <w:rFonts w:eastAsia="Calibri" w:cs="Tahoma"/>
          <w:sz w:val="24"/>
          <w:szCs w:val="24"/>
        </w:rPr>
        <w:t>.</w:t>
      </w:r>
    </w:p>
    <w:p w14:paraId="74021C14" w14:textId="341A2ADA" w:rsidR="005D316F" w:rsidRDefault="005D316F"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 xml:space="preserve">Increases chances of </w:t>
      </w:r>
      <w:r w:rsidR="00176B8A">
        <w:rPr>
          <w:rFonts w:eastAsia="Calibri" w:cs="Tahoma"/>
          <w:sz w:val="24"/>
          <w:szCs w:val="24"/>
        </w:rPr>
        <w:t>earning</w:t>
      </w:r>
      <w:r>
        <w:rPr>
          <w:rFonts w:eastAsia="Calibri" w:cs="Tahoma"/>
          <w:sz w:val="24"/>
          <w:szCs w:val="24"/>
        </w:rPr>
        <w:t xml:space="preserve"> </w:t>
      </w:r>
      <w:r w:rsidR="00176B8A">
        <w:rPr>
          <w:rFonts w:eastAsia="Calibri" w:cs="Tahoma"/>
          <w:sz w:val="24"/>
          <w:szCs w:val="24"/>
        </w:rPr>
        <w:t>more</w:t>
      </w:r>
      <w:r>
        <w:rPr>
          <w:rFonts w:eastAsia="Calibri" w:cs="Tahoma"/>
          <w:sz w:val="24"/>
          <w:szCs w:val="24"/>
        </w:rPr>
        <w:t xml:space="preserve"> income</w:t>
      </w:r>
      <w:r w:rsidR="00787751">
        <w:rPr>
          <w:rFonts w:eastAsia="Calibri" w:cs="Tahoma"/>
          <w:sz w:val="24"/>
          <w:szCs w:val="24"/>
        </w:rPr>
        <w:t>.</w:t>
      </w:r>
    </w:p>
    <w:p w14:paraId="2A75F588" w14:textId="6AEABE0A"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opportunity to contribute to society with knowledge, resources and services</w:t>
      </w:r>
      <w:r w:rsidR="00787751">
        <w:rPr>
          <w:rFonts w:eastAsia="Calibri" w:cs="Tahoma"/>
          <w:sz w:val="24"/>
          <w:szCs w:val="24"/>
        </w:rPr>
        <w:t>.</w:t>
      </w:r>
    </w:p>
    <w:p w14:paraId="009B1C87" w14:textId="40D01B68"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opportunity to experience school activities such as fieldtrips, team sports, clubs, dances, etc.</w:t>
      </w:r>
    </w:p>
    <w:p w14:paraId="0AB83FBF" w14:textId="4A898576"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a source of pride for self and family seeing you achieve and reach goals</w:t>
      </w:r>
      <w:r w:rsidR="00787751">
        <w:rPr>
          <w:rFonts w:eastAsia="Calibri" w:cs="Tahoma"/>
          <w:sz w:val="24"/>
          <w:szCs w:val="24"/>
        </w:rPr>
        <w:t>.</w:t>
      </w:r>
    </w:p>
    <w:p w14:paraId="5A1F25B5" w14:textId="18D1D537"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Teaches life skills that help you avoid exploitation, resist negative influences and make effective decisions</w:t>
      </w:r>
      <w:r w:rsidR="00787751">
        <w:rPr>
          <w:rFonts w:eastAsia="Calibri" w:cs="Tahoma"/>
          <w:sz w:val="24"/>
          <w:szCs w:val="24"/>
        </w:rPr>
        <w:t>.</w:t>
      </w:r>
    </w:p>
    <w:p w14:paraId="33FA02F3" w14:textId="6A2813BB"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opportunities to explore extra-curricular activities such as art, music, drama, hobbies, etc.</w:t>
      </w:r>
    </w:p>
    <w:p w14:paraId="1E89E74B" w14:textId="44ED4E2F" w:rsidR="00176B8A" w:rsidRDefault="00176B8A"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Equips you with hands-on training with technology</w:t>
      </w:r>
      <w:r w:rsidR="00787751">
        <w:rPr>
          <w:rFonts w:eastAsia="Calibri" w:cs="Tahoma"/>
          <w:sz w:val="24"/>
          <w:szCs w:val="24"/>
        </w:rPr>
        <w:t>.</w:t>
      </w:r>
    </w:p>
    <w:p w14:paraId="5CCE8A94" w14:textId="5EDD4B8C" w:rsidR="00176B8A"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o</w:t>
      </w:r>
      <w:r w:rsidR="00176B8A">
        <w:rPr>
          <w:rFonts w:eastAsia="Calibri" w:cs="Tahoma"/>
          <w:sz w:val="24"/>
          <w:szCs w:val="24"/>
        </w:rPr>
        <w:t xml:space="preserve">pportunity to explore issues such as </w:t>
      </w:r>
      <w:r>
        <w:rPr>
          <w:rFonts w:eastAsia="Calibri" w:cs="Tahoma"/>
          <w:sz w:val="24"/>
          <w:szCs w:val="24"/>
        </w:rPr>
        <w:t>politics, social equality and citizenship rights and responsibilities.</w:t>
      </w:r>
    </w:p>
    <w:p w14:paraId="3989D443" w14:textId="6AA817F8" w:rsidR="00787751"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Inspires innovative ideas to help society achieve more and solve problems.</w:t>
      </w:r>
    </w:p>
    <w:p w14:paraId="24C7FD71" w14:textId="3E5E7CEB" w:rsidR="00787751"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Teaches citizenship skills that enable collaboration, mutual respect and civic discourse</w:t>
      </w:r>
      <w:r w:rsidR="00A723F6">
        <w:rPr>
          <w:rFonts w:eastAsia="Calibri" w:cs="Tahoma"/>
          <w:sz w:val="24"/>
          <w:szCs w:val="24"/>
        </w:rPr>
        <w:t>.</w:t>
      </w:r>
    </w:p>
    <w:p w14:paraId="6BEF117E" w14:textId="49EB22FB" w:rsidR="00787751"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Provides opportunity to gain confidence with skills practices and mastered</w:t>
      </w:r>
      <w:r w:rsidR="00A723F6">
        <w:rPr>
          <w:rFonts w:eastAsia="Calibri" w:cs="Tahoma"/>
          <w:sz w:val="24"/>
          <w:szCs w:val="24"/>
        </w:rPr>
        <w:t>.</w:t>
      </w:r>
    </w:p>
    <w:p w14:paraId="68D82D15" w14:textId="5CA9C854" w:rsidR="00176B8A"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Brings a</w:t>
      </w:r>
      <w:r w:rsidRPr="00787751">
        <w:rPr>
          <w:rFonts w:eastAsia="Calibri" w:cs="Tahoma"/>
          <w:sz w:val="24"/>
          <w:szCs w:val="24"/>
        </w:rPr>
        <w:t>wareness of the world around you</w:t>
      </w:r>
      <w:r>
        <w:rPr>
          <w:rFonts w:eastAsia="Calibri" w:cs="Tahoma"/>
          <w:sz w:val="24"/>
          <w:szCs w:val="24"/>
        </w:rPr>
        <w:t xml:space="preserve"> and </w:t>
      </w:r>
      <w:r w:rsidRPr="00787751">
        <w:rPr>
          <w:rFonts w:eastAsia="Calibri" w:cs="Tahoma"/>
          <w:sz w:val="24"/>
          <w:szCs w:val="24"/>
        </w:rPr>
        <w:t>how to be connected</w:t>
      </w:r>
      <w:r w:rsidR="00A723F6">
        <w:rPr>
          <w:rFonts w:eastAsia="Calibri" w:cs="Tahoma"/>
          <w:sz w:val="24"/>
          <w:szCs w:val="24"/>
        </w:rPr>
        <w:t>.</w:t>
      </w:r>
      <w:r w:rsidRPr="00787751">
        <w:rPr>
          <w:rFonts w:eastAsia="Calibri" w:cs="Tahoma"/>
          <w:sz w:val="24"/>
          <w:szCs w:val="24"/>
        </w:rPr>
        <w:t xml:space="preserve"> </w:t>
      </w:r>
    </w:p>
    <w:p w14:paraId="63E81623" w14:textId="4CF2A7AA" w:rsidR="00787751" w:rsidRDefault="00787751"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Teaches rules, laws and civic behaviors that enables you to get along with others and avoid negative consequences</w:t>
      </w:r>
      <w:r w:rsidR="00A723F6">
        <w:rPr>
          <w:rFonts w:eastAsia="Calibri" w:cs="Tahoma"/>
          <w:sz w:val="24"/>
          <w:szCs w:val="24"/>
        </w:rPr>
        <w:t>.</w:t>
      </w:r>
    </w:p>
    <w:p w14:paraId="1416F84E" w14:textId="550B0A94" w:rsidR="00A723F6" w:rsidRDefault="00A723F6"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Opportunities to make friends and practice social skills.</w:t>
      </w:r>
    </w:p>
    <w:p w14:paraId="3A378AAF" w14:textId="61977ADE" w:rsidR="00A723F6" w:rsidRDefault="00A723F6"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Opportunities to practice leadership roles.</w:t>
      </w:r>
    </w:p>
    <w:p w14:paraId="77A6F94F" w14:textId="6EC12CA0" w:rsidR="00A723F6" w:rsidRDefault="00A723F6" w:rsidP="00A723F6">
      <w:pPr>
        <w:pStyle w:val="ListParagraph"/>
        <w:widowControl w:val="0"/>
        <w:numPr>
          <w:ilvl w:val="0"/>
          <w:numId w:val="16"/>
        </w:numPr>
        <w:autoSpaceDE w:val="0"/>
        <w:autoSpaceDN w:val="0"/>
        <w:adjustRightInd w:val="0"/>
        <w:spacing w:after="0"/>
        <w:rPr>
          <w:rFonts w:eastAsia="Calibri" w:cs="Tahoma"/>
          <w:sz w:val="24"/>
          <w:szCs w:val="24"/>
        </w:rPr>
      </w:pPr>
      <w:r>
        <w:rPr>
          <w:rFonts w:eastAsia="Calibri" w:cs="Tahoma"/>
          <w:sz w:val="24"/>
          <w:szCs w:val="24"/>
        </w:rPr>
        <w:t>Opportunities to practice collaborative and problem-solving skills.</w:t>
      </w:r>
    </w:p>
    <w:p w14:paraId="637BE8C0" w14:textId="77777777" w:rsidR="00FA12E1" w:rsidRPr="00FA12E1" w:rsidRDefault="00FA12E1" w:rsidP="00FA12E1">
      <w:pPr>
        <w:shd w:val="clear" w:color="auto" w:fill="FFFFFF"/>
        <w:spacing w:line="750" w:lineRule="atLeast"/>
        <w:ind w:hanging="18913"/>
        <w:jc w:val="center"/>
        <w:rPr>
          <w:rFonts w:ascii="Arial" w:eastAsia="Times New Roman" w:hAnsi="Arial" w:cs="Arial"/>
          <w:b/>
          <w:bCs/>
          <w:color w:val="7C1F1F"/>
          <w:sz w:val="45"/>
          <w:szCs w:val="45"/>
        </w:rPr>
      </w:pPr>
      <w:r w:rsidRPr="00FA12E1">
        <w:rPr>
          <w:rFonts w:ascii="Arial" w:eastAsia="Times New Roman" w:hAnsi="Arial" w:cs="Arial"/>
          <w:b/>
          <w:bCs/>
          <w:color w:val="7C1F1F"/>
          <w:sz w:val="45"/>
          <w:szCs w:val="45"/>
        </w:rPr>
        <w:t>1</w:t>
      </w:r>
    </w:p>
    <w:p w14:paraId="12DA5B16" w14:textId="77777777" w:rsidR="009A7D90" w:rsidRPr="00DC7F18" w:rsidRDefault="009A7D90" w:rsidP="009A7D90">
      <w:pPr>
        <w:jc w:val="center"/>
        <w:rPr>
          <w:sz w:val="24"/>
          <w:szCs w:val="24"/>
        </w:rPr>
      </w:pPr>
      <w:r w:rsidRPr="00DC7F18">
        <w:rPr>
          <w:rFonts w:cs="Tahoma"/>
          <w:b/>
          <w:noProof/>
          <w:sz w:val="24"/>
          <w:szCs w:val="24"/>
        </w:rPr>
        <w:lastRenderedPageBreak/>
        <w:drawing>
          <wp:inline distT="0" distB="0" distL="0" distR="0" wp14:anchorId="0BDC831D" wp14:editId="259EA18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DE50673" w14:textId="77777777" w:rsidR="009A7D90" w:rsidRPr="00FC36B0" w:rsidRDefault="009A7D90" w:rsidP="009A7D90">
      <w:pPr>
        <w:pBdr>
          <w:bottom w:val="single" w:sz="4" w:space="2" w:color="auto"/>
        </w:pBdr>
        <w:jc w:val="center"/>
        <w:rPr>
          <w:rFonts w:eastAsia="Calibri"/>
          <w:sz w:val="20"/>
          <w:szCs w:val="20"/>
        </w:rPr>
      </w:pPr>
      <w:r w:rsidRPr="00FC36B0">
        <w:rPr>
          <w:rFonts w:eastAsia="Calibri"/>
          <w:sz w:val="20"/>
          <w:szCs w:val="20"/>
        </w:rPr>
        <w:t xml:space="preserve">The Law-Related Education Academy is </w:t>
      </w:r>
      <w:r>
        <w:rPr>
          <w:rFonts w:eastAsia="Calibri"/>
          <w:sz w:val="20"/>
          <w:szCs w:val="20"/>
        </w:rPr>
        <w:t>facilitated</w:t>
      </w:r>
      <w:r w:rsidRPr="00FC36B0">
        <w:rPr>
          <w:rFonts w:eastAsia="Calibri"/>
          <w:sz w:val="20"/>
          <w:szCs w:val="20"/>
        </w:rPr>
        <w:t xml:space="preserve"> by the Arizona Foundation for Legal Services &amp; Education with funding made possible by the Arizona Department of Education School Safety Program.</w:t>
      </w:r>
    </w:p>
    <w:p w14:paraId="3635511B" w14:textId="77777777" w:rsidR="009A7D90" w:rsidRPr="00DC7F18" w:rsidRDefault="009A7D90" w:rsidP="009A7D90">
      <w:pPr>
        <w:jc w:val="center"/>
        <w:rPr>
          <w:rFonts w:eastAsia="Calibri"/>
          <w:b/>
          <w:bCs/>
          <w:sz w:val="24"/>
          <w:szCs w:val="24"/>
          <w:u w:val="single"/>
        </w:rPr>
      </w:pPr>
    </w:p>
    <w:p w14:paraId="36753ECB" w14:textId="77777777" w:rsidR="009A7D90" w:rsidRPr="00DC7F18" w:rsidRDefault="009A7D90" w:rsidP="009A7D90">
      <w:pPr>
        <w:jc w:val="center"/>
        <w:rPr>
          <w:rFonts w:eastAsia="Calibri"/>
          <w:b/>
          <w:bCs/>
          <w:sz w:val="24"/>
          <w:szCs w:val="24"/>
        </w:rPr>
      </w:pPr>
      <w:r>
        <w:rPr>
          <w:rFonts w:eastAsia="Calibri"/>
          <w:b/>
          <w:bCs/>
          <w:sz w:val="24"/>
          <w:szCs w:val="24"/>
        </w:rPr>
        <w:t>“The Cost of Delinquency”</w:t>
      </w:r>
      <w:r w:rsidRPr="00DC7F18">
        <w:rPr>
          <w:rFonts w:eastAsia="Calibri"/>
          <w:b/>
          <w:bCs/>
          <w:sz w:val="24"/>
          <w:szCs w:val="24"/>
        </w:rPr>
        <w:t>: Academy</w:t>
      </w:r>
    </w:p>
    <w:p w14:paraId="4AF6BE3F" w14:textId="77777777" w:rsidR="009A7D90" w:rsidRPr="00DC7F18" w:rsidRDefault="009A7D90" w:rsidP="009A7D90">
      <w:pPr>
        <w:jc w:val="center"/>
        <w:rPr>
          <w:rFonts w:eastAsia="Calibri"/>
          <w:bCs/>
          <w:sz w:val="24"/>
          <w:szCs w:val="24"/>
        </w:rPr>
      </w:pPr>
      <w:r>
        <w:rPr>
          <w:rFonts w:eastAsia="Calibri"/>
          <w:bCs/>
          <w:sz w:val="24"/>
          <w:szCs w:val="24"/>
        </w:rPr>
        <w:t>(Middle/High School)</w:t>
      </w:r>
    </w:p>
    <w:p w14:paraId="3095610E" w14:textId="0E787B6B" w:rsidR="00DC7F18" w:rsidRDefault="009A7D90" w:rsidP="009A7D90">
      <w:pPr>
        <w:widowControl w:val="0"/>
        <w:autoSpaceDE w:val="0"/>
        <w:autoSpaceDN w:val="0"/>
        <w:adjustRightInd w:val="0"/>
        <w:ind w:left="1710" w:hanging="1710"/>
        <w:jc w:val="center"/>
        <w:rPr>
          <w:rFonts w:eastAsia="Calibri" w:cs="Tahoma"/>
          <w:b/>
          <w:bCs/>
          <w:sz w:val="24"/>
          <w:szCs w:val="24"/>
        </w:rPr>
      </w:pPr>
      <w:r>
        <w:rPr>
          <w:rFonts w:eastAsia="Calibri" w:cs="Tahoma"/>
          <w:b/>
          <w:bCs/>
          <w:sz w:val="24"/>
          <w:szCs w:val="24"/>
        </w:rPr>
        <w:t>Restoring the Learning Environment</w:t>
      </w:r>
      <w:r w:rsidRPr="00DC7F18">
        <w:rPr>
          <w:rFonts w:eastAsia="Calibri" w:cs="Tahoma"/>
          <w:b/>
          <w:bCs/>
          <w:sz w:val="24"/>
          <w:szCs w:val="24"/>
        </w:rPr>
        <w:t xml:space="preserve"> </w:t>
      </w:r>
    </w:p>
    <w:p w14:paraId="3F237E9B" w14:textId="4FBCC5C4" w:rsidR="009A7D90" w:rsidRDefault="009A7D90" w:rsidP="009A7D90">
      <w:pPr>
        <w:widowControl w:val="0"/>
        <w:autoSpaceDE w:val="0"/>
        <w:autoSpaceDN w:val="0"/>
        <w:adjustRightInd w:val="0"/>
        <w:ind w:left="1710" w:hanging="1710"/>
        <w:jc w:val="center"/>
        <w:rPr>
          <w:rFonts w:eastAsia="Calibri" w:cs="Tahoma"/>
          <w:b/>
          <w:bCs/>
          <w:sz w:val="24"/>
          <w:szCs w:val="24"/>
        </w:rPr>
      </w:pPr>
    </w:p>
    <w:p w14:paraId="17FBD8A8" w14:textId="4744BE53" w:rsidR="009A7D90" w:rsidRDefault="009A7D90" w:rsidP="009A7D90">
      <w:pPr>
        <w:widowControl w:val="0"/>
        <w:autoSpaceDE w:val="0"/>
        <w:autoSpaceDN w:val="0"/>
        <w:adjustRightInd w:val="0"/>
        <w:ind w:left="1710" w:hanging="1710"/>
        <w:jc w:val="center"/>
        <w:rPr>
          <w:rFonts w:eastAsia="Calibri" w:cs="Tahoma"/>
          <w:sz w:val="24"/>
          <w:szCs w:val="24"/>
        </w:rPr>
      </w:pPr>
      <w:r w:rsidRPr="009A7D90">
        <w:rPr>
          <w:rFonts w:eastAsia="Calibri" w:cs="Tahoma"/>
          <w:sz w:val="24"/>
          <w:szCs w:val="24"/>
        </w:rPr>
        <w:t>Facilitator Guide</w:t>
      </w:r>
    </w:p>
    <w:p w14:paraId="334661AD" w14:textId="2E1DF66D" w:rsidR="002709EA" w:rsidRDefault="002709EA" w:rsidP="009A7D90">
      <w:pPr>
        <w:widowControl w:val="0"/>
        <w:autoSpaceDE w:val="0"/>
        <w:autoSpaceDN w:val="0"/>
        <w:adjustRightInd w:val="0"/>
        <w:ind w:left="1710" w:hanging="1710"/>
        <w:jc w:val="center"/>
        <w:rPr>
          <w:rFonts w:eastAsia="Calibri" w:cs="Tahoma"/>
          <w:sz w:val="24"/>
          <w:szCs w:val="24"/>
        </w:rPr>
      </w:pPr>
    </w:p>
    <w:p w14:paraId="0639B70A" w14:textId="6E70948B" w:rsidR="002709EA" w:rsidRPr="008A361D" w:rsidRDefault="00C8765B" w:rsidP="008A361D">
      <w:pPr>
        <w:widowControl w:val="0"/>
        <w:autoSpaceDE w:val="0"/>
        <w:autoSpaceDN w:val="0"/>
        <w:adjustRightInd w:val="0"/>
        <w:ind w:left="1710" w:hanging="1710"/>
        <w:rPr>
          <w:rFonts w:cstheme="minorHAnsi"/>
          <w:sz w:val="24"/>
          <w:szCs w:val="24"/>
        </w:rPr>
      </w:pPr>
      <w:hyperlink r:id="rId11" w:history="1">
        <w:r w:rsidR="002709EA" w:rsidRPr="008A361D">
          <w:rPr>
            <w:rStyle w:val="Hyperlink"/>
            <w:rFonts w:cstheme="minorHAnsi"/>
            <w:sz w:val="24"/>
            <w:szCs w:val="24"/>
          </w:rPr>
          <w:t>https://lawforkids.org/assault</w:t>
        </w:r>
      </w:hyperlink>
    </w:p>
    <w:p w14:paraId="4566C3C8" w14:textId="77777777" w:rsidR="008A361D" w:rsidRDefault="008A361D" w:rsidP="008A361D">
      <w:pPr>
        <w:widowControl w:val="0"/>
        <w:autoSpaceDE w:val="0"/>
        <w:autoSpaceDN w:val="0"/>
        <w:adjustRightInd w:val="0"/>
        <w:ind w:left="1710" w:hanging="1710"/>
        <w:rPr>
          <w:rFonts w:cstheme="minorHAnsi"/>
          <w:sz w:val="24"/>
          <w:szCs w:val="24"/>
        </w:rPr>
      </w:pPr>
    </w:p>
    <w:p w14:paraId="38C69ADB" w14:textId="000B1D11"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ASSAULT (FIGHTING)</w:t>
      </w:r>
    </w:p>
    <w:p w14:paraId="5366B7FF"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An assault is committed any time a person knowingly causes physical injury to another person. It is also any </w:t>
      </w:r>
    </w:p>
    <w:p w14:paraId="6ABB59C4"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time that someone may feel physically threatened or when someone touches someone else to provoke or </w:t>
      </w:r>
    </w:p>
    <w:p w14:paraId="362FA8F0" w14:textId="26AD8B0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insult them. (A.R.S. § 13-1203).</w:t>
      </w:r>
    </w:p>
    <w:p w14:paraId="5D70CFCF" w14:textId="77777777" w:rsidR="002709EA" w:rsidRPr="008A361D" w:rsidRDefault="002709EA" w:rsidP="008A361D">
      <w:pPr>
        <w:widowControl w:val="0"/>
        <w:autoSpaceDE w:val="0"/>
        <w:autoSpaceDN w:val="0"/>
        <w:adjustRightInd w:val="0"/>
        <w:ind w:left="1710" w:hanging="1710"/>
        <w:rPr>
          <w:rFonts w:cstheme="minorHAnsi"/>
          <w:sz w:val="24"/>
          <w:szCs w:val="24"/>
        </w:rPr>
      </w:pPr>
    </w:p>
    <w:p w14:paraId="464C63C4"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Sometimes assault is classified as a misdemeanor. Aggravated assault is a felony. It is important to know this </w:t>
      </w:r>
    </w:p>
    <w:p w14:paraId="32FA1B83"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and to realize that fighting can be illegal. If you are involved in a fight, you could also be charged with </w:t>
      </w:r>
    </w:p>
    <w:p w14:paraId="4E837F80" w14:textId="10C21602"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disorderly conduct or disturbing the peace.</w:t>
      </w:r>
    </w:p>
    <w:p w14:paraId="34FE674F" w14:textId="77777777" w:rsidR="008A361D" w:rsidRDefault="008A361D" w:rsidP="008A361D">
      <w:pPr>
        <w:widowControl w:val="0"/>
        <w:autoSpaceDE w:val="0"/>
        <w:autoSpaceDN w:val="0"/>
        <w:adjustRightInd w:val="0"/>
        <w:ind w:left="1710" w:hanging="1710"/>
        <w:rPr>
          <w:rFonts w:cstheme="minorHAnsi"/>
          <w:sz w:val="24"/>
          <w:szCs w:val="24"/>
        </w:rPr>
      </w:pPr>
    </w:p>
    <w:p w14:paraId="7683CC03" w14:textId="7A27AAA4"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WHAT IS BULLYING?</w:t>
      </w:r>
    </w:p>
    <w:p w14:paraId="18D936E1"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Bullying consists of negative acts carried out repeatedly over time. There is an actual or perceived imbalance</w:t>
      </w:r>
    </w:p>
    <w:p w14:paraId="08431466" w14:textId="107237D8"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of power in a bullying situation that allows the bully to attack the less powerful. There are three basic types of </w:t>
      </w:r>
    </w:p>
    <w:p w14:paraId="39368E52" w14:textId="601B095D"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bullying:</w:t>
      </w:r>
    </w:p>
    <w:p w14:paraId="7CFEA3BF" w14:textId="77777777" w:rsidR="002709EA" w:rsidRPr="008A361D" w:rsidRDefault="002709EA" w:rsidP="008A361D">
      <w:pPr>
        <w:widowControl w:val="0"/>
        <w:autoSpaceDE w:val="0"/>
        <w:autoSpaceDN w:val="0"/>
        <w:adjustRightInd w:val="0"/>
        <w:ind w:left="1710" w:hanging="1710"/>
        <w:rPr>
          <w:rFonts w:cstheme="minorHAnsi"/>
          <w:sz w:val="24"/>
          <w:szCs w:val="24"/>
        </w:rPr>
      </w:pPr>
    </w:p>
    <w:p w14:paraId="4FDCCCEC" w14:textId="77777777" w:rsidR="002709EA" w:rsidRPr="008A361D" w:rsidRDefault="002709EA" w:rsidP="008A361D">
      <w:pPr>
        <w:pStyle w:val="ListParagraph"/>
        <w:widowControl w:val="0"/>
        <w:numPr>
          <w:ilvl w:val="0"/>
          <w:numId w:val="18"/>
        </w:numPr>
        <w:autoSpaceDE w:val="0"/>
        <w:autoSpaceDN w:val="0"/>
        <w:adjustRightInd w:val="0"/>
        <w:spacing w:after="0" w:line="240" w:lineRule="auto"/>
        <w:rPr>
          <w:rFonts w:cstheme="minorHAnsi"/>
          <w:sz w:val="24"/>
          <w:szCs w:val="24"/>
        </w:rPr>
      </w:pPr>
      <w:r w:rsidRPr="008A361D">
        <w:rPr>
          <w:rFonts w:cstheme="minorHAnsi"/>
          <w:sz w:val="24"/>
          <w:szCs w:val="24"/>
        </w:rPr>
        <w:t>Physical: hitting, kicking, pushing, choking, and punching</w:t>
      </w:r>
    </w:p>
    <w:p w14:paraId="64AE615C" w14:textId="77777777" w:rsidR="002709EA" w:rsidRPr="008A361D" w:rsidRDefault="002709EA" w:rsidP="008A361D">
      <w:pPr>
        <w:pStyle w:val="ListParagraph"/>
        <w:widowControl w:val="0"/>
        <w:numPr>
          <w:ilvl w:val="0"/>
          <w:numId w:val="18"/>
        </w:numPr>
        <w:autoSpaceDE w:val="0"/>
        <w:autoSpaceDN w:val="0"/>
        <w:adjustRightInd w:val="0"/>
        <w:spacing w:after="0" w:line="240" w:lineRule="auto"/>
        <w:rPr>
          <w:rFonts w:cstheme="minorHAnsi"/>
          <w:sz w:val="24"/>
          <w:szCs w:val="24"/>
        </w:rPr>
      </w:pPr>
      <w:r w:rsidRPr="008A361D">
        <w:rPr>
          <w:rFonts w:cstheme="minorHAnsi"/>
          <w:sz w:val="24"/>
          <w:szCs w:val="24"/>
        </w:rPr>
        <w:t>Verbal: threatening, taunting, teasing, starting rumors, hate speech</w:t>
      </w:r>
    </w:p>
    <w:p w14:paraId="10D9E848" w14:textId="77777777" w:rsidR="002709EA" w:rsidRPr="008A361D" w:rsidRDefault="002709EA" w:rsidP="008A361D">
      <w:pPr>
        <w:pStyle w:val="ListParagraph"/>
        <w:widowControl w:val="0"/>
        <w:numPr>
          <w:ilvl w:val="0"/>
          <w:numId w:val="18"/>
        </w:numPr>
        <w:autoSpaceDE w:val="0"/>
        <w:autoSpaceDN w:val="0"/>
        <w:adjustRightInd w:val="0"/>
        <w:spacing w:after="0" w:line="240" w:lineRule="auto"/>
        <w:rPr>
          <w:rFonts w:cstheme="minorHAnsi"/>
          <w:sz w:val="24"/>
          <w:szCs w:val="24"/>
        </w:rPr>
      </w:pPr>
      <w:r w:rsidRPr="008A361D">
        <w:rPr>
          <w:rFonts w:cstheme="minorHAnsi"/>
          <w:sz w:val="24"/>
          <w:szCs w:val="24"/>
        </w:rPr>
        <w:t>Psychological: social exclusion, intimidation, spreading rumors,</w:t>
      </w:r>
    </w:p>
    <w:p w14:paraId="1F6862EE" w14:textId="77777777" w:rsidR="002709EA" w:rsidRPr="008A361D" w:rsidRDefault="002709EA" w:rsidP="008A361D">
      <w:pPr>
        <w:widowControl w:val="0"/>
        <w:autoSpaceDE w:val="0"/>
        <w:autoSpaceDN w:val="0"/>
        <w:adjustRightInd w:val="0"/>
        <w:ind w:left="1710" w:hanging="1710"/>
        <w:rPr>
          <w:rFonts w:cstheme="minorHAnsi"/>
          <w:sz w:val="24"/>
          <w:szCs w:val="24"/>
        </w:rPr>
      </w:pPr>
    </w:p>
    <w:p w14:paraId="70F7CE40" w14:textId="77777777"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BULLYING LAWS</w:t>
      </w:r>
    </w:p>
    <w:p w14:paraId="59950936" w14:textId="77777777" w:rsid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Arizona has a new law that requires schools to have policies on bullying, harassment and intimidation. The </w:t>
      </w:r>
    </w:p>
    <w:p w14:paraId="23E0C464" w14:textId="77777777" w:rsid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message is clear: create an environment where bullying is not tolerated. Each school is required to have a </w:t>
      </w:r>
    </w:p>
    <w:p w14:paraId="6B8FA2E8" w14:textId="77777777" w:rsid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procedure for students, parents and teachers to confidentially report bullying behavior to a school official to </w:t>
      </w:r>
    </w:p>
    <w:p w14:paraId="6C93538B" w14:textId="77777777" w:rsid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trigger investigation, punishment and prevention of further bullying behavior. (A.R.S. §15-341). If the bullying</w:t>
      </w:r>
    </w:p>
    <w:p w14:paraId="6AB7DAC9" w14:textId="77777777" w:rsid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 acts threaten or actually cause injury to a person or property, then more severe penalties are called for and</w:t>
      </w:r>
    </w:p>
    <w:p w14:paraId="2075BA27" w14:textId="2076B711" w:rsidR="002709EA" w:rsidRPr="008A361D" w:rsidRDefault="002709EA" w:rsidP="008A361D">
      <w:pPr>
        <w:widowControl w:val="0"/>
        <w:autoSpaceDE w:val="0"/>
        <w:autoSpaceDN w:val="0"/>
        <w:adjustRightInd w:val="0"/>
        <w:ind w:left="1710" w:hanging="1710"/>
        <w:rPr>
          <w:rFonts w:cstheme="minorHAnsi"/>
          <w:sz w:val="24"/>
          <w:szCs w:val="24"/>
        </w:rPr>
      </w:pPr>
      <w:r w:rsidRPr="008A361D">
        <w:rPr>
          <w:rFonts w:cstheme="minorHAnsi"/>
          <w:sz w:val="24"/>
          <w:szCs w:val="24"/>
        </w:rPr>
        <w:t xml:space="preserve"> carried out under Arizona’s criminal laws. (A.R.S. §13-2911). </w:t>
      </w:r>
    </w:p>
    <w:p w14:paraId="2D638DBD" w14:textId="77777777" w:rsidR="008A361D" w:rsidRDefault="008A361D" w:rsidP="008A361D">
      <w:pPr>
        <w:spacing w:before="100" w:beforeAutospacing="1" w:after="100" w:afterAutospacing="1"/>
      </w:pPr>
    </w:p>
    <w:p w14:paraId="6B91E927" w14:textId="77777777" w:rsidR="008A361D" w:rsidRDefault="008A361D" w:rsidP="008A361D">
      <w:pPr>
        <w:spacing w:before="100" w:beforeAutospacing="1" w:after="100" w:afterAutospacing="1"/>
      </w:pPr>
    </w:p>
    <w:p w14:paraId="3EBBA3BF" w14:textId="77777777" w:rsidR="008A361D" w:rsidRDefault="008A361D" w:rsidP="008A361D">
      <w:pPr>
        <w:spacing w:before="100" w:beforeAutospacing="1" w:after="100" w:afterAutospacing="1"/>
      </w:pPr>
    </w:p>
    <w:p w14:paraId="0A733002" w14:textId="64AB034B" w:rsidR="008A361D" w:rsidRDefault="00C8765B" w:rsidP="008A361D">
      <w:pPr>
        <w:spacing w:before="100" w:beforeAutospacing="1" w:after="100" w:afterAutospacing="1"/>
        <w:rPr>
          <w:color w:val="008000"/>
          <w:sz w:val="24"/>
          <w:szCs w:val="24"/>
        </w:rPr>
      </w:pPr>
      <w:hyperlink r:id="rId12" w:history="1">
        <w:r w:rsidR="008A361D" w:rsidRPr="00D51A21">
          <w:rPr>
            <w:rStyle w:val="Hyperlink"/>
          </w:rPr>
          <w:t>https://www.azleg.gov/arstitle/</w:t>
        </w:r>
      </w:hyperlink>
    </w:p>
    <w:p w14:paraId="106F4EE2" w14:textId="77777777" w:rsidR="008A361D" w:rsidRPr="008A361D" w:rsidRDefault="008A361D" w:rsidP="008A361D">
      <w:pPr>
        <w:rPr>
          <w:color w:val="800080"/>
          <w:sz w:val="24"/>
          <w:szCs w:val="24"/>
          <w:u w:val="single"/>
        </w:rPr>
      </w:pPr>
      <w:r w:rsidRPr="008A361D">
        <w:rPr>
          <w:color w:val="008000"/>
          <w:sz w:val="24"/>
          <w:szCs w:val="24"/>
        </w:rPr>
        <w:t>13-1204</w:t>
      </w:r>
      <w:r w:rsidRPr="008A361D">
        <w:rPr>
          <w:color w:val="000000"/>
          <w:sz w:val="24"/>
          <w:szCs w:val="24"/>
        </w:rPr>
        <w:t>. </w:t>
      </w:r>
      <w:r w:rsidRPr="008A361D">
        <w:rPr>
          <w:color w:val="800080"/>
          <w:sz w:val="24"/>
          <w:szCs w:val="24"/>
          <w:u w:val="single"/>
        </w:rPr>
        <w:t>Aggravated assault; classification; definitions</w:t>
      </w:r>
    </w:p>
    <w:p w14:paraId="19320121" w14:textId="77777777" w:rsidR="008A361D" w:rsidRPr="00793015" w:rsidRDefault="008A361D" w:rsidP="008A361D">
      <w:pPr>
        <w:rPr>
          <w:rFonts w:eastAsia="Times New Roman" w:cstheme="minorHAnsi"/>
          <w:color w:val="000000"/>
          <w:sz w:val="24"/>
          <w:szCs w:val="24"/>
        </w:rPr>
      </w:pPr>
      <w:r w:rsidRPr="00793015">
        <w:rPr>
          <w:rFonts w:eastAsia="Times New Roman" w:cstheme="minorHAnsi"/>
          <w:color w:val="000000"/>
          <w:sz w:val="24"/>
          <w:szCs w:val="24"/>
        </w:rPr>
        <w:t>A. A person commits aggravated assault if the person commits assault as prescribed by section 13-1203 under any of the following circumstances:</w:t>
      </w:r>
    </w:p>
    <w:p w14:paraId="2E621E57" w14:textId="77777777" w:rsidR="008A361D" w:rsidRPr="00793015" w:rsidRDefault="008A361D" w:rsidP="008A361D">
      <w:pPr>
        <w:rPr>
          <w:rFonts w:eastAsia="Times New Roman" w:cstheme="minorHAnsi"/>
          <w:color w:val="000000"/>
          <w:sz w:val="24"/>
          <w:szCs w:val="24"/>
        </w:rPr>
      </w:pPr>
      <w:r w:rsidRPr="00793015">
        <w:rPr>
          <w:rFonts w:eastAsia="Times New Roman" w:cstheme="minorHAnsi"/>
          <w:color w:val="000000"/>
          <w:sz w:val="24"/>
          <w:szCs w:val="24"/>
        </w:rPr>
        <w:t>1. If the person causes serious physical injury to another.</w:t>
      </w:r>
    </w:p>
    <w:p w14:paraId="5FC4BFB0" w14:textId="36FDCB5B" w:rsidR="008A361D" w:rsidRPr="008A361D" w:rsidRDefault="008A361D" w:rsidP="008A361D">
      <w:pPr>
        <w:rPr>
          <w:rFonts w:eastAsia="Times New Roman" w:cstheme="minorHAnsi"/>
          <w:color w:val="000000"/>
          <w:sz w:val="24"/>
          <w:szCs w:val="24"/>
        </w:rPr>
      </w:pPr>
      <w:r w:rsidRPr="00793015">
        <w:rPr>
          <w:rFonts w:eastAsia="Times New Roman" w:cstheme="minorHAnsi"/>
          <w:color w:val="000000"/>
          <w:sz w:val="24"/>
          <w:szCs w:val="24"/>
        </w:rPr>
        <w:t>2. If the person uses a deadly weapon or dangerous instrument.</w:t>
      </w:r>
    </w:p>
    <w:p w14:paraId="41C728A6" w14:textId="77777777" w:rsidR="008A361D" w:rsidRDefault="008A361D" w:rsidP="008A361D">
      <w:pPr>
        <w:rPr>
          <w:rFonts w:eastAsia="Times New Roman" w:cstheme="minorHAnsi"/>
          <w:color w:val="008000"/>
          <w:sz w:val="24"/>
          <w:szCs w:val="24"/>
        </w:rPr>
      </w:pPr>
    </w:p>
    <w:p w14:paraId="6FAE044B" w14:textId="19FAB38F" w:rsidR="00793015" w:rsidRPr="00793015" w:rsidRDefault="00793015" w:rsidP="008A361D">
      <w:pPr>
        <w:rPr>
          <w:rFonts w:eastAsia="Times New Roman" w:cstheme="minorHAnsi"/>
          <w:color w:val="000000"/>
          <w:sz w:val="24"/>
          <w:szCs w:val="24"/>
        </w:rPr>
      </w:pPr>
      <w:r w:rsidRPr="00793015">
        <w:rPr>
          <w:rFonts w:eastAsia="Times New Roman" w:cstheme="minorHAnsi"/>
          <w:color w:val="008000"/>
          <w:sz w:val="24"/>
          <w:szCs w:val="24"/>
        </w:rPr>
        <w:t>13-2904</w:t>
      </w:r>
      <w:r w:rsidRPr="00793015">
        <w:rPr>
          <w:rFonts w:eastAsia="Times New Roman" w:cstheme="minorHAnsi"/>
          <w:color w:val="000000"/>
          <w:sz w:val="24"/>
          <w:szCs w:val="24"/>
        </w:rPr>
        <w:t>. </w:t>
      </w:r>
      <w:r w:rsidRPr="00793015">
        <w:rPr>
          <w:rFonts w:eastAsia="Times New Roman" w:cstheme="minorHAnsi"/>
          <w:color w:val="800080"/>
          <w:sz w:val="24"/>
          <w:szCs w:val="24"/>
          <w:u w:val="single"/>
        </w:rPr>
        <w:t>Disorderly conduct; classification</w:t>
      </w:r>
    </w:p>
    <w:p w14:paraId="01E7A71D"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A. A person commits disorderly conduct if, with intent to disturb the peace or quiet of a neighborhood, family or person, or with knowledge of doing so, such person:</w:t>
      </w:r>
    </w:p>
    <w:p w14:paraId="2F02AC5F"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1. Engages in fighting, violent or seriously disruptive behavior; or</w:t>
      </w:r>
    </w:p>
    <w:p w14:paraId="149B9222"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2. Makes unreasonable noise; or</w:t>
      </w:r>
    </w:p>
    <w:p w14:paraId="2F41CFC2"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3. Uses abusive or offensive language or gestures to any person present in a manner likely to provoke immediate physical retaliation by such person; or</w:t>
      </w:r>
    </w:p>
    <w:p w14:paraId="0ACC222B"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4. Makes any protracted commotion, utterance or display with the intent to prevent the transaction of the business of a lawful meeting, gathering or procession; or</w:t>
      </w:r>
    </w:p>
    <w:p w14:paraId="1DB807E4" w14:textId="77777777" w:rsidR="00793015" w:rsidRPr="00793015" w:rsidRDefault="00793015" w:rsidP="008A361D">
      <w:pPr>
        <w:spacing w:before="100" w:beforeAutospacing="1" w:after="100" w:afterAutospacing="1"/>
        <w:rPr>
          <w:rFonts w:eastAsia="Times New Roman" w:cstheme="minorHAnsi"/>
          <w:color w:val="000000"/>
          <w:sz w:val="24"/>
          <w:szCs w:val="24"/>
        </w:rPr>
      </w:pPr>
      <w:r w:rsidRPr="00793015">
        <w:rPr>
          <w:rFonts w:eastAsia="Times New Roman" w:cstheme="minorHAnsi"/>
          <w:color w:val="000000"/>
          <w:sz w:val="24"/>
          <w:szCs w:val="24"/>
        </w:rPr>
        <w:t>B. Disorderly conduct under subsection A, paragraph 6 is a class 6 felony. Disorderly conduct under subsection A, paragraph 1, 2, 3, 4 or 5 is a class 1 misdemeanor.</w:t>
      </w:r>
    </w:p>
    <w:p w14:paraId="4BBE51DF"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8000"/>
          <w:sz w:val="24"/>
          <w:szCs w:val="24"/>
        </w:rPr>
        <w:t>13-1201</w:t>
      </w:r>
      <w:r w:rsidRPr="00793015">
        <w:rPr>
          <w:rFonts w:eastAsia="Times New Roman" w:cstheme="minorHAnsi"/>
          <w:color w:val="000000"/>
          <w:sz w:val="24"/>
          <w:szCs w:val="24"/>
        </w:rPr>
        <w:t>. </w:t>
      </w:r>
      <w:r w:rsidRPr="00793015">
        <w:rPr>
          <w:rFonts w:eastAsia="Times New Roman" w:cstheme="minorHAnsi"/>
          <w:color w:val="800080"/>
          <w:sz w:val="24"/>
          <w:szCs w:val="24"/>
          <w:u w:val="single"/>
        </w:rPr>
        <w:t>Endangerment; classification</w:t>
      </w:r>
    </w:p>
    <w:p w14:paraId="5F57C721"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A. A person commits endangerment by recklessly endangering another person with a substantial risk of imminent death or physical injury.</w:t>
      </w:r>
    </w:p>
    <w:p w14:paraId="457F2523"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B. Endangerment involving a substantial risk of imminent death is a class 6 felony. In all other cases, it is a class 1 misdemeanor.</w:t>
      </w:r>
    </w:p>
    <w:p w14:paraId="42ACF3A0" w14:textId="77777777" w:rsidR="008A361D" w:rsidRDefault="008A361D" w:rsidP="008A361D">
      <w:pPr>
        <w:rPr>
          <w:rFonts w:eastAsia="Times New Roman" w:cstheme="minorHAnsi"/>
          <w:color w:val="008000"/>
          <w:sz w:val="24"/>
          <w:szCs w:val="24"/>
        </w:rPr>
      </w:pPr>
    </w:p>
    <w:p w14:paraId="2F1379E8" w14:textId="48962241" w:rsidR="00793015" w:rsidRPr="00793015" w:rsidRDefault="00793015" w:rsidP="008A361D">
      <w:pPr>
        <w:rPr>
          <w:rFonts w:eastAsia="Times New Roman" w:cstheme="minorHAnsi"/>
          <w:color w:val="000000"/>
          <w:sz w:val="24"/>
          <w:szCs w:val="24"/>
        </w:rPr>
      </w:pPr>
      <w:r w:rsidRPr="00793015">
        <w:rPr>
          <w:rFonts w:eastAsia="Times New Roman" w:cstheme="minorHAnsi"/>
          <w:color w:val="008000"/>
          <w:sz w:val="24"/>
          <w:szCs w:val="24"/>
        </w:rPr>
        <w:t>13-1202</w:t>
      </w:r>
      <w:r w:rsidRPr="00793015">
        <w:rPr>
          <w:rFonts w:eastAsia="Times New Roman" w:cstheme="minorHAnsi"/>
          <w:color w:val="000000"/>
          <w:sz w:val="24"/>
          <w:szCs w:val="24"/>
        </w:rPr>
        <w:t>. </w:t>
      </w:r>
      <w:r w:rsidRPr="00793015">
        <w:rPr>
          <w:rFonts w:eastAsia="Times New Roman" w:cstheme="minorHAnsi"/>
          <w:color w:val="800080"/>
          <w:sz w:val="24"/>
          <w:szCs w:val="24"/>
          <w:u w:val="single"/>
        </w:rPr>
        <w:t>Threatening or intimidating; classification</w:t>
      </w:r>
    </w:p>
    <w:p w14:paraId="19387946"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A. A person commits threatening or intimidating if the person threatens or intimidates by word or conduct:</w:t>
      </w:r>
    </w:p>
    <w:p w14:paraId="26912A8E"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1. To cause physical injury to another person or serious damage to the property of another; or</w:t>
      </w:r>
    </w:p>
    <w:p w14:paraId="2A1A3EF0"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2. To cause, or in reckless disregard to causing, serious public inconvenience including, but not limited to, evacuation of a building, place of assembly or transportation facility; or</w:t>
      </w:r>
    </w:p>
    <w:p w14:paraId="4BED3D40"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6753A5B3" w14:textId="77777777" w:rsidR="00793015" w:rsidRPr="00793015" w:rsidRDefault="00793015" w:rsidP="008A361D">
      <w:pPr>
        <w:rPr>
          <w:rFonts w:eastAsia="Times New Roman" w:cstheme="minorHAnsi"/>
          <w:color w:val="000000"/>
          <w:sz w:val="24"/>
          <w:szCs w:val="24"/>
        </w:rPr>
      </w:pPr>
      <w:r w:rsidRPr="00793015">
        <w:rPr>
          <w:rFonts w:eastAsia="Times New Roman" w:cstheme="minorHAnsi"/>
          <w:color w:val="000000"/>
          <w:sz w:val="24"/>
          <w:szCs w:val="24"/>
        </w:rPr>
        <w:t>B. Threatening or intimidating pursuant to subsection A, paragraph 1 or 2 is a class 1 misdemeanor,</w:t>
      </w:r>
    </w:p>
    <w:p w14:paraId="3ED5DEFE" w14:textId="1E9B14B0" w:rsidR="00EB59A1" w:rsidRDefault="00EB59A1">
      <w:pPr>
        <w:rPr>
          <w:rFonts w:cstheme="minorHAnsi"/>
          <w:sz w:val="24"/>
          <w:szCs w:val="24"/>
        </w:rPr>
      </w:pPr>
      <w:r>
        <w:rPr>
          <w:rFonts w:cstheme="minorHAnsi"/>
          <w:sz w:val="24"/>
          <w:szCs w:val="24"/>
        </w:rPr>
        <w:br w:type="page"/>
      </w:r>
    </w:p>
    <w:p w14:paraId="3642B3B5" w14:textId="77777777" w:rsidR="00EB59A1" w:rsidRPr="00DC7F18" w:rsidRDefault="00EB59A1" w:rsidP="00EB59A1">
      <w:pPr>
        <w:jc w:val="center"/>
        <w:rPr>
          <w:sz w:val="24"/>
          <w:szCs w:val="24"/>
        </w:rPr>
      </w:pPr>
      <w:r w:rsidRPr="00DC7F18">
        <w:rPr>
          <w:rFonts w:cs="Tahoma"/>
          <w:b/>
          <w:noProof/>
          <w:sz w:val="24"/>
          <w:szCs w:val="24"/>
        </w:rPr>
        <w:lastRenderedPageBreak/>
        <w:drawing>
          <wp:inline distT="0" distB="0" distL="0" distR="0" wp14:anchorId="1B684AAA" wp14:editId="0B052D0F">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F4F6EE" w14:textId="77777777" w:rsidR="00EB59A1" w:rsidRPr="00FC36B0" w:rsidRDefault="00EB59A1" w:rsidP="00EB59A1">
      <w:pPr>
        <w:pBdr>
          <w:bottom w:val="single" w:sz="4" w:space="2" w:color="auto"/>
        </w:pBdr>
        <w:jc w:val="center"/>
        <w:rPr>
          <w:rFonts w:eastAsia="Calibri"/>
          <w:sz w:val="20"/>
          <w:szCs w:val="20"/>
        </w:rPr>
      </w:pPr>
      <w:r w:rsidRPr="00FC36B0">
        <w:rPr>
          <w:rFonts w:eastAsia="Calibri"/>
          <w:sz w:val="20"/>
          <w:szCs w:val="20"/>
        </w:rPr>
        <w:t xml:space="preserve">The Law-Related Education Academy is </w:t>
      </w:r>
      <w:r>
        <w:rPr>
          <w:rFonts w:eastAsia="Calibri"/>
          <w:sz w:val="20"/>
          <w:szCs w:val="20"/>
        </w:rPr>
        <w:t>facilitated</w:t>
      </w:r>
      <w:r w:rsidRPr="00FC36B0">
        <w:rPr>
          <w:rFonts w:eastAsia="Calibri"/>
          <w:sz w:val="20"/>
          <w:szCs w:val="20"/>
        </w:rPr>
        <w:t xml:space="preserve"> by the Arizona Foundation for Legal Services &amp; Education with funding made possible by the Arizona Department of Education School Safety Program.</w:t>
      </w:r>
    </w:p>
    <w:p w14:paraId="4BB1C993" w14:textId="77777777" w:rsidR="00EB59A1" w:rsidRPr="00DC7F18" w:rsidRDefault="00EB59A1" w:rsidP="00EB59A1">
      <w:pPr>
        <w:jc w:val="center"/>
        <w:rPr>
          <w:rFonts w:eastAsia="Calibri"/>
          <w:b/>
          <w:bCs/>
          <w:sz w:val="24"/>
          <w:szCs w:val="24"/>
          <w:u w:val="single"/>
        </w:rPr>
      </w:pPr>
    </w:p>
    <w:p w14:paraId="7E8EE052" w14:textId="77777777" w:rsidR="00EB59A1" w:rsidRPr="00DC7F18" w:rsidRDefault="00EB59A1" w:rsidP="00EB59A1">
      <w:pPr>
        <w:jc w:val="center"/>
        <w:rPr>
          <w:rFonts w:eastAsia="Calibri"/>
          <w:b/>
          <w:bCs/>
          <w:sz w:val="24"/>
          <w:szCs w:val="24"/>
        </w:rPr>
      </w:pPr>
      <w:r>
        <w:rPr>
          <w:rFonts w:eastAsia="Calibri"/>
          <w:b/>
          <w:bCs/>
          <w:sz w:val="24"/>
          <w:szCs w:val="24"/>
        </w:rPr>
        <w:t>“The Cost of Delinquency”</w:t>
      </w:r>
      <w:r w:rsidRPr="00DC7F18">
        <w:rPr>
          <w:rFonts w:eastAsia="Calibri"/>
          <w:b/>
          <w:bCs/>
          <w:sz w:val="24"/>
          <w:szCs w:val="24"/>
        </w:rPr>
        <w:t>: Academy</w:t>
      </w:r>
    </w:p>
    <w:p w14:paraId="4A409469" w14:textId="77777777" w:rsidR="00EB59A1" w:rsidRPr="00DC7F18" w:rsidRDefault="00EB59A1" w:rsidP="00EB59A1">
      <w:pPr>
        <w:jc w:val="center"/>
        <w:rPr>
          <w:rFonts w:eastAsia="Calibri"/>
          <w:bCs/>
          <w:sz w:val="24"/>
          <w:szCs w:val="24"/>
        </w:rPr>
      </w:pPr>
      <w:r>
        <w:rPr>
          <w:rFonts w:eastAsia="Calibri"/>
          <w:bCs/>
          <w:sz w:val="24"/>
          <w:szCs w:val="24"/>
        </w:rPr>
        <w:t>(Middle/High School)</w:t>
      </w:r>
    </w:p>
    <w:p w14:paraId="2A8A6C45" w14:textId="081D118C" w:rsidR="00EB59A1" w:rsidRDefault="00EB59A1" w:rsidP="00EB59A1">
      <w:pPr>
        <w:widowControl w:val="0"/>
        <w:autoSpaceDE w:val="0"/>
        <w:autoSpaceDN w:val="0"/>
        <w:adjustRightInd w:val="0"/>
        <w:ind w:left="1710" w:hanging="1710"/>
        <w:jc w:val="center"/>
        <w:rPr>
          <w:rFonts w:eastAsia="Calibri" w:cs="Tahoma"/>
          <w:b/>
          <w:bCs/>
          <w:sz w:val="24"/>
          <w:szCs w:val="24"/>
        </w:rPr>
      </w:pPr>
      <w:r>
        <w:rPr>
          <w:rFonts w:eastAsia="Calibri" w:cs="Tahoma"/>
          <w:b/>
          <w:bCs/>
          <w:sz w:val="24"/>
          <w:szCs w:val="24"/>
        </w:rPr>
        <w:t>Restoring the Learning Environment</w:t>
      </w:r>
      <w:r w:rsidRPr="00DC7F18">
        <w:rPr>
          <w:rFonts w:eastAsia="Calibri" w:cs="Tahoma"/>
          <w:b/>
          <w:bCs/>
          <w:sz w:val="24"/>
          <w:szCs w:val="24"/>
        </w:rPr>
        <w:t xml:space="preserve"> </w:t>
      </w:r>
    </w:p>
    <w:p w14:paraId="396D83B3" w14:textId="4EAD9000" w:rsidR="00EB59A1" w:rsidRDefault="00EB59A1" w:rsidP="00EB59A1">
      <w:pPr>
        <w:widowControl w:val="0"/>
        <w:autoSpaceDE w:val="0"/>
        <w:autoSpaceDN w:val="0"/>
        <w:adjustRightInd w:val="0"/>
        <w:ind w:left="1710" w:hanging="1710"/>
        <w:jc w:val="center"/>
        <w:rPr>
          <w:rFonts w:eastAsia="Calibri" w:cs="Tahoma"/>
          <w:sz w:val="24"/>
          <w:szCs w:val="24"/>
        </w:rPr>
      </w:pPr>
      <w:r w:rsidRPr="00EB59A1">
        <w:rPr>
          <w:rFonts w:eastAsia="Calibri" w:cs="Tahoma"/>
          <w:sz w:val="24"/>
          <w:szCs w:val="24"/>
        </w:rPr>
        <w:t>Correlations</w:t>
      </w:r>
    </w:p>
    <w:p w14:paraId="7AF98826" w14:textId="77777777" w:rsidR="00EB59A1" w:rsidRPr="00656DB9" w:rsidRDefault="00EB59A1" w:rsidP="00EB59A1">
      <w:pPr>
        <w:rPr>
          <w:rFonts w:cstheme="minorHAnsi"/>
          <w:b/>
          <w:bCs/>
          <w:sz w:val="24"/>
          <w:szCs w:val="24"/>
        </w:rPr>
      </w:pPr>
      <w:r w:rsidRPr="00656DB9">
        <w:rPr>
          <w:rFonts w:cstheme="minorHAnsi"/>
          <w:b/>
          <w:bCs/>
          <w:sz w:val="24"/>
          <w:szCs w:val="24"/>
        </w:rPr>
        <w:t>Civics</w:t>
      </w:r>
    </w:p>
    <w:p w14:paraId="749DA73B" w14:textId="01A32D27" w:rsidR="00EB59A1" w:rsidRPr="00656DB9" w:rsidRDefault="00EB59A1" w:rsidP="00EB59A1">
      <w:pPr>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5F25858E" w14:textId="77777777" w:rsidR="00EB59A1" w:rsidRPr="00656DB9" w:rsidRDefault="00EB59A1" w:rsidP="00EB59A1">
      <w:pPr>
        <w:rPr>
          <w:rFonts w:cstheme="minorHAnsi"/>
          <w:sz w:val="24"/>
          <w:szCs w:val="24"/>
        </w:rPr>
      </w:pPr>
      <w:r w:rsidRPr="00656DB9">
        <w:rPr>
          <w:rFonts w:cstheme="minorHAnsi"/>
          <w:sz w:val="24"/>
          <w:szCs w:val="24"/>
        </w:rPr>
        <w:t>7.C4.2 Assess specific rules and laws (both actual and proposed) as a means of addressing public problems.</w:t>
      </w:r>
    </w:p>
    <w:p w14:paraId="2F175755" w14:textId="77777777" w:rsidR="00EB59A1" w:rsidRDefault="00EB59A1" w:rsidP="00EB59A1">
      <w:pPr>
        <w:rPr>
          <w:rFonts w:cstheme="minorHAnsi"/>
          <w:sz w:val="24"/>
          <w:szCs w:val="24"/>
        </w:rPr>
      </w:pPr>
      <w:r w:rsidRPr="00656DB9">
        <w:rPr>
          <w:rFonts w:cstheme="minorHAnsi"/>
          <w:sz w:val="24"/>
          <w:szCs w:val="24"/>
        </w:rPr>
        <w:t>8.C2.2 Explain specific roles, rights and responsibilities of people in a society.</w:t>
      </w:r>
    </w:p>
    <w:p w14:paraId="5C7CFA91" w14:textId="55EED7B6" w:rsidR="00EB59A1" w:rsidRPr="00257B4A" w:rsidRDefault="00EB59A1" w:rsidP="00EB59A1">
      <w:pPr>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Assess options for action to address local, regional, and global problems by engaging in self-</w:t>
      </w:r>
      <w:r>
        <w:rPr>
          <w:rFonts w:cstheme="minorHAnsi"/>
          <w:sz w:val="24"/>
          <w:szCs w:val="24"/>
        </w:rPr>
        <w:t>r</w:t>
      </w:r>
      <w:r w:rsidRPr="00257B4A">
        <w:rPr>
          <w:rFonts w:cstheme="minorHAnsi"/>
          <w:sz w:val="24"/>
          <w:szCs w:val="24"/>
        </w:rPr>
        <w:t xml:space="preserve">eflection, strategy identification, and complex causal reasoning. </w:t>
      </w:r>
    </w:p>
    <w:p w14:paraId="41A579FF" w14:textId="77777777" w:rsidR="00EB59A1" w:rsidRPr="00257B4A" w:rsidRDefault="00EB59A1" w:rsidP="00EB59A1">
      <w:pPr>
        <w:pStyle w:val="NormalWeb"/>
        <w:spacing w:before="0" w:beforeAutospacing="0" w:after="0" w:afterAutospacing="0"/>
        <w:textAlignment w:val="baseline"/>
        <w:rPr>
          <w:rFonts w:asciiTheme="minorHAnsi" w:hAnsiTheme="minorHAnsi" w:cstheme="minorHAnsi"/>
        </w:rPr>
      </w:pPr>
    </w:p>
    <w:p w14:paraId="04460601" w14:textId="77777777" w:rsidR="00EB59A1" w:rsidRPr="00D17CA4" w:rsidRDefault="00EB59A1" w:rsidP="00EB59A1">
      <w:pPr>
        <w:rPr>
          <w:rFonts w:cstheme="minorHAnsi"/>
          <w:b/>
          <w:bCs/>
          <w:sz w:val="24"/>
          <w:szCs w:val="24"/>
        </w:rPr>
      </w:pPr>
      <w:r w:rsidRPr="00D17CA4">
        <w:rPr>
          <w:rFonts w:cstheme="minorHAnsi"/>
          <w:b/>
          <w:bCs/>
          <w:sz w:val="24"/>
          <w:szCs w:val="24"/>
        </w:rPr>
        <w:t>Economics:</w:t>
      </w:r>
    </w:p>
    <w:p w14:paraId="0D610A17" w14:textId="77777777" w:rsidR="00EB59A1" w:rsidRPr="00257B4A" w:rsidRDefault="00EB59A1" w:rsidP="00EB59A1">
      <w:pPr>
        <w:rPr>
          <w:rFonts w:cstheme="minorHAnsi"/>
          <w:sz w:val="24"/>
          <w:szCs w:val="24"/>
        </w:rPr>
      </w:pPr>
      <w:r w:rsidRPr="008F1637">
        <w:rPr>
          <w:rFonts w:cstheme="minorHAnsi"/>
          <w:sz w:val="24"/>
          <w:szCs w:val="24"/>
        </w:rPr>
        <w:t>6</w:t>
      </w:r>
      <w:r>
        <w:rPr>
          <w:rFonts w:cstheme="minorHAnsi"/>
          <w:sz w:val="24"/>
          <w:szCs w:val="24"/>
        </w:rPr>
        <w:t>-8</w:t>
      </w:r>
      <w:r w:rsidRPr="008F1637">
        <w:rPr>
          <w:rFonts w:cstheme="minorHAnsi"/>
          <w:sz w:val="24"/>
          <w:szCs w:val="24"/>
        </w:rPr>
        <w:t>.E1.1 Analyze the relationship between education, income, and job opportunities within the context of the time period and region studied.</w:t>
      </w:r>
    </w:p>
    <w:p w14:paraId="7276D866" w14:textId="77777777" w:rsidR="00EB59A1" w:rsidRPr="00257B4A" w:rsidRDefault="00EB59A1" w:rsidP="00EB59A1">
      <w:pPr>
        <w:rPr>
          <w:rFonts w:cstheme="minorHAnsi"/>
          <w:sz w:val="24"/>
          <w:szCs w:val="24"/>
        </w:rPr>
      </w:pPr>
    </w:p>
    <w:p w14:paraId="5458C0E2" w14:textId="77777777" w:rsidR="00EB59A1" w:rsidRDefault="00EB59A1" w:rsidP="00EB59A1">
      <w:pPr>
        <w:rPr>
          <w:rFonts w:cstheme="minorHAnsi"/>
          <w:b/>
          <w:sz w:val="24"/>
          <w:szCs w:val="24"/>
        </w:rPr>
      </w:pPr>
      <w:r w:rsidRPr="00257B4A">
        <w:rPr>
          <w:rFonts w:cstheme="minorHAnsi"/>
          <w:b/>
          <w:sz w:val="24"/>
          <w:szCs w:val="24"/>
        </w:rPr>
        <w:t>Reading</w:t>
      </w:r>
      <w:r>
        <w:rPr>
          <w:rFonts w:cstheme="minorHAnsi"/>
          <w:b/>
          <w:sz w:val="24"/>
          <w:szCs w:val="24"/>
        </w:rPr>
        <w:t>:</w:t>
      </w:r>
    </w:p>
    <w:p w14:paraId="6BEC7371" w14:textId="77777777" w:rsidR="00EB59A1" w:rsidRPr="00257B4A" w:rsidRDefault="00EB59A1" w:rsidP="00EB59A1">
      <w:pPr>
        <w:rPr>
          <w:rFonts w:cstheme="minorHAnsi"/>
          <w:sz w:val="24"/>
          <w:szCs w:val="24"/>
        </w:rPr>
      </w:pPr>
      <w:r w:rsidRPr="00257B4A">
        <w:rPr>
          <w:rFonts w:cstheme="minorHAnsi"/>
          <w:sz w:val="24"/>
          <w:szCs w:val="24"/>
        </w:rPr>
        <w:t>R.1 Read carefully to determine what the text says explicitly and to make logical inferences from it.</w:t>
      </w:r>
    </w:p>
    <w:p w14:paraId="6E5CEED3" w14:textId="77777777" w:rsidR="00EB59A1" w:rsidRDefault="00EB59A1" w:rsidP="00EB59A1">
      <w:pPr>
        <w:rPr>
          <w:rFonts w:cstheme="minorHAnsi"/>
          <w:b/>
          <w:sz w:val="24"/>
          <w:szCs w:val="24"/>
        </w:rPr>
      </w:pPr>
    </w:p>
    <w:p w14:paraId="01E92FCD" w14:textId="77777777" w:rsidR="00EB59A1" w:rsidRPr="00656DB9" w:rsidRDefault="00EB59A1" w:rsidP="00EB59A1">
      <w:pPr>
        <w:rPr>
          <w:rFonts w:cstheme="minorHAnsi"/>
          <w:b/>
          <w:sz w:val="24"/>
          <w:szCs w:val="24"/>
        </w:rPr>
      </w:pPr>
      <w:r w:rsidRPr="00656DB9">
        <w:rPr>
          <w:rFonts w:cstheme="minorHAnsi"/>
          <w:b/>
          <w:sz w:val="24"/>
          <w:szCs w:val="24"/>
        </w:rPr>
        <w:t>Writing</w:t>
      </w:r>
      <w:r>
        <w:rPr>
          <w:rFonts w:cstheme="minorHAnsi"/>
          <w:b/>
          <w:sz w:val="24"/>
          <w:szCs w:val="24"/>
        </w:rPr>
        <w:t>:</w:t>
      </w:r>
    </w:p>
    <w:p w14:paraId="33767EAF" w14:textId="77777777" w:rsidR="00EB59A1" w:rsidRPr="00656DB9" w:rsidRDefault="00EB59A1" w:rsidP="00EB59A1">
      <w:pPr>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3E6BE83" w14:textId="77777777" w:rsidR="00EB59A1" w:rsidRPr="00656DB9" w:rsidRDefault="00EB59A1" w:rsidP="00EB59A1">
      <w:pPr>
        <w:jc w:val="center"/>
        <w:rPr>
          <w:rFonts w:cstheme="minorHAnsi"/>
          <w:b/>
          <w:sz w:val="24"/>
          <w:szCs w:val="24"/>
        </w:rPr>
      </w:pPr>
    </w:p>
    <w:p w14:paraId="2627979C" w14:textId="77777777" w:rsidR="00EB59A1" w:rsidRPr="00656DB9" w:rsidRDefault="00EB59A1" w:rsidP="00EB59A1">
      <w:pPr>
        <w:rPr>
          <w:rFonts w:cstheme="minorHAnsi"/>
          <w:b/>
          <w:sz w:val="24"/>
          <w:szCs w:val="24"/>
        </w:rPr>
      </w:pPr>
      <w:r w:rsidRPr="00656DB9">
        <w:rPr>
          <w:rFonts w:cstheme="minorHAnsi"/>
          <w:b/>
          <w:sz w:val="24"/>
          <w:szCs w:val="24"/>
        </w:rPr>
        <w:t>Speaking and Listening</w:t>
      </w:r>
      <w:r>
        <w:rPr>
          <w:rFonts w:cstheme="minorHAnsi"/>
          <w:b/>
          <w:sz w:val="24"/>
          <w:szCs w:val="24"/>
        </w:rPr>
        <w:t>:</w:t>
      </w:r>
    </w:p>
    <w:p w14:paraId="57F0045A" w14:textId="77777777" w:rsidR="00EB59A1" w:rsidRPr="00656DB9" w:rsidRDefault="00EB59A1" w:rsidP="00EB59A1">
      <w:pPr>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DE3D1E1" w14:textId="77777777" w:rsidR="00EB59A1" w:rsidRPr="00656DB9" w:rsidRDefault="00EB59A1" w:rsidP="00EB59A1">
      <w:pPr>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0A6140BB" w14:textId="77777777" w:rsidR="00EB59A1" w:rsidRPr="00656DB9" w:rsidRDefault="00EB59A1" w:rsidP="00EB59A1">
      <w:pPr>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EBFAEC3" w14:textId="77777777" w:rsidR="00EB59A1" w:rsidRPr="00656DB9" w:rsidRDefault="00EB59A1" w:rsidP="00EB59A1">
      <w:pPr>
        <w:rPr>
          <w:rFonts w:cstheme="minorHAnsi"/>
          <w:b/>
          <w:sz w:val="24"/>
          <w:szCs w:val="24"/>
        </w:rPr>
      </w:pPr>
    </w:p>
    <w:p w14:paraId="5AA0441B" w14:textId="77777777" w:rsidR="00EB59A1" w:rsidRPr="00656DB9" w:rsidRDefault="00EB59A1" w:rsidP="00EB59A1">
      <w:pPr>
        <w:rPr>
          <w:rFonts w:cstheme="minorHAnsi"/>
          <w:b/>
          <w:sz w:val="24"/>
          <w:szCs w:val="24"/>
        </w:rPr>
      </w:pPr>
      <w:r w:rsidRPr="00656DB9">
        <w:rPr>
          <w:rFonts w:cstheme="minorHAnsi"/>
          <w:b/>
          <w:sz w:val="24"/>
          <w:szCs w:val="24"/>
        </w:rPr>
        <w:t>Health</w:t>
      </w:r>
      <w:r>
        <w:rPr>
          <w:rFonts w:cstheme="minorHAnsi"/>
          <w:b/>
          <w:sz w:val="24"/>
          <w:szCs w:val="24"/>
        </w:rPr>
        <w:t>:</w:t>
      </w:r>
    </w:p>
    <w:p w14:paraId="56FBB7D1" w14:textId="77777777" w:rsidR="00EB59A1" w:rsidRPr="00656DB9" w:rsidRDefault="00EB59A1" w:rsidP="00EB59A1">
      <w:pPr>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11C7A160" w14:textId="77777777" w:rsidR="00EB59A1" w:rsidRPr="00656DB9" w:rsidRDefault="00EB59A1" w:rsidP="00EB59A1">
      <w:pPr>
        <w:rPr>
          <w:rFonts w:cstheme="minorHAnsi"/>
          <w:sz w:val="24"/>
          <w:szCs w:val="24"/>
        </w:rPr>
      </w:pPr>
      <w:r w:rsidRPr="00656DB9">
        <w:rPr>
          <w:rFonts w:cstheme="minorHAnsi"/>
          <w:sz w:val="24"/>
          <w:szCs w:val="24"/>
        </w:rPr>
        <w:t xml:space="preserve">Locate and access valid and reliable health products and services. </w:t>
      </w:r>
    </w:p>
    <w:p w14:paraId="5F720ED4" w14:textId="77777777" w:rsidR="00EB59A1" w:rsidRPr="00656DB9" w:rsidRDefault="00EB59A1" w:rsidP="00EB59A1">
      <w:pPr>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321E7732" w14:textId="77777777" w:rsidR="00EB59A1" w:rsidRPr="00656DB9" w:rsidRDefault="00EB59A1" w:rsidP="00EB59A1">
      <w:pPr>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44C1B4EF" w14:textId="77777777" w:rsidR="00EB59A1" w:rsidRPr="00656DB9" w:rsidRDefault="00EB59A1" w:rsidP="00EB59A1">
      <w:pPr>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E7554CB" w14:textId="40E1DDB3" w:rsidR="002709EA" w:rsidRPr="008A361D" w:rsidRDefault="00EB59A1" w:rsidP="00EB59A1">
      <w:pPr>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sectPr w:rsidR="002709EA" w:rsidRPr="008A361D"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D7AE9E" w14:textId="77777777" w:rsidR="008A361D" w:rsidRDefault="008A361D" w:rsidP="00DD3CC7">
      <w:r>
        <w:separator/>
      </w:r>
    </w:p>
  </w:endnote>
  <w:endnote w:type="continuationSeparator" w:id="0">
    <w:p w14:paraId="5A28FA4F" w14:textId="77777777" w:rsidR="008A361D" w:rsidRDefault="008A361D" w:rsidP="00DD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C3A51D" w14:textId="77777777" w:rsidR="008A361D" w:rsidRDefault="008A361D">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7FA21BE1" w14:textId="77777777" w:rsidR="008A361D" w:rsidRDefault="008A36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AA5A85" w14:textId="77777777" w:rsidR="008A361D" w:rsidRDefault="008A361D" w:rsidP="00DD3CC7">
      <w:r>
        <w:separator/>
      </w:r>
    </w:p>
  </w:footnote>
  <w:footnote w:type="continuationSeparator" w:id="0">
    <w:p w14:paraId="4BA72DA4" w14:textId="77777777" w:rsidR="008A361D" w:rsidRDefault="008A361D" w:rsidP="00DD3C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192C03A8"/>
    <w:lvl w:ilvl="0" w:tplc="04090001">
      <w:start w:val="1"/>
      <w:numFmt w:val="bullet"/>
      <w:lvlText w:val=""/>
      <w:lvlJc w:val="left"/>
      <w:pPr>
        <w:ind w:left="720" w:hanging="360"/>
      </w:pPr>
      <w:rPr>
        <w:rFonts w:ascii="Symbol" w:hAnsi="Symbol" w:hint="default"/>
      </w:rPr>
    </w:lvl>
    <w:lvl w:ilvl="1" w:tplc="04090015">
      <w:start w:val="1"/>
      <w:numFmt w:val="upp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5F756B"/>
    <w:multiLevelType w:val="hybridMultilevel"/>
    <w:tmpl w:val="AC6422C6"/>
    <w:lvl w:ilvl="0" w:tplc="EE84C4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0B2A50"/>
    <w:multiLevelType w:val="hybridMultilevel"/>
    <w:tmpl w:val="CC4C1256"/>
    <w:lvl w:ilvl="0" w:tplc="DC60D5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DC6A10"/>
    <w:multiLevelType w:val="hybridMultilevel"/>
    <w:tmpl w:val="556A4418"/>
    <w:lvl w:ilvl="0" w:tplc="D23835F2">
      <w:start w:val="1"/>
      <w:numFmt w:val="bullet"/>
      <w:lvlText w:val="•"/>
      <w:lvlJc w:val="left"/>
      <w:pPr>
        <w:tabs>
          <w:tab w:val="num" w:pos="720"/>
        </w:tabs>
        <w:ind w:left="720" w:hanging="360"/>
      </w:pPr>
      <w:rPr>
        <w:rFonts w:ascii="Arial" w:hAnsi="Arial" w:hint="default"/>
      </w:rPr>
    </w:lvl>
    <w:lvl w:ilvl="1" w:tplc="E08635B4" w:tentative="1">
      <w:start w:val="1"/>
      <w:numFmt w:val="bullet"/>
      <w:lvlText w:val="•"/>
      <w:lvlJc w:val="left"/>
      <w:pPr>
        <w:tabs>
          <w:tab w:val="num" w:pos="1440"/>
        </w:tabs>
        <w:ind w:left="1440" w:hanging="360"/>
      </w:pPr>
      <w:rPr>
        <w:rFonts w:ascii="Arial" w:hAnsi="Arial" w:hint="default"/>
      </w:rPr>
    </w:lvl>
    <w:lvl w:ilvl="2" w:tplc="A8D0BBE8" w:tentative="1">
      <w:start w:val="1"/>
      <w:numFmt w:val="bullet"/>
      <w:lvlText w:val="•"/>
      <w:lvlJc w:val="left"/>
      <w:pPr>
        <w:tabs>
          <w:tab w:val="num" w:pos="2160"/>
        </w:tabs>
        <w:ind w:left="2160" w:hanging="360"/>
      </w:pPr>
      <w:rPr>
        <w:rFonts w:ascii="Arial" w:hAnsi="Arial" w:hint="default"/>
      </w:rPr>
    </w:lvl>
    <w:lvl w:ilvl="3" w:tplc="61402FD6" w:tentative="1">
      <w:start w:val="1"/>
      <w:numFmt w:val="bullet"/>
      <w:lvlText w:val="•"/>
      <w:lvlJc w:val="left"/>
      <w:pPr>
        <w:tabs>
          <w:tab w:val="num" w:pos="2880"/>
        </w:tabs>
        <w:ind w:left="2880" w:hanging="360"/>
      </w:pPr>
      <w:rPr>
        <w:rFonts w:ascii="Arial" w:hAnsi="Arial" w:hint="default"/>
      </w:rPr>
    </w:lvl>
    <w:lvl w:ilvl="4" w:tplc="AD30A506" w:tentative="1">
      <w:start w:val="1"/>
      <w:numFmt w:val="bullet"/>
      <w:lvlText w:val="•"/>
      <w:lvlJc w:val="left"/>
      <w:pPr>
        <w:tabs>
          <w:tab w:val="num" w:pos="3600"/>
        </w:tabs>
        <w:ind w:left="3600" w:hanging="360"/>
      </w:pPr>
      <w:rPr>
        <w:rFonts w:ascii="Arial" w:hAnsi="Arial" w:hint="default"/>
      </w:rPr>
    </w:lvl>
    <w:lvl w:ilvl="5" w:tplc="75BE8748" w:tentative="1">
      <w:start w:val="1"/>
      <w:numFmt w:val="bullet"/>
      <w:lvlText w:val="•"/>
      <w:lvlJc w:val="left"/>
      <w:pPr>
        <w:tabs>
          <w:tab w:val="num" w:pos="4320"/>
        </w:tabs>
        <w:ind w:left="4320" w:hanging="360"/>
      </w:pPr>
      <w:rPr>
        <w:rFonts w:ascii="Arial" w:hAnsi="Arial" w:hint="default"/>
      </w:rPr>
    </w:lvl>
    <w:lvl w:ilvl="6" w:tplc="6116008E" w:tentative="1">
      <w:start w:val="1"/>
      <w:numFmt w:val="bullet"/>
      <w:lvlText w:val="•"/>
      <w:lvlJc w:val="left"/>
      <w:pPr>
        <w:tabs>
          <w:tab w:val="num" w:pos="5040"/>
        </w:tabs>
        <w:ind w:left="5040" w:hanging="360"/>
      </w:pPr>
      <w:rPr>
        <w:rFonts w:ascii="Arial" w:hAnsi="Arial" w:hint="default"/>
      </w:rPr>
    </w:lvl>
    <w:lvl w:ilvl="7" w:tplc="BF548790" w:tentative="1">
      <w:start w:val="1"/>
      <w:numFmt w:val="bullet"/>
      <w:lvlText w:val="•"/>
      <w:lvlJc w:val="left"/>
      <w:pPr>
        <w:tabs>
          <w:tab w:val="num" w:pos="5760"/>
        </w:tabs>
        <w:ind w:left="5760" w:hanging="360"/>
      </w:pPr>
      <w:rPr>
        <w:rFonts w:ascii="Arial" w:hAnsi="Arial" w:hint="default"/>
      </w:rPr>
    </w:lvl>
    <w:lvl w:ilvl="8" w:tplc="27A4015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4F77D21"/>
    <w:multiLevelType w:val="hybridMultilevel"/>
    <w:tmpl w:val="7CE82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9D0A27"/>
    <w:multiLevelType w:val="hybridMultilevel"/>
    <w:tmpl w:val="5880A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1061E66"/>
    <w:multiLevelType w:val="hybridMultilevel"/>
    <w:tmpl w:val="B66022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4B047A"/>
    <w:multiLevelType w:val="hybridMultilevel"/>
    <w:tmpl w:val="CE86A7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447B76CA"/>
    <w:multiLevelType w:val="hybridMultilevel"/>
    <w:tmpl w:val="72743B48"/>
    <w:lvl w:ilvl="0" w:tplc="EE84C4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2430E8"/>
    <w:multiLevelType w:val="hybridMultilevel"/>
    <w:tmpl w:val="BE2291D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3314D5"/>
    <w:multiLevelType w:val="hybridMultilevel"/>
    <w:tmpl w:val="A35A55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28101A"/>
    <w:multiLevelType w:val="hybridMultilevel"/>
    <w:tmpl w:val="BEB0F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CD2DBE"/>
    <w:multiLevelType w:val="hybridMultilevel"/>
    <w:tmpl w:val="0EC292A6"/>
    <w:lvl w:ilvl="0" w:tplc="EE84C4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972213"/>
    <w:multiLevelType w:val="hybridMultilevel"/>
    <w:tmpl w:val="C77C8D6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E629F2"/>
    <w:multiLevelType w:val="hybridMultilevel"/>
    <w:tmpl w:val="CBB0A5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8B0EFD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9"/>
  </w:num>
  <w:num w:numId="3">
    <w:abstractNumId w:val="20"/>
  </w:num>
  <w:num w:numId="4">
    <w:abstractNumId w:val="0"/>
  </w:num>
  <w:num w:numId="5">
    <w:abstractNumId w:val="18"/>
  </w:num>
  <w:num w:numId="6">
    <w:abstractNumId w:val="12"/>
  </w:num>
  <w:num w:numId="7">
    <w:abstractNumId w:val="10"/>
  </w:num>
  <w:num w:numId="8">
    <w:abstractNumId w:val="1"/>
  </w:num>
  <w:num w:numId="9">
    <w:abstractNumId w:val="16"/>
  </w:num>
  <w:num w:numId="10">
    <w:abstractNumId w:val="13"/>
  </w:num>
  <w:num w:numId="11">
    <w:abstractNumId w:val="17"/>
  </w:num>
  <w:num w:numId="12">
    <w:abstractNumId w:val="8"/>
  </w:num>
  <w:num w:numId="13">
    <w:abstractNumId w:val="7"/>
  </w:num>
  <w:num w:numId="14">
    <w:abstractNumId w:val="4"/>
  </w:num>
  <w:num w:numId="15">
    <w:abstractNumId w:val="11"/>
  </w:num>
  <w:num w:numId="16">
    <w:abstractNumId w:val="5"/>
  </w:num>
  <w:num w:numId="17">
    <w:abstractNumId w:val="3"/>
  </w:num>
  <w:num w:numId="18">
    <w:abstractNumId w:val="14"/>
  </w:num>
  <w:num w:numId="19">
    <w:abstractNumId w:val="2"/>
  </w:num>
  <w:num w:numId="20">
    <w:abstractNumId w:val="6"/>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D13"/>
    <w:rsid w:val="00013B52"/>
    <w:rsid w:val="0006631B"/>
    <w:rsid w:val="000B4B5C"/>
    <w:rsid w:val="000B54CC"/>
    <w:rsid w:val="000C2FB9"/>
    <w:rsid w:val="00154CB5"/>
    <w:rsid w:val="00160A11"/>
    <w:rsid w:val="00176B8A"/>
    <w:rsid w:val="001B57D3"/>
    <w:rsid w:val="001B6EF5"/>
    <w:rsid w:val="00205985"/>
    <w:rsid w:val="00211499"/>
    <w:rsid w:val="002709EA"/>
    <w:rsid w:val="00324559"/>
    <w:rsid w:val="003E6F20"/>
    <w:rsid w:val="00412D98"/>
    <w:rsid w:val="00474D13"/>
    <w:rsid w:val="004A5014"/>
    <w:rsid w:val="004B428D"/>
    <w:rsid w:val="004C78EF"/>
    <w:rsid w:val="0051628E"/>
    <w:rsid w:val="00580D73"/>
    <w:rsid w:val="005D316F"/>
    <w:rsid w:val="00634DA5"/>
    <w:rsid w:val="0064412A"/>
    <w:rsid w:val="006F2D84"/>
    <w:rsid w:val="006F714D"/>
    <w:rsid w:val="007736D5"/>
    <w:rsid w:val="00787751"/>
    <w:rsid w:val="00793015"/>
    <w:rsid w:val="007E12EC"/>
    <w:rsid w:val="008A361D"/>
    <w:rsid w:val="008D7511"/>
    <w:rsid w:val="00922A75"/>
    <w:rsid w:val="0096500A"/>
    <w:rsid w:val="00987014"/>
    <w:rsid w:val="009A7D90"/>
    <w:rsid w:val="00A50C55"/>
    <w:rsid w:val="00A723F6"/>
    <w:rsid w:val="00AB5E71"/>
    <w:rsid w:val="00AE1A39"/>
    <w:rsid w:val="00B508D7"/>
    <w:rsid w:val="00B860D7"/>
    <w:rsid w:val="00BA1AFE"/>
    <w:rsid w:val="00C347FB"/>
    <w:rsid w:val="00C87656"/>
    <w:rsid w:val="00C8765B"/>
    <w:rsid w:val="00CD4345"/>
    <w:rsid w:val="00D432C8"/>
    <w:rsid w:val="00D96850"/>
    <w:rsid w:val="00DC7F18"/>
    <w:rsid w:val="00DD3CC7"/>
    <w:rsid w:val="00E415EE"/>
    <w:rsid w:val="00EB466F"/>
    <w:rsid w:val="00EB59A1"/>
    <w:rsid w:val="00F119B0"/>
    <w:rsid w:val="00F740BB"/>
    <w:rsid w:val="00FA12E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7831A"/>
  <w15:docId w15:val="{E31CFECA-25E8-4FA5-84B6-2BA4FC415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87014"/>
    <w:pPr>
      <w:spacing w:after="0" w:line="240" w:lineRule="auto"/>
    </w:pPr>
    <w:rPr>
      <w:rFonts w:ascii="Calibri" w:hAnsi="Calibri" w:cs="Calibri"/>
    </w:rPr>
  </w:style>
  <w:style w:type="paragraph" w:styleId="Heading3">
    <w:name w:val="heading 3"/>
    <w:basedOn w:val="Normal"/>
    <w:link w:val="Heading3Char"/>
    <w:uiPriority w:val="9"/>
    <w:qFormat/>
    <w:rsid w:val="00FA12E1"/>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spacing w:after="200" w:line="276" w:lineRule="auto"/>
      <w:ind w:left="720"/>
      <w:contextualSpacing/>
    </w:pPr>
    <w:rPr>
      <w:rFonts w:asciiTheme="minorHAnsi" w:hAnsiTheme="minorHAnsi" w:cstheme="minorBidi"/>
    </w:r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AE1A39"/>
    <w:rPr>
      <w:color w:val="0000FF"/>
      <w:u w:val="single"/>
    </w:rPr>
  </w:style>
  <w:style w:type="character" w:styleId="UnresolvedMention">
    <w:name w:val="Unresolved Mention"/>
    <w:basedOn w:val="DefaultParagraphFont"/>
    <w:uiPriority w:val="99"/>
    <w:semiHidden/>
    <w:unhideWhenUsed/>
    <w:rsid w:val="00AE1A39"/>
    <w:rPr>
      <w:color w:val="605E5C"/>
      <w:shd w:val="clear" w:color="auto" w:fill="E1DFDD"/>
    </w:rPr>
  </w:style>
  <w:style w:type="character" w:styleId="FollowedHyperlink">
    <w:name w:val="FollowedHyperlink"/>
    <w:basedOn w:val="DefaultParagraphFont"/>
    <w:uiPriority w:val="99"/>
    <w:semiHidden/>
    <w:unhideWhenUsed/>
    <w:rsid w:val="00FA12E1"/>
    <w:rPr>
      <w:color w:val="800080" w:themeColor="followedHyperlink"/>
      <w:u w:val="single"/>
    </w:rPr>
  </w:style>
  <w:style w:type="character" w:customStyle="1" w:styleId="Heading3Char">
    <w:name w:val="Heading 3 Char"/>
    <w:basedOn w:val="DefaultParagraphFont"/>
    <w:link w:val="Heading3"/>
    <w:uiPriority w:val="9"/>
    <w:rsid w:val="00FA12E1"/>
    <w:rPr>
      <w:rFonts w:ascii="Times New Roman" w:eastAsia="Times New Roman" w:hAnsi="Times New Roman" w:cs="Times New Roman"/>
      <w:b/>
      <w:bCs/>
      <w:sz w:val="27"/>
      <w:szCs w:val="27"/>
    </w:rPr>
  </w:style>
  <w:style w:type="paragraph" w:styleId="NormalWeb">
    <w:name w:val="Normal (Web)"/>
    <w:basedOn w:val="Normal"/>
    <w:uiPriority w:val="99"/>
    <w:unhideWhenUsed/>
    <w:rsid w:val="00FA12E1"/>
    <w:pPr>
      <w:spacing w:before="100" w:beforeAutospacing="1" w:after="100" w:afterAutospacing="1"/>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51628E"/>
    <w:pPr>
      <w:spacing w:after="200"/>
    </w:pPr>
    <w:rPr>
      <w:b/>
      <w:bCs/>
    </w:rPr>
  </w:style>
  <w:style w:type="character" w:customStyle="1" w:styleId="CommentSubjectChar">
    <w:name w:val="Comment Subject Char"/>
    <w:basedOn w:val="CommentTextChar"/>
    <w:link w:val="CommentSubject"/>
    <w:uiPriority w:val="99"/>
    <w:semiHidden/>
    <w:rsid w:val="005162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020988">
      <w:bodyDiv w:val="1"/>
      <w:marLeft w:val="0"/>
      <w:marRight w:val="0"/>
      <w:marTop w:val="0"/>
      <w:marBottom w:val="0"/>
      <w:divBdr>
        <w:top w:val="none" w:sz="0" w:space="0" w:color="auto"/>
        <w:left w:val="none" w:sz="0" w:space="0" w:color="auto"/>
        <w:bottom w:val="none" w:sz="0" w:space="0" w:color="auto"/>
        <w:right w:val="none" w:sz="0" w:space="0" w:color="auto"/>
      </w:divBdr>
    </w:div>
    <w:div w:id="391663462">
      <w:bodyDiv w:val="1"/>
      <w:marLeft w:val="0"/>
      <w:marRight w:val="0"/>
      <w:marTop w:val="0"/>
      <w:marBottom w:val="0"/>
      <w:divBdr>
        <w:top w:val="none" w:sz="0" w:space="0" w:color="auto"/>
        <w:left w:val="none" w:sz="0" w:space="0" w:color="auto"/>
        <w:bottom w:val="none" w:sz="0" w:space="0" w:color="auto"/>
        <w:right w:val="none" w:sz="0" w:space="0" w:color="auto"/>
      </w:divBdr>
    </w:div>
    <w:div w:id="525405974">
      <w:bodyDiv w:val="1"/>
      <w:marLeft w:val="0"/>
      <w:marRight w:val="0"/>
      <w:marTop w:val="0"/>
      <w:marBottom w:val="0"/>
      <w:divBdr>
        <w:top w:val="none" w:sz="0" w:space="0" w:color="auto"/>
        <w:left w:val="none" w:sz="0" w:space="0" w:color="auto"/>
        <w:bottom w:val="none" w:sz="0" w:space="0" w:color="auto"/>
        <w:right w:val="none" w:sz="0" w:space="0" w:color="auto"/>
      </w:divBdr>
      <w:divsChild>
        <w:div w:id="1233084326">
          <w:marLeft w:val="0"/>
          <w:marRight w:val="0"/>
          <w:marTop w:val="0"/>
          <w:marBottom w:val="150"/>
          <w:divBdr>
            <w:top w:val="none" w:sz="0" w:space="0" w:color="auto"/>
            <w:left w:val="none" w:sz="0" w:space="0" w:color="auto"/>
            <w:bottom w:val="single" w:sz="6" w:space="8" w:color="DDDDDB"/>
            <w:right w:val="none" w:sz="0" w:space="0" w:color="auto"/>
          </w:divBdr>
          <w:divsChild>
            <w:div w:id="1755391811">
              <w:marLeft w:val="750"/>
              <w:marRight w:val="0"/>
              <w:marTop w:val="0"/>
              <w:marBottom w:val="0"/>
              <w:divBdr>
                <w:top w:val="none" w:sz="0" w:space="0" w:color="auto"/>
                <w:left w:val="none" w:sz="0" w:space="0" w:color="auto"/>
                <w:bottom w:val="none" w:sz="0" w:space="0" w:color="auto"/>
                <w:right w:val="none" w:sz="0" w:space="0" w:color="auto"/>
              </w:divBdr>
            </w:div>
          </w:divsChild>
        </w:div>
        <w:div w:id="2104262279">
          <w:marLeft w:val="0"/>
          <w:marRight w:val="0"/>
          <w:marTop w:val="0"/>
          <w:marBottom w:val="150"/>
          <w:divBdr>
            <w:top w:val="none" w:sz="0" w:space="0" w:color="auto"/>
            <w:left w:val="none" w:sz="0" w:space="0" w:color="auto"/>
            <w:bottom w:val="single" w:sz="6" w:space="8" w:color="DDDDDB"/>
            <w:right w:val="none" w:sz="0" w:space="0" w:color="auto"/>
          </w:divBdr>
          <w:divsChild>
            <w:div w:id="1471436675">
              <w:marLeft w:val="0"/>
              <w:marRight w:val="0"/>
              <w:marTop w:val="0"/>
              <w:marBottom w:val="0"/>
              <w:divBdr>
                <w:top w:val="none" w:sz="0" w:space="0" w:color="auto"/>
                <w:left w:val="none" w:sz="0" w:space="0" w:color="auto"/>
                <w:bottom w:val="none" w:sz="0" w:space="0" w:color="auto"/>
                <w:right w:val="none" w:sz="0" w:space="0" w:color="auto"/>
              </w:divBdr>
              <w:divsChild>
                <w:div w:id="2038968496">
                  <w:marLeft w:val="0"/>
                  <w:marRight w:val="0"/>
                  <w:marTop w:val="0"/>
                  <w:marBottom w:val="0"/>
                  <w:divBdr>
                    <w:top w:val="none" w:sz="0" w:space="0" w:color="auto"/>
                    <w:left w:val="none" w:sz="0" w:space="0" w:color="auto"/>
                    <w:bottom w:val="none" w:sz="0" w:space="0" w:color="auto"/>
                    <w:right w:val="none" w:sz="0" w:space="0" w:color="auto"/>
                  </w:divBdr>
                </w:div>
              </w:divsChild>
            </w:div>
            <w:div w:id="1340963682">
              <w:marLeft w:val="750"/>
              <w:marRight w:val="0"/>
              <w:marTop w:val="0"/>
              <w:marBottom w:val="0"/>
              <w:divBdr>
                <w:top w:val="none" w:sz="0" w:space="0" w:color="auto"/>
                <w:left w:val="none" w:sz="0" w:space="0" w:color="auto"/>
                <w:bottom w:val="none" w:sz="0" w:space="0" w:color="auto"/>
                <w:right w:val="none" w:sz="0" w:space="0" w:color="auto"/>
              </w:divBdr>
            </w:div>
          </w:divsChild>
        </w:div>
        <w:div w:id="1590313417">
          <w:marLeft w:val="0"/>
          <w:marRight w:val="0"/>
          <w:marTop w:val="0"/>
          <w:marBottom w:val="150"/>
          <w:divBdr>
            <w:top w:val="none" w:sz="0" w:space="0" w:color="auto"/>
            <w:left w:val="none" w:sz="0" w:space="0" w:color="auto"/>
            <w:bottom w:val="single" w:sz="6" w:space="8" w:color="DDDDDB"/>
            <w:right w:val="none" w:sz="0" w:space="0" w:color="auto"/>
          </w:divBdr>
          <w:divsChild>
            <w:div w:id="427700891">
              <w:marLeft w:val="0"/>
              <w:marRight w:val="0"/>
              <w:marTop w:val="0"/>
              <w:marBottom w:val="0"/>
              <w:divBdr>
                <w:top w:val="none" w:sz="0" w:space="0" w:color="auto"/>
                <w:left w:val="none" w:sz="0" w:space="0" w:color="auto"/>
                <w:bottom w:val="none" w:sz="0" w:space="0" w:color="auto"/>
                <w:right w:val="none" w:sz="0" w:space="0" w:color="auto"/>
              </w:divBdr>
              <w:divsChild>
                <w:div w:id="1045638171">
                  <w:marLeft w:val="0"/>
                  <w:marRight w:val="0"/>
                  <w:marTop w:val="0"/>
                  <w:marBottom w:val="0"/>
                  <w:divBdr>
                    <w:top w:val="none" w:sz="0" w:space="0" w:color="auto"/>
                    <w:left w:val="none" w:sz="0" w:space="0" w:color="auto"/>
                    <w:bottom w:val="none" w:sz="0" w:space="0" w:color="auto"/>
                    <w:right w:val="none" w:sz="0" w:space="0" w:color="auto"/>
                  </w:divBdr>
                </w:div>
              </w:divsChild>
            </w:div>
            <w:div w:id="1782607415">
              <w:marLeft w:val="750"/>
              <w:marRight w:val="0"/>
              <w:marTop w:val="0"/>
              <w:marBottom w:val="0"/>
              <w:divBdr>
                <w:top w:val="none" w:sz="0" w:space="0" w:color="auto"/>
                <w:left w:val="none" w:sz="0" w:space="0" w:color="auto"/>
                <w:bottom w:val="none" w:sz="0" w:space="0" w:color="auto"/>
                <w:right w:val="none" w:sz="0" w:space="0" w:color="auto"/>
              </w:divBdr>
            </w:div>
          </w:divsChild>
        </w:div>
        <w:div w:id="1925532177">
          <w:marLeft w:val="0"/>
          <w:marRight w:val="0"/>
          <w:marTop w:val="0"/>
          <w:marBottom w:val="150"/>
          <w:divBdr>
            <w:top w:val="none" w:sz="0" w:space="0" w:color="auto"/>
            <w:left w:val="none" w:sz="0" w:space="0" w:color="auto"/>
            <w:bottom w:val="single" w:sz="6" w:space="8" w:color="DDDDDB"/>
            <w:right w:val="none" w:sz="0" w:space="0" w:color="auto"/>
          </w:divBdr>
          <w:divsChild>
            <w:div w:id="1353260932">
              <w:marLeft w:val="0"/>
              <w:marRight w:val="0"/>
              <w:marTop w:val="0"/>
              <w:marBottom w:val="0"/>
              <w:divBdr>
                <w:top w:val="none" w:sz="0" w:space="0" w:color="auto"/>
                <w:left w:val="none" w:sz="0" w:space="0" w:color="auto"/>
                <w:bottom w:val="none" w:sz="0" w:space="0" w:color="auto"/>
                <w:right w:val="none" w:sz="0" w:space="0" w:color="auto"/>
              </w:divBdr>
              <w:divsChild>
                <w:div w:id="1558860941">
                  <w:marLeft w:val="0"/>
                  <w:marRight w:val="0"/>
                  <w:marTop w:val="0"/>
                  <w:marBottom w:val="0"/>
                  <w:divBdr>
                    <w:top w:val="none" w:sz="0" w:space="0" w:color="auto"/>
                    <w:left w:val="none" w:sz="0" w:space="0" w:color="auto"/>
                    <w:bottom w:val="none" w:sz="0" w:space="0" w:color="auto"/>
                    <w:right w:val="none" w:sz="0" w:space="0" w:color="auto"/>
                  </w:divBdr>
                </w:div>
              </w:divsChild>
            </w:div>
            <w:div w:id="605160708">
              <w:marLeft w:val="750"/>
              <w:marRight w:val="0"/>
              <w:marTop w:val="0"/>
              <w:marBottom w:val="0"/>
              <w:divBdr>
                <w:top w:val="none" w:sz="0" w:space="0" w:color="auto"/>
                <w:left w:val="none" w:sz="0" w:space="0" w:color="auto"/>
                <w:bottom w:val="none" w:sz="0" w:space="0" w:color="auto"/>
                <w:right w:val="none" w:sz="0" w:space="0" w:color="auto"/>
              </w:divBdr>
            </w:div>
          </w:divsChild>
        </w:div>
        <w:div w:id="1784885741">
          <w:marLeft w:val="0"/>
          <w:marRight w:val="0"/>
          <w:marTop w:val="0"/>
          <w:marBottom w:val="150"/>
          <w:divBdr>
            <w:top w:val="none" w:sz="0" w:space="0" w:color="auto"/>
            <w:left w:val="none" w:sz="0" w:space="0" w:color="auto"/>
            <w:bottom w:val="single" w:sz="6" w:space="8" w:color="DDDDDB"/>
            <w:right w:val="none" w:sz="0" w:space="0" w:color="auto"/>
          </w:divBdr>
          <w:divsChild>
            <w:div w:id="852568371">
              <w:marLeft w:val="0"/>
              <w:marRight w:val="0"/>
              <w:marTop w:val="0"/>
              <w:marBottom w:val="0"/>
              <w:divBdr>
                <w:top w:val="none" w:sz="0" w:space="0" w:color="auto"/>
                <w:left w:val="none" w:sz="0" w:space="0" w:color="auto"/>
                <w:bottom w:val="none" w:sz="0" w:space="0" w:color="auto"/>
                <w:right w:val="none" w:sz="0" w:space="0" w:color="auto"/>
              </w:divBdr>
              <w:divsChild>
                <w:div w:id="480923655">
                  <w:marLeft w:val="0"/>
                  <w:marRight w:val="0"/>
                  <w:marTop w:val="0"/>
                  <w:marBottom w:val="0"/>
                  <w:divBdr>
                    <w:top w:val="none" w:sz="0" w:space="0" w:color="auto"/>
                    <w:left w:val="none" w:sz="0" w:space="0" w:color="auto"/>
                    <w:bottom w:val="none" w:sz="0" w:space="0" w:color="auto"/>
                    <w:right w:val="none" w:sz="0" w:space="0" w:color="auto"/>
                  </w:divBdr>
                </w:div>
              </w:divsChild>
            </w:div>
            <w:div w:id="572009898">
              <w:marLeft w:val="750"/>
              <w:marRight w:val="0"/>
              <w:marTop w:val="0"/>
              <w:marBottom w:val="0"/>
              <w:divBdr>
                <w:top w:val="none" w:sz="0" w:space="0" w:color="auto"/>
                <w:left w:val="none" w:sz="0" w:space="0" w:color="auto"/>
                <w:bottom w:val="none" w:sz="0" w:space="0" w:color="auto"/>
                <w:right w:val="none" w:sz="0" w:space="0" w:color="auto"/>
              </w:divBdr>
            </w:div>
          </w:divsChild>
        </w:div>
        <w:div w:id="545531181">
          <w:marLeft w:val="0"/>
          <w:marRight w:val="0"/>
          <w:marTop w:val="0"/>
          <w:marBottom w:val="150"/>
          <w:divBdr>
            <w:top w:val="none" w:sz="0" w:space="0" w:color="auto"/>
            <w:left w:val="none" w:sz="0" w:space="0" w:color="auto"/>
            <w:bottom w:val="single" w:sz="6" w:space="8" w:color="DDDDDB"/>
            <w:right w:val="none" w:sz="0" w:space="0" w:color="auto"/>
          </w:divBdr>
          <w:divsChild>
            <w:div w:id="301009562">
              <w:marLeft w:val="0"/>
              <w:marRight w:val="0"/>
              <w:marTop w:val="0"/>
              <w:marBottom w:val="0"/>
              <w:divBdr>
                <w:top w:val="none" w:sz="0" w:space="0" w:color="auto"/>
                <w:left w:val="none" w:sz="0" w:space="0" w:color="auto"/>
                <w:bottom w:val="none" w:sz="0" w:space="0" w:color="auto"/>
                <w:right w:val="none" w:sz="0" w:space="0" w:color="auto"/>
              </w:divBdr>
              <w:divsChild>
                <w:div w:id="1495419182">
                  <w:marLeft w:val="0"/>
                  <w:marRight w:val="0"/>
                  <w:marTop w:val="0"/>
                  <w:marBottom w:val="0"/>
                  <w:divBdr>
                    <w:top w:val="none" w:sz="0" w:space="0" w:color="auto"/>
                    <w:left w:val="none" w:sz="0" w:space="0" w:color="auto"/>
                    <w:bottom w:val="none" w:sz="0" w:space="0" w:color="auto"/>
                    <w:right w:val="none" w:sz="0" w:space="0" w:color="auto"/>
                  </w:divBdr>
                </w:div>
              </w:divsChild>
            </w:div>
            <w:div w:id="1159350021">
              <w:marLeft w:val="750"/>
              <w:marRight w:val="0"/>
              <w:marTop w:val="0"/>
              <w:marBottom w:val="0"/>
              <w:divBdr>
                <w:top w:val="none" w:sz="0" w:space="0" w:color="auto"/>
                <w:left w:val="none" w:sz="0" w:space="0" w:color="auto"/>
                <w:bottom w:val="none" w:sz="0" w:space="0" w:color="auto"/>
                <w:right w:val="none" w:sz="0" w:space="0" w:color="auto"/>
              </w:divBdr>
            </w:div>
          </w:divsChild>
        </w:div>
        <w:div w:id="862480271">
          <w:marLeft w:val="0"/>
          <w:marRight w:val="0"/>
          <w:marTop w:val="0"/>
          <w:marBottom w:val="150"/>
          <w:divBdr>
            <w:top w:val="none" w:sz="0" w:space="0" w:color="auto"/>
            <w:left w:val="none" w:sz="0" w:space="0" w:color="auto"/>
            <w:bottom w:val="single" w:sz="6" w:space="8" w:color="DDDDDB"/>
            <w:right w:val="none" w:sz="0" w:space="0" w:color="auto"/>
          </w:divBdr>
          <w:divsChild>
            <w:div w:id="20322296">
              <w:marLeft w:val="0"/>
              <w:marRight w:val="0"/>
              <w:marTop w:val="0"/>
              <w:marBottom w:val="0"/>
              <w:divBdr>
                <w:top w:val="none" w:sz="0" w:space="0" w:color="auto"/>
                <w:left w:val="none" w:sz="0" w:space="0" w:color="auto"/>
                <w:bottom w:val="none" w:sz="0" w:space="0" w:color="auto"/>
                <w:right w:val="none" w:sz="0" w:space="0" w:color="auto"/>
              </w:divBdr>
              <w:divsChild>
                <w:div w:id="887184177">
                  <w:marLeft w:val="0"/>
                  <w:marRight w:val="0"/>
                  <w:marTop w:val="0"/>
                  <w:marBottom w:val="0"/>
                  <w:divBdr>
                    <w:top w:val="none" w:sz="0" w:space="0" w:color="auto"/>
                    <w:left w:val="none" w:sz="0" w:space="0" w:color="auto"/>
                    <w:bottom w:val="none" w:sz="0" w:space="0" w:color="auto"/>
                    <w:right w:val="none" w:sz="0" w:space="0" w:color="auto"/>
                  </w:divBdr>
                </w:div>
              </w:divsChild>
            </w:div>
            <w:div w:id="251398282">
              <w:marLeft w:val="750"/>
              <w:marRight w:val="0"/>
              <w:marTop w:val="0"/>
              <w:marBottom w:val="0"/>
              <w:divBdr>
                <w:top w:val="none" w:sz="0" w:space="0" w:color="auto"/>
                <w:left w:val="none" w:sz="0" w:space="0" w:color="auto"/>
                <w:bottom w:val="none" w:sz="0" w:space="0" w:color="auto"/>
                <w:right w:val="none" w:sz="0" w:space="0" w:color="auto"/>
              </w:divBdr>
            </w:div>
          </w:divsChild>
        </w:div>
        <w:div w:id="1117217903">
          <w:marLeft w:val="0"/>
          <w:marRight w:val="0"/>
          <w:marTop w:val="0"/>
          <w:marBottom w:val="150"/>
          <w:divBdr>
            <w:top w:val="none" w:sz="0" w:space="0" w:color="auto"/>
            <w:left w:val="none" w:sz="0" w:space="0" w:color="auto"/>
            <w:bottom w:val="single" w:sz="6" w:space="8" w:color="DDDDDB"/>
            <w:right w:val="none" w:sz="0" w:space="0" w:color="auto"/>
          </w:divBdr>
          <w:divsChild>
            <w:div w:id="1750538939">
              <w:marLeft w:val="0"/>
              <w:marRight w:val="0"/>
              <w:marTop w:val="0"/>
              <w:marBottom w:val="0"/>
              <w:divBdr>
                <w:top w:val="none" w:sz="0" w:space="0" w:color="auto"/>
                <w:left w:val="none" w:sz="0" w:space="0" w:color="auto"/>
                <w:bottom w:val="none" w:sz="0" w:space="0" w:color="auto"/>
                <w:right w:val="none" w:sz="0" w:space="0" w:color="auto"/>
              </w:divBdr>
              <w:divsChild>
                <w:div w:id="2066292624">
                  <w:marLeft w:val="0"/>
                  <w:marRight w:val="0"/>
                  <w:marTop w:val="0"/>
                  <w:marBottom w:val="0"/>
                  <w:divBdr>
                    <w:top w:val="none" w:sz="0" w:space="0" w:color="auto"/>
                    <w:left w:val="none" w:sz="0" w:space="0" w:color="auto"/>
                    <w:bottom w:val="none" w:sz="0" w:space="0" w:color="auto"/>
                    <w:right w:val="none" w:sz="0" w:space="0" w:color="auto"/>
                  </w:divBdr>
                </w:div>
              </w:divsChild>
            </w:div>
            <w:div w:id="2108109889">
              <w:marLeft w:val="750"/>
              <w:marRight w:val="0"/>
              <w:marTop w:val="0"/>
              <w:marBottom w:val="0"/>
              <w:divBdr>
                <w:top w:val="none" w:sz="0" w:space="0" w:color="auto"/>
                <w:left w:val="none" w:sz="0" w:space="0" w:color="auto"/>
                <w:bottom w:val="none" w:sz="0" w:space="0" w:color="auto"/>
                <w:right w:val="none" w:sz="0" w:space="0" w:color="auto"/>
              </w:divBdr>
            </w:div>
          </w:divsChild>
        </w:div>
        <w:div w:id="171343113">
          <w:marLeft w:val="0"/>
          <w:marRight w:val="0"/>
          <w:marTop w:val="0"/>
          <w:marBottom w:val="150"/>
          <w:divBdr>
            <w:top w:val="none" w:sz="0" w:space="0" w:color="auto"/>
            <w:left w:val="none" w:sz="0" w:space="0" w:color="auto"/>
            <w:bottom w:val="single" w:sz="6" w:space="8" w:color="DDDDDB"/>
            <w:right w:val="none" w:sz="0" w:space="0" w:color="auto"/>
          </w:divBdr>
          <w:divsChild>
            <w:div w:id="1014840972">
              <w:marLeft w:val="0"/>
              <w:marRight w:val="0"/>
              <w:marTop w:val="0"/>
              <w:marBottom w:val="0"/>
              <w:divBdr>
                <w:top w:val="none" w:sz="0" w:space="0" w:color="auto"/>
                <w:left w:val="none" w:sz="0" w:space="0" w:color="auto"/>
                <w:bottom w:val="none" w:sz="0" w:space="0" w:color="auto"/>
                <w:right w:val="none" w:sz="0" w:space="0" w:color="auto"/>
              </w:divBdr>
              <w:divsChild>
                <w:div w:id="732049393">
                  <w:marLeft w:val="0"/>
                  <w:marRight w:val="0"/>
                  <w:marTop w:val="0"/>
                  <w:marBottom w:val="0"/>
                  <w:divBdr>
                    <w:top w:val="none" w:sz="0" w:space="0" w:color="auto"/>
                    <w:left w:val="none" w:sz="0" w:space="0" w:color="auto"/>
                    <w:bottom w:val="none" w:sz="0" w:space="0" w:color="auto"/>
                    <w:right w:val="none" w:sz="0" w:space="0" w:color="auto"/>
                  </w:divBdr>
                </w:div>
              </w:divsChild>
            </w:div>
            <w:div w:id="613099449">
              <w:marLeft w:val="750"/>
              <w:marRight w:val="0"/>
              <w:marTop w:val="0"/>
              <w:marBottom w:val="0"/>
              <w:divBdr>
                <w:top w:val="none" w:sz="0" w:space="0" w:color="auto"/>
                <w:left w:val="none" w:sz="0" w:space="0" w:color="auto"/>
                <w:bottom w:val="none" w:sz="0" w:space="0" w:color="auto"/>
                <w:right w:val="none" w:sz="0" w:space="0" w:color="auto"/>
              </w:divBdr>
            </w:div>
          </w:divsChild>
        </w:div>
        <w:div w:id="1965621755">
          <w:marLeft w:val="0"/>
          <w:marRight w:val="0"/>
          <w:marTop w:val="0"/>
          <w:marBottom w:val="150"/>
          <w:divBdr>
            <w:top w:val="none" w:sz="0" w:space="0" w:color="auto"/>
            <w:left w:val="none" w:sz="0" w:space="0" w:color="auto"/>
            <w:bottom w:val="single" w:sz="6" w:space="8" w:color="DDDDDB"/>
            <w:right w:val="none" w:sz="0" w:space="0" w:color="auto"/>
          </w:divBdr>
          <w:divsChild>
            <w:div w:id="1343167692">
              <w:marLeft w:val="0"/>
              <w:marRight w:val="0"/>
              <w:marTop w:val="0"/>
              <w:marBottom w:val="0"/>
              <w:divBdr>
                <w:top w:val="none" w:sz="0" w:space="0" w:color="auto"/>
                <w:left w:val="none" w:sz="0" w:space="0" w:color="auto"/>
                <w:bottom w:val="none" w:sz="0" w:space="0" w:color="auto"/>
                <w:right w:val="none" w:sz="0" w:space="0" w:color="auto"/>
              </w:divBdr>
              <w:divsChild>
                <w:div w:id="1955477210">
                  <w:marLeft w:val="0"/>
                  <w:marRight w:val="0"/>
                  <w:marTop w:val="0"/>
                  <w:marBottom w:val="0"/>
                  <w:divBdr>
                    <w:top w:val="none" w:sz="0" w:space="0" w:color="auto"/>
                    <w:left w:val="none" w:sz="0" w:space="0" w:color="auto"/>
                    <w:bottom w:val="none" w:sz="0" w:space="0" w:color="auto"/>
                    <w:right w:val="none" w:sz="0" w:space="0" w:color="auto"/>
                  </w:divBdr>
                </w:div>
              </w:divsChild>
            </w:div>
            <w:div w:id="1202210620">
              <w:marLeft w:val="750"/>
              <w:marRight w:val="0"/>
              <w:marTop w:val="0"/>
              <w:marBottom w:val="0"/>
              <w:divBdr>
                <w:top w:val="none" w:sz="0" w:space="0" w:color="auto"/>
                <w:left w:val="none" w:sz="0" w:space="0" w:color="auto"/>
                <w:bottom w:val="none" w:sz="0" w:space="0" w:color="auto"/>
                <w:right w:val="none" w:sz="0" w:space="0" w:color="auto"/>
              </w:divBdr>
            </w:div>
          </w:divsChild>
        </w:div>
        <w:div w:id="1836021569">
          <w:marLeft w:val="0"/>
          <w:marRight w:val="0"/>
          <w:marTop w:val="0"/>
          <w:marBottom w:val="150"/>
          <w:divBdr>
            <w:top w:val="none" w:sz="0" w:space="0" w:color="auto"/>
            <w:left w:val="none" w:sz="0" w:space="0" w:color="auto"/>
            <w:bottom w:val="single" w:sz="6" w:space="8" w:color="DDDDDB"/>
            <w:right w:val="none" w:sz="0" w:space="0" w:color="auto"/>
          </w:divBdr>
          <w:divsChild>
            <w:div w:id="1178929388">
              <w:marLeft w:val="0"/>
              <w:marRight w:val="0"/>
              <w:marTop w:val="0"/>
              <w:marBottom w:val="0"/>
              <w:divBdr>
                <w:top w:val="none" w:sz="0" w:space="0" w:color="auto"/>
                <w:left w:val="none" w:sz="0" w:space="0" w:color="auto"/>
                <w:bottom w:val="none" w:sz="0" w:space="0" w:color="auto"/>
                <w:right w:val="none" w:sz="0" w:space="0" w:color="auto"/>
              </w:divBdr>
              <w:divsChild>
                <w:div w:id="244069198">
                  <w:marLeft w:val="0"/>
                  <w:marRight w:val="0"/>
                  <w:marTop w:val="0"/>
                  <w:marBottom w:val="0"/>
                  <w:divBdr>
                    <w:top w:val="none" w:sz="0" w:space="0" w:color="auto"/>
                    <w:left w:val="none" w:sz="0" w:space="0" w:color="auto"/>
                    <w:bottom w:val="none" w:sz="0" w:space="0" w:color="auto"/>
                    <w:right w:val="none" w:sz="0" w:space="0" w:color="auto"/>
                  </w:divBdr>
                </w:div>
              </w:divsChild>
            </w:div>
            <w:div w:id="1423917013">
              <w:marLeft w:val="750"/>
              <w:marRight w:val="0"/>
              <w:marTop w:val="0"/>
              <w:marBottom w:val="0"/>
              <w:divBdr>
                <w:top w:val="none" w:sz="0" w:space="0" w:color="auto"/>
                <w:left w:val="none" w:sz="0" w:space="0" w:color="auto"/>
                <w:bottom w:val="none" w:sz="0" w:space="0" w:color="auto"/>
                <w:right w:val="none" w:sz="0" w:space="0" w:color="auto"/>
              </w:divBdr>
            </w:div>
          </w:divsChild>
        </w:div>
        <w:div w:id="440417716">
          <w:marLeft w:val="0"/>
          <w:marRight w:val="0"/>
          <w:marTop w:val="0"/>
          <w:marBottom w:val="150"/>
          <w:divBdr>
            <w:top w:val="none" w:sz="0" w:space="0" w:color="auto"/>
            <w:left w:val="none" w:sz="0" w:space="0" w:color="auto"/>
            <w:bottom w:val="single" w:sz="6" w:space="8" w:color="DDDDDB"/>
            <w:right w:val="none" w:sz="0" w:space="0" w:color="auto"/>
          </w:divBdr>
          <w:divsChild>
            <w:div w:id="1817067373">
              <w:marLeft w:val="0"/>
              <w:marRight w:val="0"/>
              <w:marTop w:val="0"/>
              <w:marBottom w:val="0"/>
              <w:divBdr>
                <w:top w:val="none" w:sz="0" w:space="0" w:color="auto"/>
                <w:left w:val="none" w:sz="0" w:space="0" w:color="auto"/>
                <w:bottom w:val="none" w:sz="0" w:space="0" w:color="auto"/>
                <w:right w:val="none" w:sz="0" w:space="0" w:color="auto"/>
              </w:divBdr>
              <w:divsChild>
                <w:div w:id="563759629">
                  <w:marLeft w:val="0"/>
                  <w:marRight w:val="0"/>
                  <w:marTop w:val="0"/>
                  <w:marBottom w:val="0"/>
                  <w:divBdr>
                    <w:top w:val="none" w:sz="0" w:space="0" w:color="auto"/>
                    <w:left w:val="none" w:sz="0" w:space="0" w:color="auto"/>
                    <w:bottom w:val="none" w:sz="0" w:space="0" w:color="auto"/>
                    <w:right w:val="none" w:sz="0" w:space="0" w:color="auto"/>
                  </w:divBdr>
                </w:div>
              </w:divsChild>
            </w:div>
            <w:div w:id="1339307476">
              <w:marLeft w:val="750"/>
              <w:marRight w:val="0"/>
              <w:marTop w:val="0"/>
              <w:marBottom w:val="0"/>
              <w:divBdr>
                <w:top w:val="none" w:sz="0" w:space="0" w:color="auto"/>
                <w:left w:val="none" w:sz="0" w:space="0" w:color="auto"/>
                <w:bottom w:val="none" w:sz="0" w:space="0" w:color="auto"/>
                <w:right w:val="none" w:sz="0" w:space="0" w:color="auto"/>
              </w:divBdr>
            </w:div>
          </w:divsChild>
        </w:div>
        <w:div w:id="1687632007">
          <w:marLeft w:val="0"/>
          <w:marRight w:val="0"/>
          <w:marTop w:val="0"/>
          <w:marBottom w:val="150"/>
          <w:divBdr>
            <w:top w:val="none" w:sz="0" w:space="0" w:color="auto"/>
            <w:left w:val="none" w:sz="0" w:space="0" w:color="auto"/>
            <w:bottom w:val="single" w:sz="6" w:space="8" w:color="DDDDDB"/>
            <w:right w:val="none" w:sz="0" w:space="0" w:color="auto"/>
          </w:divBdr>
          <w:divsChild>
            <w:div w:id="1007975962">
              <w:marLeft w:val="0"/>
              <w:marRight w:val="0"/>
              <w:marTop w:val="0"/>
              <w:marBottom w:val="0"/>
              <w:divBdr>
                <w:top w:val="none" w:sz="0" w:space="0" w:color="auto"/>
                <w:left w:val="none" w:sz="0" w:space="0" w:color="auto"/>
                <w:bottom w:val="none" w:sz="0" w:space="0" w:color="auto"/>
                <w:right w:val="none" w:sz="0" w:space="0" w:color="auto"/>
              </w:divBdr>
              <w:divsChild>
                <w:div w:id="922567870">
                  <w:marLeft w:val="0"/>
                  <w:marRight w:val="0"/>
                  <w:marTop w:val="0"/>
                  <w:marBottom w:val="0"/>
                  <w:divBdr>
                    <w:top w:val="none" w:sz="0" w:space="0" w:color="auto"/>
                    <w:left w:val="none" w:sz="0" w:space="0" w:color="auto"/>
                    <w:bottom w:val="none" w:sz="0" w:space="0" w:color="auto"/>
                    <w:right w:val="none" w:sz="0" w:space="0" w:color="auto"/>
                  </w:divBdr>
                </w:div>
              </w:divsChild>
            </w:div>
            <w:div w:id="1230506621">
              <w:marLeft w:val="750"/>
              <w:marRight w:val="0"/>
              <w:marTop w:val="0"/>
              <w:marBottom w:val="0"/>
              <w:divBdr>
                <w:top w:val="none" w:sz="0" w:space="0" w:color="auto"/>
                <w:left w:val="none" w:sz="0" w:space="0" w:color="auto"/>
                <w:bottom w:val="none" w:sz="0" w:space="0" w:color="auto"/>
                <w:right w:val="none" w:sz="0" w:space="0" w:color="auto"/>
              </w:divBdr>
            </w:div>
          </w:divsChild>
        </w:div>
        <w:div w:id="2108502882">
          <w:marLeft w:val="0"/>
          <w:marRight w:val="0"/>
          <w:marTop w:val="0"/>
          <w:marBottom w:val="150"/>
          <w:divBdr>
            <w:top w:val="none" w:sz="0" w:space="0" w:color="auto"/>
            <w:left w:val="none" w:sz="0" w:space="0" w:color="auto"/>
            <w:bottom w:val="single" w:sz="6" w:space="8" w:color="DDDDDB"/>
            <w:right w:val="none" w:sz="0" w:space="0" w:color="auto"/>
          </w:divBdr>
          <w:divsChild>
            <w:div w:id="781267119">
              <w:marLeft w:val="0"/>
              <w:marRight w:val="0"/>
              <w:marTop w:val="0"/>
              <w:marBottom w:val="0"/>
              <w:divBdr>
                <w:top w:val="none" w:sz="0" w:space="0" w:color="auto"/>
                <w:left w:val="none" w:sz="0" w:space="0" w:color="auto"/>
                <w:bottom w:val="none" w:sz="0" w:space="0" w:color="auto"/>
                <w:right w:val="none" w:sz="0" w:space="0" w:color="auto"/>
              </w:divBdr>
              <w:divsChild>
                <w:div w:id="643655091">
                  <w:marLeft w:val="0"/>
                  <w:marRight w:val="0"/>
                  <w:marTop w:val="0"/>
                  <w:marBottom w:val="0"/>
                  <w:divBdr>
                    <w:top w:val="none" w:sz="0" w:space="0" w:color="auto"/>
                    <w:left w:val="none" w:sz="0" w:space="0" w:color="auto"/>
                    <w:bottom w:val="none" w:sz="0" w:space="0" w:color="auto"/>
                    <w:right w:val="none" w:sz="0" w:space="0" w:color="auto"/>
                  </w:divBdr>
                </w:div>
              </w:divsChild>
            </w:div>
            <w:div w:id="992832199">
              <w:marLeft w:val="750"/>
              <w:marRight w:val="0"/>
              <w:marTop w:val="0"/>
              <w:marBottom w:val="0"/>
              <w:divBdr>
                <w:top w:val="none" w:sz="0" w:space="0" w:color="auto"/>
                <w:left w:val="none" w:sz="0" w:space="0" w:color="auto"/>
                <w:bottom w:val="none" w:sz="0" w:space="0" w:color="auto"/>
                <w:right w:val="none" w:sz="0" w:space="0" w:color="auto"/>
              </w:divBdr>
            </w:div>
          </w:divsChild>
        </w:div>
        <w:div w:id="805928578">
          <w:marLeft w:val="0"/>
          <w:marRight w:val="0"/>
          <w:marTop w:val="0"/>
          <w:marBottom w:val="150"/>
          <w:divBdr>
            <w:top w:val="none" w:sz="0" w:space="0" w:color="auto"/>
            <w:left w:val="none" w:sz="0" w:space="0" w:color="auto"/>
            <w:bottom w:val="single" w:sz="6" w:space="8" w:color="DDDDDB"/>
            <w:right w:val="none" w:sz="0" w:space="0" w:color="auto"/>
          </w:divBdr>
          <w:divsChild>
            <w:div w:id="958998099">
              <w:marLeft w:val="0"/>
              <w:marRight w:val="0"/>
              <w:marTop w:val="0"/>
              <w:marBottom w:val="0"/>
              <w:divBdr>
                <w:top w:val="none" w:sz="0" w:space="0" w:color="auto"/>
                <w:left w:val="none" w:sz="0" w:space="0" w:color="auto"/>
                <w:bottom w:val="none" w:sz="0" w:space="0" w:color="auto"/>
                <w:right w:val="none" w:sz="0" w:space="0" w:color="auto"/>
              </w:divBdr>
              <w:divsChild>
                <w:div w:id="1253902498">
                  <w:marLeft w:val="0"/>
                  <w:marRight w:val="0"/>
                  <w:marTop w:val="0"/>
                  <w:marBottom w:val="0"/>
                  <w:divBdr>
                    <w:top w:val="none" w:sz="0" w:space="0" w:color="auto"/>
                    <w:left w:val="none" w:sz="0" w:space="0" w:color="auto"/>
                    <w:bottom w:val="none" w:sz="0" w:space="0" w:color="auto"/>
                    <w:right w:val="none" w:sz="0" w:space="0" w:color="auto"/>
                  </w:divBdr>
                </w:div>
              </w:divsChild>
            </w:div>
            <w:div w:id="1662007938">
              <w:marLeft w:val="750"/>
              <w:marRight w:val="0"/>
              <w:marTop w:val="0"/>
              <w:marBottom w:val="0"/>
              <w:divBdr>
                <w:top w:val="none" w:sz="0" w:space="0" w:color="auto"/>
                <w:left w:val="none" w:sz="0" w:space="0" w:color="auto"/>
                <w:bottom w:val="none" w:sz="0" w:space="0" w:color="auto"/>
                <w:right w:val="none" w:sz="0" w:space="0" w:color="auto"/>
              </w:divBdr>
            </w:div>
          </w:divsChild>
        </w:div>
        <w:div w:id="562716145">
          <w:marLeft w:val="0"/>
          <w:marRight w:val="0"/>
          <w:marTop w:val="0"/>
          <w:marBottom w:val="150"/>
          <w:divBdr>
            <w:top w:val="none" w:sz="0" w:space="0" w:color="auto"/>
            <w:left w:val="none" w:sz="0" w:space="0" w:color="auto"/>
            <w:bottom w:val="single" w:sz="6" w:space="8" w:color="DDDDDB"/>
            <w:right w:val="none" w:sz="0" w:space="0" w:color="auto"/>
          </w:divBdr>
          <w:divsChild>
            <w:div w:id="1767312363">
              <w:marLeft w:val="0"/>
              <w:marRight w:val="0"/>
              <w:marTop w:val="0"/>
              <w:marBottom w:val="0"/>
              <w:divBdr>
                <w:top w:val="none" w:sz="0" w:space="0" w:color="auto"/>
                <w:left w:val="none" w:sz="0" w:space="0" w:color="auto"/>
                <w:bottom w:val="none" w:sz="0" w:space="0" w:color="auto"/>
                <w:right w:val="none" w:sz="0" w:space="0" w:color="auto"/>
              </w:divBdr>
              <w:divsChild>
                <w:div w:id="1778480432">
                  <w:marLeft w:val="0"/>
                  <w:marRight w:val="0"/>
                  <w:marTop w:val="0"/>
                  <w:marBottom w:val="0"/>
                  <w:divBdr>
                    <w:top w:val="none" w:sz="0" w:space="0" w:color="auto"/>
                    <w:left w:val="none" w:sz="0" w:space="0" w:color="auto"/>
                    <w:bottom w:val="none" w:sz="0" w:space="0" w:color="auto"/>
                    <w:right w:val="none" w:sz="0" w:space="0" w:color="auto"/>
                  </w:divBdr>
                </w:div>
              </w:divsChild>
            </w:div>
            <w:div w:id="1308512943">
              <w:marLeft w:val="750"/>
              <w:marRight w:val="0"/>
              <w:marTop w:val="0"/>
              <w:marBottom w:val="0"/>
              <w:divBdr>
                <w:top w:val="none" w:sz="0" w:space="0" w:color="auto"/>
                <w:left w:val="none" w:sz="0" w:space="0" w:color="auto"/>
                <w:bottom w:val="none" w:sz="0" w:space="0" w:color="auto"/>
                <w:right w:val="none" w:sz="0" w:space="0" w:color="auto"/>
              </w:divBdr>
            </w:div>
          </w:divsChild>
        </w:div>
        <w:div w:id="381056661">
          <w:marLeft w:val="0"/>
          <w:marRight w:val="0"/>
          <w:marTop w:val="0"/>
          <w:marBottom w:val="150"/>
          <w:divBdr>
            <w:top w:val="none" w:sz="0" w:space="0" w:color="auto"/>
            <w:left w:val="none" w:sz="0" w:space="0" w:color="auto"/>
            <w:bottom w:val="single" w:sz="6" w:space="8" w:color="DDDDDB"/>
            <w:right w:val="none" w:sz="0" w:space="0" w:color="auto"/>
          </w:divBdr>
          <w:divsChild>
            <w:div w:id="756561985">
              <w:marLeft w:val="0"/>
              <w:marRight w:val="0"/>
              <w:marTop w:val="0"/>
              <w:marBottom w:val="0"/>
              <w:divBdr>
                <w:top w:val="none" w:sz="0" w:space="0" w:color="auto"/>
                <w:left w:val="none" w:sz="0" w:space="0" w:color="auto"/>
                <w:bottom w:val="none" w:sz="0" w:space="0" w:color="auto"/>
                <w:right w:val="none" w:sz="0" w:space="0" w:color="auto"/>
              </w:divBdr>
              <w:divsChild>
                <w:div w:id="2062631078">
                  <w:marLeft w:val="0"/>
                  <w:marRight w:val="0"/>
                  <w:marTop w:val="0"/>
                  <w:marBottom w:val="0"/>
                  <w:divBdr>
                    <w:top w:val="none" w:sz="0" w:space="0" w:color="auto"/>
                    <w:left w:val="none" w:sz="0" w:space="0" w:color="auto"/>
                    <w:bottom w:val="none" w:sz="0" w:space="0" w:color="auto"/>
                    <w:right w:val="none" w:sz="0" w:space="0" w:color="auto"/>
                  </w:divBdr>
                </w:div>
              </w:divsChild>
            </w:div>
            <w:div w:id="504590037">
              <w:marLeft w:val="750"/>
              <w:marRight w:val="0"/>
              <w:marTop w:val="0"/>
              <w:marBottom w:val="0"/>
              <w:divBdr>
                <w:top w:val="none" w:sz="0" w:space="0" w:color="auto"/>
                <w:left w:val="none" w:sz="0" w:space="0" w:color="auto"/>
                <w:bottom w:val="none" w:sz="0" w:space="0" w:color="auto"/>
                <w:right w:val="none" w:sz="0" w:space="0" w:color="auto"/>
              </w:divBdr>
            </w:div>
          </w:divsChild>
        </w:div>
        <w:div w:id="2049604260">
          <w:marLeft w:val="0"/>
          <w:marRight w:val="0"/>
          <w:marTop w:val="0"/>
          <w:marBottom w:val="150"/>
          <w:divBdr>
            <w:top w:val="none" w:sz="0" w:space="0" w:color="auto"/>
            <w:left w:val="none" w:sz="0" w:space="0" w:color="auto"/>
            <w:bottom w:val="single" w:sz="6" w:space="8" w:color="DDDDDB"/>
            <w:right w:val="none" w:sz="0" w:space="0" w:color="auto"/>
          </w:divBdr>
          <w:divsChild>
            <w:div w:id="2117674691">
              <w:marLeft w:val="0"/>
              <w:marRight w:val="0"/>
              <w:marTop w:val="0"/>
              <w:marBottom w:val="0"/>
              <w:divBdr>
                <w:top w:val="none" w:sz="0" w:space="0" w:color="auto"/>
                <w:left w:val="none" w:sz="0" w:space="0" w:color="auto"/>
                <w:bottom w:val="none" w:sz="0" w:space="0" w:color="auto"/>
                <w:right w:val="none" w:sz="0" w:space="0" w:color="auto"/>
              </w:divBdr>
              <w:divsChild>
                <w:div w:id="1818113004">
                  <w:marLeft w:val="0"/>
                  <w:marRight w:val="0"/>
                  <w:marTop w:val="0"/>
                  <w:marBottom w:val="0"/>
                  <w:divBdr>
                    <w:top w:val="none" w:sz="0" w:space="0" w:color="auto"/>
                    <w:left w:val="none" w:sz="0" w:space="0" w:color="auto"/>
                    <w:bottom w:val="none" w:sz="0" w:space="0" w:color="auto"/>
                    <w:right w:val="none" w:sz="0" w:space="0" w:color="auto"/>
                  </w:divBdr>
                </w:div>
              </w:divsChild>
            </w:div>
            <w:div w:id="476147716">
              <w:marLeft w:val="750"/>
              <w:marRight w:val="0"/>
              <w:marTop w:val="0"/>
              <w:marBottom w:val="0"/>
              <w:divBdr>
                <w:top w:val="none" w:sz="0" w:space="0" w:color="auto"/>
                <w:left w:val="none" w:sz="0" w:space="0" w:color="auto"/>
                <w:bottom w:val="none" w:sz="0" w:space="0" w:color="auto"/>
                <w:right w:val="none" w:sz="0" w:space="0" w:color="auto"/>
              </w:divBdr>
            </w:div>
          </w:divsChild>
        </w:div>
        <w:div w:id="1834948549">
          <w:marLeft w:val="0"/>
          <w:marRight w:val="0"/>
          <w:marTop w:val="0"/>
          <w:marBottom w:val="150"/>
          <w:divBdr>
            <w:top w:val="none" w:sz="0" w:space="0" w:color="auto"/>
            <w:left w:val="none" w:sz="0" w:space="0" w:color="auto"/>
            <w:bottom w:val="single" w:sz="6" w:space="8" w:color="DDDDDB"/>
            <w:right w:val="none" w:sz="0" w:space="0" w:color="auto"/>
          </w:divBdr>
          <w:divsChild>
            <w:div w:id="1124272757">
              <w:marLeft w:val="0"/>
              <w:marRight w:val="0"/>
              <w:marTop w:val="0"/>
              <w:marBottom w:val="0"/>
              <w:divBdr>
                <w:top w:val="none" w:sz="0" w:space="0" w:color="auto"/>
                <w:left w:val="none" w:sz="0" w:space="0" w:color="auto"/>
                <w:bottom w:val="none" w:sz="0" w:space="0" w:color="auto"/>
                <w:right w:val="none" w:sz="0" w:space="0" w:color="auto"/>
              </w:divBdr>
              <w:divsChild>
                <w:div w:id="483394712">
                  <w:marLeft w:val="0"/>
                  <w:marRight w:val="0"/>
                  <w:marTop w:val="0"/>
                  <w:marBottom w:val="0"/>
                  <w:divBdr>
                    <w:top w:val="none" w:sz="0" w:space="0" w:color="auto"/>
                    <w:left w:val="none" w:sz="0" w:space="0" w:color="auto"/>
                    <w:bottom w:val="none" w:sz="0" w:space="0" w:color="auto"/>
                    <w:right w:val="none" w:sz="0" w:space="0" w:color="auto"/>
                  </w:divBdr>
                </w:div>
              </w:divsChild>
            </w:div>
            <w:div w:id="1144932630">
              <w:marLeft w:val="750"/>
              <w:marRight w:val="0"/>
              <w:marTop w:val="0"/>
              <w:marBottom w:val="0"/>
              <w:divBdr>
                <w:top w:val="none" w:sz="0" w:space="0" w:color="auto"/>
                <w:left w:val="none" w:sz="0" w:space="0" w:color="auto"/>
                <w:bottom w:val="none" w:sz="0" w:space="0" w:color="auto"/>
                <w:right w:val="none" w:sz="0" w:space="0" w:color="auto"/>
              </w:divBdr>
            </w:div>
          </w:divsChild>
        </w:div>
        <w:div w:id="1332492556">
          <w:marLeft w:val="0"/>
          <w:marRight w:val="0"/>
          <w:marTop w:val="0"/>
          <w:marBottom w:val="150"/>
          <w:divBdr>
            <w:top w:val="none" w:sz="0" w:space="0" w:color="auto"/>
            <w:left w:val="none" w:sz="0" w:space="0" w:color="auto"/>
            <w:bottom w:val="single" w:sz="6" w:space="8" w:color="DDDDDB"/>
            <w:right w:val="none" w:sz="0" w:space="0" w:color="auto"/>
          </w:divBdr>
          <w:divsChild>
            <w:div w:id="70977667">
              <w:marLeft w:val="0"/>
              <w:marRight w:val="0"/>
              <w:marTop w:val="0"/>
              <w:marBottom w:val="0"/>
              <w:divBdr>
                <w:top w:val="none" w:sz="0" w:space="0" w:color="auto"/>
                <w:left w:val="none" w:sz="0" w:space="0" w:color="auto"/>
                <w:bottom w:val="none" w:sz="0" w:space="0" w:color="auto"/>
                <w:right w:val="none" w:sz="0" w:space="0" w:color="auto"/>
              </w:divBdr>
              <w:divsChild>
                <w:div w:id="1678461227">
                  <w:marLeft w:val="0"/>
                  <w:marRight w:val="0"/>
                  <w:marTop w:val="0"/>
                  <w:marBottom w:val="0"/>
                  <w:divBdr>
                    <w:top w:val="none" w:sz="0" w:space="0" w:color="auto"/>
                    <w:left w:val="none" w:sz="0" w:space="0" w:color="auto"/>
                    <w:bottom w:val="none" w:sz="0" w:space="0" w:color="auto"/>
                    <w:right w:val="none" w:sz="0" w:space="0" w:color="auto"/>
                  </w:divBdr>
                </w:div>
              </w:divsChild>
            </w:div>
            <w:div w:id="603001122">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 w:id="914045807">
      <w:bodyDiv w:val="1"/>
      <w:marLeft w:val="0"/>
      <w:marRight w:val="0"/>
      <w:marTop w:val="0"/>
      <w:marBottom w:val="0"/>
      <w:divBdr>
        <w:top w:val="none" w:sz="0" w:space="0" w:color="auto"/>
        <w:left w:val="none" w:sz="0" w:space="0" w:color="auto"/>
        <w:bottom w:val="none" w:sz="0" w:space="0" w:color="auto"/>
        <w:right w:val="none" w:sz="0" w:space="0" w:color="auto"/>
      </w:divBdr>
    </w:div>
    <w:div w:id="1120491325">
      <w:bodyDiv w:val="1"/>
      <w:marLeft w:val="0"/>
      <w:marRight w:val="0"/>
      <w:marTop w:val="0"/>
      <w:marBottom w:val="0"/>
      <w:divBdr>
        <w:top w:val="none" w:sz="0" w:space="0" w:color="auto"/>
        <w:left w:val="none" w:sz="0" w:space="0" w:color="auto"/>
        <w:bottom w:val="none" w:sz="0" w:space="0" w:color="auto"/>
        <w:right w:val="none" w:sz="0" w:space="0" w:color="auto"/>
      </w:divBdr>
    </w:div>
    <w:div w:id="1409502638">
      <w:bodyDiv w:val="1"/>
      <w:marLeft w:val="0"/>
      <w:marRight w:val="0"/>
      <w:marTop w:val="0"/>
      <w:marBottom w:val="0"/>
      <w:divBdr>
        <w:top w:val="none" w:sz="0" w:space="0" w:color="auto"/>
        <w:left w:val="none" w:sz="0" w:space="0" w:color="auto"/>
        <w:bottom w:val="none" w:sz="0" w:space="0" w:color="auto"/>
        <w:right w:val="none" w:sz="0" w:space="0" w:color="auto"/>
      </w:divBdr>
    </w:div>
    <w:div w:id="1557085131">
      <w:bodyDiv w:val="1"/>
      <w:marLeft w:val="0"/>
      <w:marRight w:val="0"/>
      <w:marTop w:val="0"/>
      <w:marBottom w:val="0"/>
      <w:divBdr>
        <w:top w:val="none" w:sz="0" w:space="0" w:color="auto"/>
        <w:left w:val="none" w:sz="0" w:space="0" w:color="auto"/>
        <w:bottom w:val="none" w:sz="0" w:space="0" w:color="auto"/>
        <w:right w:val="none" w:sz="0" w:space="0" w:color="auto"/>
      </w:divBdr>
      <w:divsChild>
        <w:div w:id="141849798">
          <w:marLeft w:val="360"/>
          <w:marRight w:val="0"/>
          <w:marTop w:val="200"/>
          <w:marBottom w:val="0"/>
          <w:divBdr>
            <w:top w:val="none" w:sz="0" w:space="0" w:color="auto"/>
            <w:left w:val="none" w:sz="0" w:space="0" w:color="auto"/>
            <w:bottom w:val="none" w:sz="0" w:space="0" w:color="auto"/>
            <w:right w:val="none" w:sz="0" w:space="0" w:color="auto"/>
          </w:divBdr>
        </w:div>
        <w:div w:id="557861195">
          <w:marLeft w:val="360"/>
          <w:marRight w:val="0"/>
          <w:marTop w:val="200"/>
          <w:marBottom w:val="0"/>
          <w:divBdr>
            <w:top w:val="none" w:sz="0" w:space="0" w:color="auto"/>
            <w:left w:val="none" w:sz="0" w:space="0" w:color="auto"/>
            <w:bottom w:val="none" w:sz="0" w:space="0" w:color="auto"/>
            <w:right w:val="none" w:sz="0" w:space="0" w:color="auto"/>
          </w:divBdr>
        </w:div>
        <w:div w:id="1105534960">
          <w:marLeft w:val="360"/>
          <w:marRight w:val="0"/>
          <w:marTop w:val="200"/>
          <w:marBottom w:val="0"/>
          <w:divBdr>
            <w:top w:val="none" w:sz="0" w:space="0" w:color="auto"/>
            <w:left w:val="none" w:sz="0" w:space="0" w:color="auto"/>
            <w:bottom w:val="none" w:sz="0" w:space="0" w:color="auto"/>
            <w:right w:val="none" w:sz="0" w:space="0" w:color="auto"/>
          </w:divBdr>
        </w:div>
      </w:divsChild>
    </w:div>
    <w:div w:id="2102868648">
      <w:bodyDiv w:val="1"/>
      <w:marLeft w:val="0"/>
      <w:marRight w:val="0"/>
      <w:marTop w:val="0"/>
      <w:marBottom w:val="0"/>
      <w:divBdr>
        <w:top w:val="none" w:sz="0" w:space="0" w:color="auto"/>
        <w:left w:val="none" w:sz="0" w:space="0" w:color="auto"/>
        <w:bottom w:val="none" w:sz="0" w:space="0" w:color="auto"/>
        <w:right w:val="none" w:sz="0" w:space="0" w:color="auto"/>
      </w:divBdr>
    </w:div>
    <w:div w:id="2107920927">
      <w:bodyDiv w:val="1"/>
      <w:marLeft w:val="0"/>
      <w:marRight w:val="0"/>
      <w:marTop w:val="0"/>
      <w:marBottom w:val="0"/>
      <w:divBdr>
        <w:top w:val="none" w:sz="0" w:space="0" w:color="auto"/>
        <w:left w:val="none" w:sz="0" w:space="0" w:color="auto"/>
        <w:bottom w:val="none" w:sz="0" w:space="0" w:color="auto"/>
        <w:right w:val="none" w:sz="0" w:space="0" w:color="auto"/>
      </w:divBdr>
      <w:divsChild>
        <w:div w:id="1307931748">
          <w:marLeft w:val="0"/>
          <w:marRight w:val="0"/>
          <w:marTop w:val="0"/>
          <w:marBottom w:val="150"/>
          <w:divBdr>
            <w:top w:val="none" w:sz="0" w:space="0" w:color="auto"/>
            <w:left w:val="none" w:sz="0" w:space="0" w:color="auto"/>
            <w:bottom w:val="single" w:sz="6" w:space="8" w:color="DDDDDB"/>
            <w:right w:val="none" w:sz="0" w:space="0" w:color="auto"/>
          </w:divBdr>
          <w:divsChild>
            <w:div w:id="1487743511">
              <w:marLeft w:val="750"/>
              <w:marRight w:val="0"/>
              <w:marTop w:val="0"/>
              <w:marBottom w:val="0"/>
              <w:divBdr>
                <w:top w:val="none" w:sz="0" w:space="0" w:color="auto"/>
                <w:left w:val="none" w:sz="0" w:space="0" w:color="auto"/>
                <w:bottom w:val="none" w:sz="0" w:space="0" w:color="auto"/>
                <w:right w:val="none" w:sz="0" w:space="0" w:color="auto"/>
              </w:divBdr>
            </w:div>
          </w:divsChild>
        </w:div>
        <w:div w:id="1988195107">
          <w:marLeft w:val="0"/>
          <w:marRight w:val="0"/>
          <w:marTop w:val="0"/>
          <w:marBottom w:val="150"/>
          <w:divBdr>
            <w:top w:val="none" w:sz="0" w:space="0" w:color="auto"/>
            <w:left w:val="none" w:sz="0" w:space="0" w:color="auto"/>
            <w:bottom w:val="single" w:sz="6" w:space="8" w:color="DDDDDB"/>
            <w:right w:val="none" w:sz="0" w:space="0" w:color="auto"/>
          </w:divBdr>
          <w:divsChild>
            <w:div w:id="1046487786">
              <w:marLeft w:val="0"/>
              <w:marRight w:val="0"/>
              <w:marTop w:val="0"/>
              <w:marBottom w:val="0"/>
              <w:divBdr>
                <w:top w:val="none" w:sz="0" w:space="0" w:color="auto"/>
                <w:left w:val="none" w:sz="0" w:space="0" w:color="auto"/>
                <w:bottom w:val="none" w:sz="0" w:space="0" w:color="auto"/>
                <w:right w:val="none" w:sz="0" w:space="0" w:color="auto"/>
              </w:divBdr>
              <w:divsChild>
                <w:div w:id="1058893086">
                  <w:marLeft w:val="0"/>
                  <w:marRight w:val="0"/>
                  <w:marTop w:val="0"/>
                  <w:marBottom w:val="0"/>
                  <w:divBdr>
                    <w:top w:val="none" w:sz="0" w:space="0" w:color="auto"/>
                    <w:left w:val="none" w:sz="0" w:space="0" w:color="auto"/>
                    <w:bottom w:val="none" w:sz="0" w:space="0" w:color="auto"/>
                    <w:right w:val="none" w:sz="0" w:space="0" w:color="auto"/>
                  </w:divBdr>
                </w:div>
              </w:divsChild>
            </w:div>
            <w:div w:id="1964262354">
              <w:marLeft w:val="750"/>
              <w:marRight w:val="0"/>
              <w:marTop w:val="0"/>
              <w:marBottom w:val="0"/>
              <w:divBdr>
                <w:top w:val="none" w:sz="0" w:space="0" w:color="auto"/>
                <w:left w:val="none" w:sz="0" w:space="0" w:color="auto"/>
                <w:bottom w:val="none" w:sz="0" w:space="0" w:color="auto"/>
                <w:right w:val="none" w:sz="0" w:space="0" w:color="auto"/>
              </w:divBdr>
            </w:div>
          </w:divsChild>
        </w:div>
        <w:div w:id="563026770">
          <w:marLeft w:val="0"/>
          <w:marRight w:val="0"/>
          <w:marTop w:val="0"/>
          <w:marBottom w:val="150"/>
          <w:divBdr>
            <w:top w:val="none" w:sz="0" w:space="0" w:color="auto"/>
            <w:left w:val="none" w:sz="0" w:space="0" w:color="auto"/>
            <w:bottom w:val="single" w:sz="6" w:space="8" w:color="DDDDDB"/>
            <w:right w:val="none" w:sz="0" w:space="0" w:color="auto"/>
          </w:divBdr>
          <w:divsChild>
            <w:div w:id="304969767">
              <w:marLeft w:val="0"/>
              <w:marRight w:val="0"/>
              <w:marTop w:val="0"/>
              <w:marBottom w:val="0"/>
              <w:divBdr>
                <w:top w:val="none" w:sz="0" w:space="0" w:color="auto"/>
                <w:left w:val="none" w:sz="0" w:space="0" w:color="auto"/>
                <w:bottom w:val="none" w:sz="0" w:space="0" w:color="auto"/>
                <w:right w:val="none" w:sz="0" w:space="0" w:color="auto"/>
              </w:divBdr>
              <w:divsChild>
                <w:div w:id="832064241">
                  <w:marLeft w:val="0"/>
                  <w:marRight w:val="0"/>
                  <w:marTop w:val="0"/>
                  <w:marBottom w:val="0"/>
                  <w:divBdr>
                    <w:top w:val="none" w:sz="0" w:space="0" w:color="auto"/>
                    <w:left w:val="none" w:sz="0" w:space="0" w:color="auto"/>
                    <w:bottom w:val="none" w:sz="0" w:space="0" w:color="auto"/>
                    <w:right w:val="none" w:sz="0" w:space="0" w:color="auto"/>
                  </w:divBdr>
                </w:div>
              </w:divsChild>
            </w:div>
            <w:div w:id="687567490">
              <w:marLeft w:val="750"/>
              <w:marRight w:val="0"/>
              <w:marTop w:val="0"/>
              <w:marBottom w:val="0"/>
              <w:divBdr>
                <w:top w:val="none" w:sz="0" w:space="0" w:color="auto"/>
                <w:left w:val="none" w:sz="0" w:space="0" w:color="auto"/>
                <w:bottom w:val="none" w:sz="0" w:space="0" w:color="auto"/>
                <w:right w:val="none" w:sz="0" w:space="0" w:color="auto"/>
              </w:divBdr>
            </w:div>
          </w:divsChild>
        </w:div>
        <w:div w:id="950867593">
          <w:marLeft w:val="0"/>
          <w:marRight w:val="0"/>
          <w:marTop w:val="0"/>
          <w:marBottom w:val="150"/>
          <w:divBdr>
            <w:top w:val="none" w:sz="0" w:space="0" w:color="auto"/>
            <w:left w:val="none" w:sz="0" w:space="0" w:color="auto"/>
            <w:bottom w:val="single" w:sz="6" w:space="8" w:color="DDDDDB"/>
            <w:right w:val="none" w:sz="0" w:space="0" w:color="auto"/>
          </w:divBdr>
          <w:divsChild>
            <w:div w:id="235625951">
              <w:marLeft w:val="0"/>
              <w:marRight w:val="0"/>
              <w:marTop w:val="0"/>
              <w:marBottom w:val="0"/>
              <w:divBdr>
                <w:top w:val="none" w:sz="0" w:space="0" w:color="auto"/>
                <w:left w:val="none" w:sz="0" w:space="0" w:color="auto"/>
                <w:bottom w:val="none" w:sz="0" w:space="0" w:color="auto"/>
                <w:right w:val="none" w:sz="0" w:space="0" w:color="auto"/>
              </w:divBdr>
              <w:divsChild>
                <w:div w:id="740447458">
                  <w:marLeft w:val="0"/>
                  <w:marRight w:val="0"/>
                  <w:marTop w:val="0"/>
                  <w:marBottom w:val="0"/>
                  <w:divBdr>
                    <w:top w:val="none" w:sz="0" w:space="0" w:color="auto"/>
                    <w:left w:val="none" w:sz="0" w:space="0" w:color="auto"/>
                    <w:bottom w:val="none" w:sz="0" w:space="0" w:color="auto"/>
                    <w:right w:val="none" w:sz="0" w:space="0" w:color="auto"/>
                  </w:divBdr>
                </w:div>
              </w:divsChild>
            </w:div>
            <w:div w:id="1311639837">
              <w:marLeft w:val="750"/>
              <w:marRight w:val="0"/>
              <w:marTop w:val="0"/>
              <w:marBottom w:val="0"/>
              <w:divBdr>
                <w:top w:val="none" w:sz="0" w:space="0" w:color="auto"/>
                <w:left w:val="none" w:sz="0" w:space="0" w:color="auto"/>
                <w:bottom w:val="none" w:sz="0" w:space="0" w:color="auto"/>
                <w:right w:val="none" w:sz="0" w:space="0" w:color="auto"/>
              </w:divBdr>
            </w:div>
          </w:divsChild>
        </w:div>
        <w:div w:id="860125352">
          <w:marLeft w:val="0"/>
          <w:marRight w:val="0"/>
          <w:marTop w:val="0"/>
          <w:marBottom w:val="150"/>
          <w:divBdr>
            <w:top w:val="none" w:sz="0" w:space="0" w:color="auto"/>
            <w:left w:val="none" w:sz="0" w:space="0" w:color="auto"/>
            <w:bottom w:val="single" w:sz="6" w:space="8" w:color="DDDDDB"/>
            <w:right w:val="none" w:sz="0" w:space="0" w:color="auto"/>
          </w:divBdr>
          <w:divsChild>
            <w:div w:id="918051975">
              <w:marLeft w:val="0"/>
              <w:marRight w:val="0"/>
              <w:marTop w:val="0"/>
              <w:marBottom w:val="0"/>
              <w:divBdr>
                <w:top w:val="none" w:sz="0" w:space="0" w:color="auto"/>
                <w:left w:val="none" w:sz="0" w:space="0" w:color="auto"/>
                <w:bottom w:val="none" w:sz="0" w:space="0" w:color="auto"/>
                <w:right w:val="none" w:sz="0" w:space="0" w:color="auto"/>
              </w:divBdr>
              <w:divsChild>
                <w:div w:id="442385914">
                  <w:marLeft w:val="0"/>
                  <w:marRight w:val="0"/>
                  <w:marTop w:val="0"/>
                  <w:marBottom w:val="0"/>
                  <w:divBdr>
                    <w:top w:val="none" w:sz="0" w:space="0" w:color="auto"/>
                    <w:left w:val="none" w:sz="0" w:space="0" w:color="auto"/>
                    <w:bottom w:val="none" w:sz="0" w:space="0" w:color="auto"/>
                    <w:right w:val="none" w:sz="0" w:space="0" w:color="auto"/>
                  </w:divBdr>
                </w:div>
              </w:divsChild>
            </w:div>
            <w:div w:id="1081373398">
              <w:marLeft w:val="750"/>
              <w:marRight w:val="0"/>
              <w:marTop w:val="0"/>
              <w:marBottom w:val="0"/>
              <w:divBdr>
                <w:top w:val="none" w:sz="0" w:space="0" w:color="auto"/>
                <w:left w:val="none" w:sz="0" w:space="0" w:color="auto"/>
                <w:bottom w:val="none" w:sz="0" w:space="0" w:color="auto"/>
                <w:right w:val="none" w:sz="0" w:space="0" w:color="auto"/>
              </w:divBdr>
            </w:div>
          </w:divsChild>
        </w:div>
        <w:div w:id="47456454">
          <w:marLeft w:val="0"/>
          <w:marRight w:val="0"/>
          <w:marTop w:val="0"/>
          <w:marBottom w:val="150"/>
          <w:divBdr>
            <w:top w:val="none" w:sz="0" w:space="0" w:color="auto"/>
            <w:left w:val="none" w:sz="0" w:space="0" w:color="auto"/>
            <w:bottom w:val="single" w:sz="6" w:space="8" w:color="DDDDDB"/>
            <w:right w:val="none" w:sz="0" w:space="0" w:color="auto"/>
          </w:divBdr>
          <w:divsChild>
            <w:div w:id="1557355318">
              <w:marLeft w:val="0"/>
              <w:marRight w:val="0"/>
              <w:marTop w:val="0"/>
              <w:marBottom w:val="0"/>
              <w:divBdr>
                <w:top w:val="none" w:sz="0" w:space="0" w:color="auto"/>
                <w:left w:val="none" w:sz="0" w:space="0" w:color="auto"/>
                <w:bottom w:val="none" w:sz="0" w:space="0" w:color="auto"/>
                <w:right w:val="none" w:sz="0" w:space="0" w:color="auto"/>
              </w:divBdr>
              <w:divsChild>
                <w:div w:id="1935504601">
                  <w:marLeft w:val="0"/>
                  <w:marRight w:val="0"/>
                  <w:marTop w:val="0"/>
                  <w:marBottom w:val="0"/>
                  <w:divBdr>
                    <w:top w:val="none" w:sz="0" w:space="0" w:color="auto"/>
                    <w:left w:val="none" w:sz="0" w:space="0" w:color="auto"/>
                    <w:bottom w:val="none" w:sz="0" w:space="0" w:color="auto"/>
                    <w:right w:val="none" w:sz="0" w:space="0" w:color="auto"/>
                  </w:divBdr>
                </w:div>
              </w:divsChild>
            </w:div>
            <w:div w:id="1246888423">
              <w:marLeft w:val="750"/>
              <w:marRight w:val="0"/>
              <w:marTop w:val="0"/>
              <w:marBottom w:val="0"/>
              <w:divBdr>
                <w:top w:val="none" w:sz="0" w:space="0" w:color="auto"/>
                <w:left w:val="none" w:sz="0" w:space="0" w:color="auto"/>
                <w:bottom w:val="none" w:sz="0" w:space="0" w:color="auto"/>
                <w:right w:val="none" w:sz="0" w:space="0" w:color="auto"/>
              </w:divBdr>
            </w:div>
          </w:divsChild>
        </w:div>
        <w:div w:id="797838021">
          <w:marLeft w:val="0"/>
          <w:marRight w:val="0"/>
          <w:marTop w:val="0"/>
          <w:marBottom w:val="150"/>
          <w:divBdr>
            <w:top w:val="none" w:sz="0" w:space="0" w:color="auto"/>
            <w:left w:val="none" w:sz="0" w:space="0" w:color="auto"/>
            <w:bottom w:val="single" w:sz="6" w:space="8" w:color="DDDDDB"/>
            <w:right w:val="none" w:sz="0" w:space="0" w:color="auto"/>
          </w:divBdr>
          <w:divsChild>
            <w:div w:id="1886259938">
              <w:marLeft w:val="0"/>
              <w:marRight w:val="0"/>
              <w:marTop w:val="0"/>
              <w:marBottom w:val="0"/>
              <w:divBdr>
                <w:top w:val="none" w:sz="0" w:space="0" w:color="auto"/>
                <w:left w:val="none" w:sz="0" w:space="0" w:color="auto"/>
                <w:bottom w:val="none" w:sz="0" w:space="0" w:color="auto"/>
                <w:right w:val="none" w:sz="0" w:space="0" w:color="auto"/>
              </w:divBdr>
              <w:divsChild>
                <w:div w:id="1768310001">
                  <w:marLeft w:val="0"/>
                  <w:marRight w:val="0"/>
                  <w:marTop w:val="0"/>
                  <w:marBottom w:val="0"/>
                  <w:divBdr>
                    <w:top w:val="none" w:sz="0" w:space="0" w:color="auto"/>
                    <w:left w:val="none" w:sz="0" w:space="0" w:color="auto"/>
                    <w:bottom w:val="none" w:sz="0" w:space="0" w:color="auto"/>
                    <w:right w:val="none" w:sz="0" w:space="0" w:color="auto"/>
                  </w:divBdr>
                </w:div>
              </w:divsChild>
            </w:div>
            <w:div w:id="26877435">
              <w:marLeft w:val="750"/>
              <w:marRight w:val="0"/>
              <w:marTop w:val="0"/>
              <w:marBottom w:val="0"/>
              <w:divBdr>
                <w:top w:val="none" w:sz="0" w:space="0" w:color="auto"/>
                <w:left w:val="none" w:sz="0" w:space="0" w:color="auto"/>
                <w:bottom w:val="none" w:sz="0" w:space="0" w:color="auto"/>
                <w:right w:val="none" w:sz="0" w:space="0" w:color="auto"/>
              </w:divBdr>
            </w:div>
          </w:divsChild>
        </w:div>
        <w:div w:id="699823027">
          <w:marLeft w:val="0"/>
          <w:marRight w:val="0"/>
          <w:marTop w:val="0"/>
          <w:marBottom w:val="150"/>
          <w:divBdr>
            <w:top w:val="none" w:sz="0" w:space="0" w:color="auto"/>
            <w:left w:val="none" w:sz="0" w:space="0" w:color="auto"/>
            <w:bottom w:val="single" w:sz="6" w:space="8" w:color="DDDDDB"/>
            <w:right w:val="none" w:sz="0" w:space="0" w:color="auto"/>
          </w:divBdr>
          <w:divsChild>
            <w:div w:id="339432217">
              <w:marLeft w:val="0"/>
              <w:marRight w:val="0"/>
              <w:marTop w:val="0"/>
              <w:marBottom w:val="0"/>
              <w:divBdr>
                <w:top w:val="none" w:sz="0" w:space="0" w:color="auto"/>
                <w:left w:val="none" w:sz="0" w:space="0" w:color="auto"/>
                <w:bottom w:val="none" w:sz="0" w:space="0" w:color="auto"/>
                <w:right w:val="none" w:sz="0" w:space="0" w:color="auto"/>
              </w:divBdr>
              <w:divsChild>
                <w:div w:id="674768929">
                  <w:marLeft w:val="0"/>
                  <w:marRight w:val="0"/>
                  <w:marTop w:val="0"/>
                  <w:marBottom w:val="0"/>
                  <w:divBdr>
                    <w:top w:val="none" w:sz="0" w:space="0" w:color="auto"/>
                    <w:left w:val="none" w:sz="0" w:space="0" w:color="auto"/>
                    <w:bottom w:val="none" w:sz="0" w:space="0" w:color="auto"/>
                    <w:right w:val="none" w:sz="0" w:space="0" w:color="auto"/>
                  </w:divBdr>
                </w:div>
              </w:divsChild>
            </w:div>
            <w:div w:id="288702336">
              <w:marLeft w:val="750"/>
              <w:marRight w:val="0"/>
              <w:marTop w:val="0"/>
              <w:marBottom w:val="0"/>
              <w:divBdr>
                <w:top w:val="none" w:sz="0" w:space="0" w:color="auto"/>
                <w:left w:val="none" w:sz="0" w:space="0" w:color="auto"/>
                <w:bottom w:val="none" w:sz="0" w:space="0" w:color="auto"/>
                <w:right w:val="none" w:sz="0" w:space="0" w:color="auto"/>
              </w:divBdr>
            </w:div>
          </w:divsChild>
        </w:div>
        <w:div w:id="1755055535">
          <w:marLeft w:val="0"/>
          <w:marRight w:val="0"/>
          <w:marTop w:val="0"/>
          <w:marBottom w:val="150"/>
          <w:divBdr>
            <w:top w:val="none" w:sz="0" w:space="0" w:color="auto"/>
            <w:left w:val="none" w:sz="0" w:space="0" w:color="auto"/>
            <w:bottom w:val="single" w:sz="6" w:space="8" w:color="DDDDDB"/>
            <w:right w:val="none" w:sz="0" w:space="0" w:color="auto"/>
          </w:divBdr>
          <w:divsChild>
            <w:div w:id="2024748622">
              <w:marLeft w:val="0"/>
              <w:marRight w:val="0"/>
              <w:marTop w:val="0"/>
              <w:marBottom w:val="0"/>
              <w:divBdr>
                <w:top w:val="none" w:sz="0" w:space="0" w:color="auto"/>
                <w:left w:val="none" w:sz="0" w:space="0" w:color="auto"/>
                <w:bottom w:val="none" w:sz="0" w:space="0" w:color="auto"/>
                <w:right w:val="none" w:sz="0" w:space="0" w:color="auto"/>
              </w:divBdr>
              <w:divsChild>
                <w:div w:id="1124008393">
                  <w:marLeft w:val="0"/>
                  <w:marRight w:val="0"/>
                  <w:marTop w:val="0"/>
                  <w:marBottom w:val="0"/>
                  <w:divBdr>
                    <w:top w:val="none" w:sz="0" w:space="0" w:color="auto"/>
                    <w:left w:val="none" w:sz="0" w:space="0" w:color="auto"/>
                    <w:bottom w:val="none" w:sz="0" w:space="0" w:color="auto"/>
                    <w:right w:val="none" w:sz="0" w:space="0" w:color="auto"/>
                  </w:divBdr>
                </w:div>
              </w:divsChild>
            </w:div>
            <w:div w:id="1568882608">
              <w:marLeft w:val="750"/>
              <w:marRight w:val="0"/>
              <w:marTop w:val="0"/>
              <w:marBottom w:val="0"/>
              <w:divBdr>
                <w:top w:val="none" w:sz="0" w:space="0" w:color="auto"/>
                <w:left w:val="none" w:sz="0" w:space="0" w:color="auto"/>
                <w:bottom w:val="none" w:sz="0" w:space="0" w:color="auto"/>
                <w:right w:val="none" w:sz="0" w:space="0" w:color="auto"/>
              </w:divBdr>
            </w:div>
          </w:divsChild>
        </w:div>
        <w:div w:id="872419117">
          <w:marLeft w:val="0"/>
          <w:marRight w:val="0"/>
          <w:marTop w:val="0"/>
          <w:marBottom w:val="150"/>
          <w:divBdr>
            <w:top w:val="none" w:sz="0" w:space="0" w:color="auto"/>
            <w:left w:val="none" w:sz="0" w:space="0" w:color="auto"/>
            <w:bottom w:val="single" w:sz="6" w:space="8" w:color="DDDDDB"/>
            <w:right w:val="none" w:sz="0" w:space="0" w:color="auto"/>
          </w:divBdr>
          <w:divsChild>
            <w:div w:id="643202273">
              <w:marLeft w:val="0"/>
              <w:marRight w:val="0"/>
              <w:marTop w:val="0"/>
              <w:marBottom w:val="0"/>
              <w:divBdr>
                <w:top w:val="none" w:sz="0" w:space="0" w:color="auto"/>
                <w:left w:val="none" w:sz="0" w:space="0" w:color="auto"/>
                <w:bottom w:val="none" w:sz="0" w:space="0" w:color="auto"/>
                <w:right w:val="none" w:sz="0" w:space="0" w:color="auto"/>
              </w:divBdr>
              <w:divsChild>
                <w:div w:id="414980275">
                  <w:marLeft w:val="0"/>
                  <w:marRight w:val="0"/>
                  <w:marTop w:val="0"/>
                  <w:marBottom w:val="0"/>
                  <w:divBdr>
                    <w:top w:val="none" w:sz="0" w:space="0" w:color="auto"/>
                    <w:left w:val="none" w:sz="0" w:space="0" w:color="auto"/>
                    <w:bottom w:val="none" w:sz="0" w:space="0" w:color="auto"/>
                    <w:right w:val="none" w:sz="0" w:space="0" w:color="auto"/>
                  </w:divBdr>
                </w:div>
              </w:divsChild>
            </w:div>
            <w:div w:id="1597513895">
              <w:marLeft w:val="750"/>
              <w:marRight w:val="0"/>
              <w:marTop w:val="0"/>
              <w:marBottom w:val="0"/>
              <w:divBdr>
                <w:top w:val="none" w:sz="0" w:space="0" w:color="auto"/>
                <w:left w:val="none" w:sz="0" w:space="0" w:color="auto"/>
                <w:bottom w:val="none" w:sz="0" w:space="0" w:color="auto"/>
                <w:right w:val="none" w:sz="0" w:space="0" w:color="auto"/>
              </w:divBdr>
            </w:div>
          </w:divsChild>
        </w:div>
        <w:div w:id="1449079511">
          <w:marLeft w:val="0"/>
          <w:marRight w:val="0"/>
          <w:marTop w:val="0"/>
          <w:marBottom w:val="150"/>
          <w:divBdr>
            <w:top w:val="none" w:sz="0" w:space="0" w:color="auto"/>
            <w:left w:val="none" w:sz="0" w:space="0" w:color="auto"/>
            <w:bottom w:val="single" w:sz="6" w:space="8" w:color="DDDDDB"/>
            <w:right w:val="none" w:sz="0" w:space="0" w:color="auto"/>
          </w:divBdr>
          <w:divsChild>
            <w:div w:id="1286429490">
              <w:marLeft w:val="0"/>
              <w:marRight w:val="0"/>
              <w:marTop w:val="0"/>
              <w:marBottom w:val="0"/>
              <w:divBdr>
                <w:top w:val="none" w:sz="0" w:space="0" w:color="auto"/>
                <w:left w:val="none" w:sz="0" w:space="0" w:color="auto"/>
                <w:bottom w:val="none" w:sz="0" w:space="0" w:color="auto"/>
                <w:right w:val="none" w:sz="0" w:space="0" w:color="auto"/>
              </w:divBdr>
              <w:divsChild>
                <w:div w:id="1254631088">
                  <w:marLeft w:val="0"/>
                  <w:marRight w:val="0"/>
                  <w:marTop w:val="0"/>
                  <w:marBottom w:val="0"/>
                  <w:divBdr>
                    <w:top w:val="none" w:sz="0" w:space="0" w:color="auto"/>
                    <w:left w:val="none" w:sz="0" w:space="0" w:color="auto"/>
                    <w:bottom w:val="none" w:sz="0" w:space="0" w:color="auto"/>
                    <w:right w:val="none" w:sz="0" w:space="0" w:color="auto"/>
                  </w:divBdr>
                </w:div>
              </w:divsChild>
            </w:div>
            <w:div w:id="1099644361">
              <w:marLeft w:val="750"/>
              <w:marRight w:val="0"/>
              <w:marTop w:val="0"/>
              <w:marBottom w:val="0"/>
              <w:divBdr>
                <w:top w:val="none" w:sz="0" w:space="0" w:color="auto"/>
                <w:left w:val="none" w:sz="0" w:space="0" w:color="auto"/>
                <w:bottom w:val="none" w:sz="0" w:space="0" w:color="auto"/>
                <w:right w:val="none" w:sz="0" w:space="0" w:color="auto"/>
              </w:divBdr>
            </w:div>
          </w:divsChild>
        </w:div>
        <w:div w:id="954407311">
          <w:marLeft w:val="0"/>
          <w:marRight w:val="0"/>
          <w:marTop w:val="0"/>
          <w:marBottom w:val="150"/>
          <w:divBdr>
            <w:top w:val="none" w:sz="0" w:space="0" w:color="auto"/>
            <w:left w:val="none" w:sz="0" w:space="0" w:color="auto"/>
            <w:bottom w:val="single" w:sz="6" w:space="8" w:color="DDDDDB"/>
            <w:right w:val="none" w:sz="0" w:space="0" w:color="auto"/>
          </w:divBdr>
          <w:divsChild>
            <w:div w:id="343628171">
              <w:marLeft w:val="0"/>
              <w:marRight w:val="0"/>
              <w:marTop w:val="0"/>
              <w:marBottom w:val="0"/>
              <w:divBdr>
                <w:top w:val="none" w:sz="0" w:space="0" w:color="auto"/>
                <w:left w:val="none" w:sz="0" w:space="0" w:color="auto"/>
                <w:bottom w:val="none" w:sz="0" w:space="0" w:color="auto"/>
                <w:right w:val="none" w:sz="0" w:space="0" w:color="auto"/>
              </w:divBdr>
              <w:divsChild>
                <w:div w:id="2023428878">
                  <w:marLeft w:val="0"/>
                  <w:marRight w:val="0"/>
                  <w:marTop w:val="0"/>
                  <w:marBottom w:val="0"/>
                  <w:divBdr>
                    <w:top w:val="none" w:sz="0" w:space="0" w:color="auto"/>
                    <w:left w:val="none" w:sz="0" w:space="0" w:color="auto"/>
                    <w:bottom w:val="none" w:sz="0" w:space="0" w:color="auto"/>
                    <w:right w:val="none" w:sz="0" w:space="0" w:color="auto"/>
                  </w:divBdr>
                </w:div>
              </w:divsChild>
            </w:div>
            <w:div w:id="1103384082">
              <w:marLeft w:val="750"/>
              <w:marRight w:val="0"/>
              <w:marTop w:val="0"/>
              <w:marBottom w:val="0"/>
              <w:divBdr>
                <w:top w:val="none" w:sz="0" w:space="0" w:color="auto"/>
                <w:left w:val="none" w:sz="0" w:space="0" w:color="auto"/>
                <w:bottom w:val="none" w:sz="0" w:space="0" w:color="auto"/>
                <w:right w:val="none" w:sz="0" w:space="0" w:color="auto"/>
              </w:divBdr>
            </w:div>
          </w:divsChild>
        </w:div>
        <w:div w:id="232980826">
          <w:marLeft w:val="0"/>
          <w:marRight w:val="0"/>
          <w:marTop w:val="0"/>
          <w:marBottom w:val="150"/>
          <w:divBdr>
            <w:top w:val="none" w:sz="0" w:space="0" w:color="auto"/>
            <w:left w:val="none" w:sz="0" w:space="0" w:color="auto"/>
            <w:bottom w:val="single" w:sz="6" w:space="8" w:color="DDDDDB"/>
            <w:right w:val="none" w:sz="0" w:space="0" w:color="auto"/>
          </w:divBdr>
          <w:divsChild>
            <w:div w:id="1128232778">
              <w:marLeft w:val="0"/>
              <w:marRight w:val="0"/>
              <w:marTop w:val="0"/>
              <w:marBottom w:val="0"/>
              <w:divBdr>
                <w:top w:val="none" w:sz="0" w:space="0" w:color="auto"/>
                <w:left w:val="none" w:sz="0" w:space="0" w:color="auto"/>
                <w:bottom w:val="none" w:sz="0" w:space="0" w:color="auto"/>
                <w:right w:val="none" w:sz="0" w:space="0" w:color="auto"/>
              </w:divBdr>
              <w:divsChild>
                <w:div w:id="2138989900">
                  <w:marLeft w:val="0"/>
                  <w:marRight w:val="0"/>
                  <w:marTop w:val="0"/>
                  <w:marBottom w:val="0"/>
                  <w:divBdr>
                    <w:top w:val="none" w:sz="0" w:space="0" w:color="auto"/>
                    <w:left w:val="none" w:sz="0" w:space="0" w:color="auto"/>
                    <w:bottom w:val="none" w:sz="0" w:space="0" w:color="auto"/>
                    <w:right w:val="none" w:sz="0" w:space="0" w:color="auto"/>
                  </w:divBdr>
                </w:div>
              </w:divsChild>
            </w:div>
            <w:div w:id="1864050704">
              <w:marLeft w:val="750"/>
              <w:marRight w:val="0"/>
              <w:marTop w:val="0"/>
              <w:marBottom w:val="0"/>
              <w:divBdr>
                <w:top w:val="none" w:sz="0" w:space="0" w:color="auto"/>
                <w:left w:val="none" w:sz="0" w:space="0" w:color="auto"/>
                <w:bottom w:val="none" w:sz="0" w:space="0" w:color="auto"/>
                <w:right w:val="none" w:sz="0" w:space="0" w:color="auto"/>
              </w:divBdr>
            </w:div>
          </w:divsChild>
        </w:div>
        <w:div w:id="766773471">
          <w:marLeft w:val="0"/>
          <w:marRight w:val="0"/>
          <w:marTop w:val="0"/>
          <w:marBottom w:val="150"/>
          <w:divBdr>
            <w:top w:val="none" w:sz="0" w:space="0" w:color="auto"/>
            <w:left w:val="none" w:sz="0" w:space="0" w:color="auto"/>
            <w:bottom w:val="single" w:sz="6" w:space="8" w:color="DDDDDB"/>
            <w:right w:val="none" w:sz="0" w:space="0" w:color="auto"/>
          </w:divBdr>
          <w:divsChild>
            <w:div w:id="722600550">
              <w:marLeft w:val="0"/>
              <w:marRight w:val="0"/>
              <w:marTop w:val="0"/>
              <w:marBottom w:val="0"/>
              <w:divBdr>
                <w:top w:val="none" w:sz="0" w:space="0" w:color="auto"/>
                <w:left w:val="none" w:sz="0" w:space="0" w:color="auto"/>
                <w:bottom w:val="none" w:sz="0" w:space="0" w:color="auto"/>
                <w:right w:val="none" w:sz="0" w:space="0" w:color="auto"/>
              </w:divBdr>
              <w:divsChild>
                <w:div w:id="1569725900">
                  <w:marLeft w:val="0"/>
                  <w:marRight w:val="0"/>
                  <w:marTop w:val="0"/>
                  <w:marBottom w:val="0"/>
                  <w:divBdr>
                    <w:top w:val="none" w:sz="0" w:space="0" w:color="auto"/>
                    <w:left w:val="none" w:sz="0" w:space="0" w:color="auto"/>
                    <w:bottom w:val="none" w:sz="0" w:space="0" w:color="auto"/>
                    <w:right w:val="none" w:sz="0" w:space="0" w:color="auto"/>
                  </w:divBdr>
                </w:div>
              </w:divsChild>
            </w:div>
            <w:div w:id="91585986">
              <w:marLeft w:val="750"/>
              <w:marRight w:val="0"/>
              <w:marTop w:val="0"/>
              <w:marBottom w:val="0"/>
              <w:divBdr>
                <w:top w:val="none" w:sz="0" w:space="0" w:color="auto"/>
                <w:left w:val="none" w:sz="0" w:space="0" w:color="auto"/>
                <w:bottom w:val="none" w:sz="0" w:space="0" w:color="auto"/>
                <w:right w:val="none" w:sz="0" w:space="0" w:color="auto"/>
              </w:divBdr>
            </w:div>
          </w:divsChild>
        </w:div>
        <w:div w:id="1368987248">
          <w:marLeft w:val="0"/>
          <w:marRight w:val="0"/>
          <w:marTop w:val="0"/>
          <w:marBottom w:val="150"/>
          <w:divBdr>
            <w:top w:val="none" w:sz="0" w:space="0" w:color="auto"/>
            <w:left w:val="none" w:sz="0" w:space="0" w:color="auto"/>
            <w:bottom w:val="single" w:sz="6" w:space="8" w:color="DDDDDB"/>
            <w:right w:val="none" w:sz="0" w:space="0" w:color="auto"/>
          </w:divBdr>
          <w:divsChild>
            <w:div w:id="882253626">
              <w:marLeft w:val="0"/>
              <w:marRight w:val="0"/>
              <w:marTop w:val="0"/>
              <w:marBottom w:val="0"/>
              <w:divBdr>
                <w:top w:val="none" w:sz="0" w:space="0" w:color="auto"/>
                <w:left w:val="none" w:sz="0" w:space="0" w:color="auto"/>
                <w:bottom w:val="none" w:sz="0" w:space="0" w:color="auto"/>
                <w:right w:val="none" w:sz="0" w:space="0" w:color="auto"/>
              </w:divBdr>
              <w:divsChild>
                <w:div w:id="1485705218">
                  <w:marLeft w:val="0"/>
                  <w:marRight w:val="0"/>
                  <w:marTop w:val="0"/>
                  <w:marBottom w:val="0"/>
                  <w:divBdr>
                    <w:top w:val="none" w:sz="0" w:space="0" w:color="auto"/>
                    <w:left w:val="none" w:sz="0" w:space="0" w:color="auto"/>
                    <w:bottom w:val="none" w:sz="0" w:space="0" w:color="auto"/>
                    <w:right w:val="none" w:sz="0" w:space="0" w:color="auto"/>
                  </w:divBdr>
                </w:div>
              </w:divsChild>
            </w:div>
            <w:div w:id="369886964">
              <w:marLeft w:val="750"/>
              <w:marRight w:val="0"/>
              <w:marTop w:val="0"/>
              <w:marBottom w:val="0"/>
              <w:divBdr>
                <w:top w:val="none" w:sz="0" w:space="0" w:color="auto"/>
                <w:left w:val="none" w:sz="0" w:space="0" w:color="auto"/>
                <w:bottom w:val="none" w:sz="0" w:space="0" w:color="auto"/>
                <w:right w:val="none" w:sz="0" w:space="0" w:color="auto"/>
              </w:divBdr>
            </w:div>
          </w:divsChild>
        </w:div>
        <w:div w:id="1498494730">
          <w:marLeft w:val="0"/>
          <w:marRight w:val="0"/>
          <w:marTop w:val="0"/>
          <w:marBottom w:val="150"/>
          <w:divBdr>
            <w:top w:val="none" w:sz="0" w:space="0" w:color="auto"/>
            <w:left w:val="none" w:sz="0" w:space="0" w:color="auto"/>
            <w:bottom w:val="single" w:sz="6" w:space="8" w:color="DDDDDB"/>
            <w:right w:val="none" w:sz="0" w:space="0" w:color="auto"/>
          </w:divBdr>
          <w:divsChild>
            <w:div w:id="1807358809">
              <w:marLeft w:val="0"/>
              <w:marRight w:val="0"/>
              <w:marTop w:val="0"/>
              <w:marBottom w:val="0"/>
              <w:divBdr>
                <w:top w:val="none" w:sz="0" w:space="0" w:color="auto"/>
                <w:left w:val="none" w:sz="0" w:space="0" w:color="auto"/>
                <w:bottom w:val="none" w:sz="0" w:space="0" w:color="auto"/>
                <w:right w:val="none" w:sz="0" w:space="0" w:color="auto"/>
              </w:divBdr>
              <w:divsChild>
                <w:div w:id="1655334141">
                  <w:marLeft w:val="0"/>
                  <w:marRight w:val="0"/>
                  <w:marTop w:val="0"/>
                  <w:marBottom w:val="0"/>
                  <w:divBdr>
                    <w:top w:val="none" w:sz="0" w:space="0" w:color="auto"/>
                    <w:left w:val="none" w:sz="0" w:space="0" w:color="auto"/>
                    <w:bottom w:val="none" w:sz="0" w:space="0" w:color="auto"/>
                    <w:right w:val="none" w:sz="0" w:space="0" w:color="auto"/>
                  </w:divBdr>
                </w:div>
              </w:divsChild>
            </w:div>
            <w:div w:id="1144007292">
              <w:marLeft w:val="750"/>
              <w:marRight w:val="0"/>
              <w:marTop w:val="0"/>
              <w:marBottom w:val="0"/>
              <w:divBdr>
                <w:top w:val="none" w:sz="0" w:space="0" w:color="auto"/>
                <w:left w:val="none" w:sz="0" w:space="0" w:color="auto"/>
                <w:bottom w:val="none" w:sz="0" w:space="0" w:color="auto"/>
                <w:right w:val="none" w:sz="0" w:space="0" w:color="auto"/>
              </w:divBdr>
            </w:div>
          </w:divsChild>
        </w:div>
        <w:div w:id="1957561784">
          <w:marLeft w:val="0"/>
          <w:marRight w:val="0"/>
          <w:marTop w:val="0"/>
          <w:marBottom w:val="150"/>
          <w:divBdr>
            <w:top w:val="none" w:sz="0" w:space="0" w:color="auto"/>
            <w:left w:val="none" w:sz="0" w:space="0" w:color="auto"/>
            <w:bottom w:val="single" w:sz="6" w:space="8" w:color="DDDDDB"/>
            <w:right w:val="none" w:sz="0" w:space="0" w:color="auto"/>
          </w:divBdr>
          <w:divsChild>
            <w:div w:id="10113017">
              <w:marLeft w:val="0"/>
              <w:marRight w:val="0"/>
              <w:marTop w:val="0"/>
              <w:marBottom w:val="0"/>
              <w:divBdr>
                <w:top w:val="none" w:sz="0" w:space="0" w:color="auto"/>
                <w:left w:val="none" w:sz="0" w:space="0" w:color="auto"/>
                <w:bottom w:val="none" w:sz="0" w:space="0" w:color="auto"/>
                <w:right w:val="none" w:sz="0" w:space="0" w:color="auto"/>
              </w:divBdr>
              <w:divsChild>
                <w:div w:id="509953452">
                  <w:marLeft w:val="0"/>
                  <w:marRight w:val="0"/>
                  <w:marTop w:val="0"/>
                  <w:marBottom w:val="0"/>
                  <w:divBdr>
                    <w:top w:val="none" w:sz="0" w:space="0" w:color="auto"/>
                    <w:left w:val="none" w:sz="0" w:space="0" w:color="auto"/>
                    <w:bottom w:val="none" w:sz="0" w:space="0" w:color="auto"/>
                    <w:right w:val="none" w:sz="0" w:space="0" w:color="auto"/>
                  </w:divBdr>
                </w:div>
              </w:divsChild>
            </w:div>
            <w:div w:id="396053262">
              <w:marLeft w:val="750"/>
              <w:marRight w:val="0"/>
              <w:marTop w:val="0"/>
              <w:marBottom w:val="0"/>
              <w:divBdr>
                <w:top w:val="none" w:sz="0" w:space="0" w:color="auto"/>
                <w:left w:val="none" w:sz="0" w:space="0" w:color="auto"/>
                <w:bottom w:val="none" w:sz="0" w:space="0" w:color="auto"/>
                <w:right w:val="none" w:sz="0" w:space="0" w:color="auto"/>
              </w:divBdr>
            </w:div>
          </w:divsChild>
        </w:div>
        <w:div w:id="261109884">
          <w:marLeft w:val="0"/>
          <w:marRight w:val="0"/>
          <w:marTop w:val="0"/>
          <w:marBottom w:val="150"/>
          <w:divBdr>
            <w:top w:val="none" w:sz="0" w:space="0" w:color="auto"/>
            <w:left w:val="none" w:sz="0" w:space="0" w:color="auto"/>
            <w:bottom w:val="single" w:sz="6" w:space="8" w:color="DDDDDB"/>
            <w:right w:val="none" w:sz="0" w:space="0" w:color="auto"/>
          </w:divBdr>
          <w:divsChild>
            <w:div w:id="460391672">
              <w:marLeft w:val="0"/>
              <w:marRight w:val="0"/>
              <w:marTop w:val="0"/>
              <w:marBottom w:val="0"/>
              <w:divBdr>
                <w:top w:val="none" w:sz="0" w:space="0" w:color="auto"/>
                <w:left w:val="none" w:sz="0" w:space="0" w:color="auto"/>
                <w:bottom w:val="none" w:sz="0" w:space="0" w:color="auto"/>
                <w:right w:val="none" w:sz="0" w:space="0" w:color="auto"/>
              </w:divBdr>
              <w:divsChild>
                <w:div w:id="1745757824">
                  <w:marLeft w:val="0"/>
                  <w:marRight w:val="0"/>
                  <w:marTop w:val="0"/>
                  <w:marBottom w:val="0"/>
                  <w:divBdr>
                    <w:top w:val="none" w:sz="0" w:space="0" w:color="auto"/>
                    <w:left w:val="none" w:sz="0" w:space="0" w:color="auto"/>
                    <w:bottom w:val="none" w:sz="0" w:space="0" w:color="auto"/>
                    <w:right w:val="none" w:sz="0" w:space="0" w:color="auto"/>
                  </w:divBdr>
                </w:div>
              </w:divsChild>
            </w:div>
            <w:div w:id="828639043">
              <w:marLeft w:val="750"/>
              <w:marRight w:val="0"/>
              <w:marTop w:val="0"/>
              <w:marBottom w:val="0"/>
              <w:divBdr>
                <w:top w:val="none" w:sz="0" w:space="0" w:color="auto"/>
                <w:left w:val="none" w:sz="0" w:space="0" w:color="auto"/>
                <w:bottom w:val="none" w:sz="0" w:space="0" w:color="auto"/>
                <w:right w:val="none" w:sz="0" w:space="0" w:color="auto"/>
              </w:divBdr>
            </w:div>
          </w:divsChild>
        </w:div>
        <w:div w:id="1677414970">
          <w:marLeft w:val="0"/>
          <w:marRight w:val="0"/>
          <w:marTop w:val="0"/>
          <w:marBottom w:val="150"/>
          <w:divBdr>
            <w:top w:val="none" w:sz="0" w:space="0" w:color="auto"/>
            <w:left w:val="none" w:sz="0" w:space="0" w:color="auto"/>
            <w:bottom w:val="single" w:sz="6" w:space="8" w:color="DDDDDB"/>
            <w:right w:val="none" w:sz="0" w:space="0" w:color="auto"/>
          </w:divBdr>
          <w:divsChild>
            <w:div w:id="1513838153">
              <w:marLeft w:val="0"/>
              <w:marRight w:val="0"/>
              <w:marTop w:val="0"/>
              <w:marBottom w:val="0"/>
              <w:divBdr>
                <w:top w:val="none" w:sz="0" w:space="0" w:color="auto"/>
                <w:left w:val="none" w:sz="0" w:space="0" w:color="auto"/>
                <w:bottom w:val="none" w:sz="0" w:space="0" w:color="auto"/>
                <w:right w:val="none" w:sz="0" w:space="0" w:color="auto"/>
              </w:divBdr>
              <w:divsChild>
                <w:div w:id="2046635073">
                  <w:marLeft w:val="0"/>
                  <w:marRight w:val="0"/>
                  <w:marTop w:val="0"/>
                  <w:marBottom w:val="0"/>
                  <w:divBdr>
                    <w:top w:val="none" w:sz="0" w:space="0" w:color="auto"/>
                    <w:left w:val="none" w:sz="0" w:space="0" w:color="auto"/>
                    <w:bottom w:val="none" w:sz="0" w:space="0" w:color="auto"/>
                    <w:right w:val="none" w:sz="0" w:space="0" w:color="auto"/>
                  </w:divBdr>
                </w:div>
              </w:divsChild>
            </w:div>
            <w:div w:id="1124228655">
              <w:marLeft w:val="750"/>
              <w:marRight w:val="0"/>
              <w:marTop w:val="0"/>
              <w:marBottom w:val="0"/>
              <w:divBdr>
                <w:top w:val="none" w:sz="0" w:space="0" w:color="auto"/>
                <w:left w:val="none" w:sz="0" w:space="0" w:color="auto"/>
                <w:bottom w:val="none" w:sz="0" w:space="0" w:color="auto"/>
                <w:right w:val="none" w:sz="0" w:space="0" w:color="auto"/>
              </w:divBdr>
            </w:div>
          </w:divsChild>
        </w:div>
        <w:div w:id="2016494803">
          <w:marLeft w:val="0"/>
          <w:marRight w:val="0"/>
          <w:marTop w:val="0"/>
          <w:marBottom w:val="150"/>
          <w:divBdr>
            <w:top w:val="none" w:sz="0" w:space="0" w:color="auto"/>
            <w:left w:val="none" w:sz="0" w:space="0" w:color="auto"/>
            <w:bottom w:val="single" w:sz="6" w:space="8" w:color="DDDDDB"/>
            <w:right w:val="none" w:sz="0" w:space="0" w:color="auto"/>
          </w:divBdr>
          <w:divsChild>
            <w:div w:id="476142911">
              <w:marLeft w:val="0"/>
              <w:marRight w:val="0"/>
              <w:marTop w:val="0"/>
              <w:marBottom w:val="0"/>
              <w:divBdr>
                <w:top w:val="none" w:sz="0" w:space="0" w:color="auto"/>
                <w:left w:val="none" w:sz="0" w:space="0" w:color="auto"/>
                <w:bottom w:val="none" w:sz="0" w:space="0" w:color="auto"/>
                <w:right w:val="none" w:sz="0" w:space="0" w:color="auto"/>
              </w:divBdr>
              <w:divsChild>
                <w:div w:id="297223824">
                  <w:marLeft w:val="0"/>
                  <w:marRight w:val="0"/>
                  <w:marTop w:val="0"/>
                  <w:marBottom w:val="0"/>
                  <w:divBdr>
                    <w:top w:val="none" w:sz="0" w:space="0" w:color="auto"/>
                    <w:left w:val="none" w:sz="0" w:space="0" w:color="auto"/>
                    <w:bottom w:val="none" w:sz="0" w:space="0" w:color="auto"/>
                    <w:right w:val="none" w:sz="0" w:space="0" w:color="auto"/>
                  </w:divBdr>
                </w:div>
              </w:divsChild>
            </w:div>
            <w:div w:id="1412581664">
              <w:marLeft w:val="75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arstitl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assaul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top10zen.com/education-important-2129?viewOnSinglePage=true" TargetMode="External"/><Relationship Id="rId4" Type="http://schemas.openxmlformats.org/officeDocument/2006/relationships/settings" Target="settings.xml"/><Relationship Id="rId9" Type="http://schemas.openxmlformats.org/officeDocument/2006/relationships/hyperlink" Target="https://study.com/articles/How_Much_More_Do_College_Graduates_Earn_Than_Non-College_Graduates.html"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Cost%20of%20Delinquency\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F8157-EC44-4E2C-B2CF-5AFDE7941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Delinquency Template</Template>
  <TotalTime>424</TotalTime>
  <Pages>7</Pages>
  <Words>2720</Words>
  <Characters>15507</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2020-03-11T16:32:00Z</dcterms:created>
  <dcterms:modified xsi:type="dcterms:W3CDTF">2020-03-30T16:45:00Z</dcterms:modified>
</cp:coreProperties>
</file>