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BA2D3F" w14:textId="77777777" w:rsidR="000F17E1" w:rsidRDefault="009C6DFD">
      <w:pPr>
        <w:jc w:val="center"/>
        <w:rPr>
          <w:sz w:val="24"/>
          <w:szCs w:val="24"/>
        </w:rPr>
      </w:pPr>
      <w:bookmarkStart w:id="0" w:name="_Hlk96418262"/>
      <w:r>
        <w:rPr>
          <w:sz w:val="24"/>
          <w:szCs w:val="24"/>
        </w:rPr>
        <w:t xml:space="preserve">  </w:t>
      </w:r>
      <w:r>
        <w:rPr>
          <w:b/>
          <w:noProof/>
          <w:sz w:val="24"/>
          <w:szCs w:val="24"/>
        </w:rPr>
        <w:drawing>
          <wp:inline distT="0" distB="0" distL="0" distR="0" wp14:anchorId="61512CA8" wp14:editId="022B1A8D">
            <wp:extent cx="2051685" cy="954405"/>
            <wp:effectExtent l="0" t="0" r="0" b="0"/>
            <wp:docPr id="3" name="image1.jpg" descr="AFLSE w bar fdn"/>
            <wp:cNvGraphicFramePr/>
            <a:graphic xmlns:a="http://schemas.openxmlformats.org/drawingml/2006/main">
              <a:graphicData uri="http://schemas.openxmlformats.org/drawingml/2006/picture">
                <pic:pic xmlns:pic="http://schemas.openxmlformats.org/drawingml/2006/picture">
                  <pic:nvPicPr>
                    <pic:cNvPr id="0" name="image1.jpg" descr="AFLSE w bar fdn"/>
                    <pic:cNvPicPr preferRelativeResize="0"/>
                  </pic:nvPicPr>
                  <pic:blipFill>
                    <a:blip r:embed="rId8"/>
                    <a:srcRect/>
                    <a:stretch>
                      <a:fillRect/>
                    </a:stretch>
                  </pic:blipFill>
                  <pic:spPr>
                    <a:xfrm>
                      <a:off x="0" y="0"/>
                      <a:ext cx="2051685" cy="954405"/>
                    </a:xfrm>
                    <a:prstGeom prst="rect">
                      <a:avLst/>
                    </a:prstGeom>
                    <a:ln/>
                  </pic:spPr>
                </pic:pic>
              </a:graphicData>
            </a:graphic>
          </wp:inline>
        </w:drawing>
      </w:r>
    </w:p>
    <w:p w14:paraId="2B66A5D3" w14:textId="77777777" w:rsidR="000F17E1" w:rsidRDefault="009C6DFD">
      <w:pPr>
        <w:pBdr>
          <w:bottom w:val="single" w:sz="4" w:space="2" w:color="000000"/>
        </w:pBdr>
        <w:spacing w:after="0" w:line="240" w:lineRule="auto"/>
        <w:jc w:val="center"/>
        <w:rPr>
          <w:sz w:val="20"/>
          <w:szCs w:val="20"/>
        </w:rPr>
      </w:pPr>
      <w:r>
        <w:rPr>
          <w:sz w:val="20"/>
          <w:szCs w:val="20"/>
        </w:rPr>
        <w:t>The Law-Related Education Academy is sponsored by the Arizona Foundation for Legal Services &amp; Education with funding made possible by the Arizona Department of Education School Safety Program.</w:t>
      </w:r>
    </w:p>
    <w:p w14:paraId="1BF464A0" w14:textId="77777777" w:rsidR="000F17E1" w:rsidRDefault="000F17E1">
      <w:pPr>
        <w:spacing w:after="0" w:line="240" w:lineRule="auto"/>
        <w:jc w:val="center"/>
        <w:rPr>
          <w:b/>
          <w:sz w:val="24"/>
          <w:szCs w:val="24"/>
          <w:u w:val="single"/>
        </w:rPr>
      </w:pPr>
    </w:p>
    <w:p w14:paraId="09C500DB" w14:textId="77777777" w:rsidR="000F17E1" w:rsidRDefault="009C6DFD">
      <w:pPr>
        <w:spacing w:after="0" w:line="240" w:lineRule="auto"/>
        <w:jc w:val="center"/>
        <w:rPr>
          <w:b/>
          <w:sz w:val="24"/>
          <w:szCs w:val="24"/>
        </w:rPr>
      </w:pPr>
      <w:r>
        <w:rPr>
          <w:b/>
          <w:sz w:val="24"/>
          <w:szCs w:val="24"/>
        </w:rPr>
        <w:t>“Financial Gains” Academy</w:t>
      </w:r>
    </w:p>
    <w:p w14:paraId="65BE83E9" w14:textId="77777777" w:rsidR="000F17E1" w:rsidRDefault="009C6DFD">
      <w:pPr>
        <w:spacing w:after="0" w:line="240" w:lineRule="auto"/>
        <w:jc w:val="center"/>
        <w:rPr>
          <w:sz w:val="24"/>
          <w:szCs w:val="24"/>
        </w:rPr>
      </w:pPr>
      <w:r>
        <w:rPr>
          <w:sz w:val="24"/>
          <w:szCs w:val="24"/>
        </w:rPr>
        <w:t>(Middle/High School)</w:t>
      </w:r>
    </w:p>
    <w:p w14:paraId="58D75DE1" w14:textId="77777777" w:rsidR="000F17E1" w:rsidRDefault="009C6DFD">
      <w:pPr>
        <w:widowControl w:val="0"/>
        <w:spacing w:after="0" w:line="240" w:lineRule="auto"/>
        <w:ind w:left="1710" w:hanging="1710"/>
        <w:jc w:val="center"/>
        <w:rPr>
          <w:b/>
          <w:sz w:val="24"/>
          <w:szCs w:val="24"/>
        </w:rPr>
      </w:pPr>
      <w:r>
        <w:rPr>
          <w:b/>
          <w:sz w:val="24"/>
          <w:szCs w:val="24"/>
        </w:rPr>
        <w:t>Legal Ways Youth Can Sell Items Lesson Plan</w:t>
      </w:r>
    </w:p>
    <w:bookmarkEnd w:id="0"/>
    <w:p w14:paraId="59397194" w14:textId="77777777" w:rsidR="000F17E1" w:rsidRDefault="009C6DFD">
      <w:pPr>
        <w:spacing w:after="0" w:line="240" w:lineRule="auto"/>
        <w:jc w:val="center"/>
        <w:rPr>
          <w:i/>
          <w:sz w:val="24"/>
          <w:szCs w:val="24"/>
        </w:rPr>
      </w:pPr>
      <w:r>
        <w:rPr>
          <w:i/>
          <w:sz w:val="24"/>
          <w:szCs w:val="24"/>
        </w:rPr>
        <w:t xml:space="preserve">Officers should obtain administrator approval prior to implementing this lesson.  </w:t>
      </w:r>
    </w:p>
    <w:p w14:paraId="0BC729BD" w14:textId="77777777" w:rsidR="000F17E1" w:rsidRDefault="000F17E1">
      <w:pPr>
        <w:spacing w:after="0" w:line="240" w:lineRule="auto"/>
        <w:rPr>
          <w:b/>
          <w:sz w:val="24"/>
          <w:szCs w:val="24"/>
        </w:rPr>
      </w:pPr>
    </w:p>
    <w:p w14:paraId="7298EB82" w14:textId="77777777" w:rsidR="000F17E1" w:rsidRDefault="009C6DFD">
      <w:pPr>
        <w:spacing w:after="0" w:line="240" w:lineRule="auto"/>
        <w:rPr>
          <w:b/>
          <w:sz w:val="24"/>
          <w:szCs w:val="24"/>
        </w:rPr>
      </w:pPr>
      <w:r>
        <w:rPr>
          <w:b/>
          <w:sz w:val="24"/>
          <w:szCs w:val="24"/>
        </w:rPr>
        <w:t>Objectives:  Students will…</w:t>
      </w:r>
    </w:p>
    <w:p w14:paraId="6F8FCEBD" w14:textId="77777777" w:rsidR="000F17E1" w:rsidRDefault="009C6DFD">
      <w:pPr>
        <w:numPr>
          <w:ilvl w:val="0"/>
          <w:numId w:val="4"/>
        </w:numPr>
        <w:pBdr>
          <w:top w:val="nil"/>
          <w:left w:val="nil"/>
          <w:bottom w:val="nil"/>
          <w:right w:val="nil"/>
          <w:between w:val="nil"/>
        </w:pBdr>
        <w:spacing w:after="0" w:line="240" w:lineRule="auto"/>
        <w:rPr>
          <w:color w:val="000000"/>
          <w:sz w:val="24"/>
          <w:szCs w:val="24"/>
        </w:rPr>
      </w:pPr>
      <w:r>
        <w:rPr>
          <w:color w:val="000000"/>
          <w:sz w:val="24"/>
          <w:szCs w:val="24"/>
        </w:rPr>
        <w:t>understand why laws govern how items are sold.</w:t>
      </w:r>
    </w:p>
    <w:p w14:paraId="7AFB13E1" w14:textId="77777777" w:rsidR="000F17E1" w:rsidRDefault="009C6DFD">
      <w:pPr>
        <w:numPr>
          <w:ilvl w:val="0"/>
          <w:numId w:val="4"/>
        </w:numPr>
        <w:pBdr>
          <w:top w:val="nil"/>
          <w:left w:val="nil"/>
          <w:bottom w:val="nil"/>
          <w:right w:val="nil"/>
          <w:between w:val="nil"/>
        </w:pBdr>
        <w:spacing w:after="0" w:line="240" w:lineRule="auto"/>
        <w:rPr>
          <w:color w:val="000000"/>
          <w:sz w:val="24"/>
          <w:szCs w:val="24"/>
        </w:rPr>
      </w:pPr>
      <w:r>
        <w:rPr>
          <w:color w:val="000000"/>
          <w:sz w:val="24"/>
          <w:szCs w:val="24"/>
        </w:rPr>
        <w:t>learn ways youth can sell, trade, and barter legally and safely.</w:t>
      </w:r>
    </w:p>
    <w:p w14:paraId="0D369C3F" w14:textId="77777777" w:rsidR="000F17E1" w:rsidRDefault="009C6DFD">
      <w:pPr>
        <w:numPr>
          <w:ilvl w:val="0"/>
          <w:numId w:val="4"/>
        </w:numPr>
        <w:pBdr>
          <w:top w:val="nil"/>
          <w:left w:val="nil"/>
          <w:bottom w:val="nil"/>
          <w:right w:val="nil"/>
          <w:between w:val="nil"/>
        </w:pBdr>
        <w:spacing w:after="0" w:line="240" w:lineRule="auto"/>
        <w:rPr>
          <w:color w:val="000000"/>
          <w:sz w:val="24"/>
          <w:szCs w:val="24"/>
        </w:rPr>
      </w:pPr>
      <w:r>
        <w:rPr>
          <w:color w:val="000000"/>
          <w:sz w:val="24"/>
          <w:szCs w:val="24"/>
        </w:rPr>
        <w:t xml:space="preserve">create </w:t>
      </w:r>
      <w:r>
        <w:rPr>
          <w:sz w:val="24"/>
          <w:szCs w:val="24"/>
        </w:rPr>
        <w:t>a plan</w:t>
      </w:r>
      <w:r>
        <w:rPr>
          <w:color w:val="000000"/>
          <w:sz w:val="24"/>
          <w:szCs w:val="24"/>
        </w:rPr>
        <w:t xml:space="preserve"> </w:t>
      </w:r>
      <w:r>
        <w:rPr>
          <w:sz w:val="24"/>
          <w:szCs w:val="24"/>
        </w:rPr>
        <w:t>to market</w:t>
      </w:r>
      <w:r>
        <w:rPr>
          <w:color w:val="000000"/>
          <w:sz w:val="24"/>
          <w:szCs w:val="24"/>
        </w:rPr>
        <w:t xml:space="preserve"> an item for </w:t>
      </w:r>
      <w:r>
        <w:rPr>
          <w:sz w:val="24"/>
          <w:szCs w:val="24"/>
        </w:rPr>
        <w:t>sale</w:t>
      </w:r>
      <w:r>
        <w:rPr>
          <w:color w:val="000000"/>
          <w:sz w:val="24"/>
          <w:szCs w:val="24"/>
        </w:rPr>
        <w:t xml:space="preserve"> by a youth utilizing safety tips.</w:t>
      </w:r>
    </w:p>
    <w:p w14:paraId="0314D9F5" w14:textId="77777777" w:rsidR="000F17E1" w:rsidRDefault="000F17E1">
      <w:pPr>
        <w:spacing w:after="0" w:line="240" w:lineRule="auto"/>
        <w:rPr>
          <w:b/>
          <w:sz w:val="24"/>
          <w:szCs w:val="24"/>
        </w:rPr>
      </w:pPr>
    </w:p>
    <w:p w14:paraId="51FA40E7" w14:textId="7364E997" w:rsidR="000F17E1" w:rsidRDefault="009C6DFD">
      <w:pPr>
        <w:spacing w:after="0" w:line="240" w:lineRule="auto"/>
        <w:rPr>
          <w:sz w:val="24"/>
          <w:szCs w:val="24"/>
        </w:rPr>
      </w:pPr>
      <w:r>
        <w:rPr>
          <w:b/>
          <w:sz w:val="24"/>
          <w:szCs w:val="24"/>
        </w:rPr>
        <w:t xml:space="preserve">Protective Factors: </w:t>
      </w:r>
      <w:r w:rsidRPr="009C6DFD">
        <w:rPr>
          <w:bCs/>
          <w:sz w:val="24"/>
          <w:szCs w:val="24"/>
        </w:rPr>
        <w:t>Critical Reasoning Skills</w:t>
      </w:r>
    </w:p>
    <w:p w14:paraId="0898C0E7" w14:textId="4417FC2D" w:rsidR="000F17E1" w:rsidRPr="009C6DFD" w:rsidRDefault="009C6DFD">
      <w:pPr>
        <w:spacing w:after="0" w:line="240" w:lineRule="auto"/>
        <w:rPr>
          <w:bCs/>
          <w:sz w:val="24"/>
          <w:szCs w:val="24"/>
        </w:rPr>
      </w:pPr>
      <w:r>
        <w:rPr>
          <w:b/>
          <w:sz w:val="24"/>
          <w:szCs w:val="24"/>
        </w:rPr>
        <w:t xml:space="preserve">Social Emotional Learning Competency: </w:t>
      </w:r>
      <w:r w:rsidRPr="009C6DFD">
        <w:rPr>
          <w:bCs/>
          <w:sz w:val="24"/>
          <w:szCs w:val="24"/>
        </w:rPr>
        <w:t>Decision-Making Skills</w:t>
      </w:r>
    </w:p>
    <w:p w14:paraId="672D265F" w14:textId="77777777" w:rsidR="000F17E1" w:rsidRDefault="000F17E1">
      <w:pPr>
        <w:spacing w:after="0"/>
        <w:rPr>
          <w:b/>
          <w:sz w:val="24"/>
          <w:szCs w:val="24"/>
        </w:rPr>
      </w:pPr>
    </w:p>
    <w:p w14:paraId="4A25FD27" w14:textId="77777777" w:rsidR="000F17E1" w:rsidRDefault="009C6DFD">
      <w:pPr>
        <w:spacing w:after="0"/>
        <w:rPr>
          <w:b/>
          <w:sz w:val="24"/>
          <w:szCs w:val="24"/>
        </w:rPr>
      </w:pPr>
      <w:r>
        <w:rPr>
          <w:b/>
          <w:sz w:val="24"/>
          <w:szCs w:val="24"/>
        </w:rPr>
        <w:t>Materials:</w:t>
      </w:r>
    </w:p>
    <w:p w14:paraId="2E6D9790" w14:textId="77777777" w:rsidR="000F17E1" w:rsidRDefault="009C6DFD">
      <w:pPr>
        <w:numPr>
          <w:ilvl w:val="0"/>
          <w:numId w:val="6"/>
        </w:numPr>
        <w:spacing w:after="0" w:line="240" w:lineRule="auto"/>
        <w:rPr>
          <w:sz w:val="24"/>
          <w:szCs w:val="24"/>
        </w:rPr>
      </w:pPr>
      <w:r>
        <w:rPr>
          <w:sz w:val="24"/>
          <w:szCs w:val="24"/>
        </w:rPr>
        <w:t>Large poster paper and markers for each group</w:t>
      </w:r>
    </w:p>
    <w:p w14:paraId="3D5C3359" w14:textId="77777777" w:rsidR="000F17E1" w:rsidRDefault="009C6DFD">
      <w:pPr>
        <w:widowControl w:val="0"/>
        <w:numPr>
          <w:ilvl w:val="0"/>
          <w:numId w:val="8"/>
        </w:numPr>
        <w:pBdr>
          <w:top w:val="nil"/>
          <w:left w:val="nil"/>
          <w:bottom w:val="nil"/>
          <w:right w:val="nil"/>
          <w:between w:val="nil"/>
        </w:pBdr>
        <w:spacing w:after="0" w:line="240" w:lineRule="auto"/>
        <w:rPr>
          <w:color w:val="000000"/>
          <w:sz w:val="24"/>
          <w:szCs w:val="24"/>
        </w:rPr>
      </w:pPr>
      <w:r>
        <w:rPr>
          <w:sz w:val="24"/>
          <w:szCs w:val="24"/>
        </w:rPr>
        <w:t>A</w:t>
      </w:r>
      <w:r>
        <w:rPr>
          <w:color w:val="000000"/>
          <w:sz w:val="24"/>
          <w:szCs w:val="24"/>
        </w:rPr>
        <w:t>rizona Revised Statutes-several copies of the same document; 1 different set per group:</w:t>
      </w:r>
    </w:p>
    <w:p w14:paraId="152AB47A" w14:textId="77777777" w:rsidR="000F17E1" w:rsidRDefault="009C6DFD">
      <w:pPr>
        <w:widowControl w:val="0"/>
        <w:numPr>
          <w:ilvl w:val="0"/>
          <w:numId w:val="2"/>
        </w:numPr>
        <w:spacing w:after="0" w:line="240" w:lineRule="auto"/>
        <w:rPr>
          <w:sz w:val="24"/>
          <w:szCs w:val="24"/>
        </w:rPr>
      </w:pPr>
      <w:r>
        <w:rPr>
          <w:sz w:val="24"/>
          <w:szCs w:val="24"/>
        </w:rPr>
        <w:t xml:space="preserve">Arizona Revised Statute: </w:t>
      </w:r>
      <w:r>
        <w:rPr>
          <w:color w:val="008000"/>
          <w:sz w:val="24"/>
          <w:szCs w:val="24"/>
          <w:highlight w:val="white"/>
        </w:rPr>
        <w:t>44-1622</w:t>
      </w:r>
      <w:r>
        <w:rPr>
          <w:color w:val="333333"/>
          <w:sz w:val="24"/>
          <w:szCs w:val="24"/>
          <w:highlight w:val="white"/>
        </w:rPr>
        <w:t>. </w:t>
      </w:r>
      <w:r>
        <w:rPr>
          <w:color w:val="800080"/>
          <w:sz w:val="24"/>
          <w:szCs w:val="24"/>
          <w:highlight w:val="white"/>
          <w:u w:val="single"/>
        </w:rPr>
        <w:t>Pawn tickets; requirements</w:t>
      </w:r>
      <w:r>
        <w:rPr>
          <w:color w:val="800080"/>
          <w:sz w:val="24"/>
          <w:szCs w:val="24"/>
          <w:u w:val="single"/>
        </w:rPr>
        <w:t xml:space="preserve"> </w:t>
      </w:r>
      <w:hyperlink r:id="rId9">
        <w:r>
          <w:rPr>
            <w:color w:val="0000FF"/>
            <w:sz w:val="24"/>
            <w:szCs w:val="24"/>
            <w:u w:val="single"/>
          </w:rPr>
          <w:t>https://www.azleg.gov/viewdocument/?docName=https://www.azleg.gov/ars/44/01622.htm</w:t>
        </w:r>
      </w:hyperlink>
      <w:r>
        <w:rPr>
          <w:color w:val="800080"/>
          <w:sz w:val="24"/>
          <w:szCs w:val="24"/>
          <w:u w:val="single"/>
        </w:rPr>
        <w:t xml:space="preserve"> </w:t>
      </w:r>
    </w:p>
    <w:p w14:paraId="225A6950" w14:textId="77777777" w:rsidR="000F17E1" w:rsidRDefault="009C6DFD">
      <w:pPr>
        <w:widowControl w:val="0"/>
        <w:numPr>
          <w:ilvl w:val="0"/>
          <w:numId w:val="2"/>
        </w:numPr>
        <w:spacing w:after="0" w:line="240" w:lineRule="auto"/>
        <w:rPr>
          <w:sz w:val="24"/>
          <w:szCs w:val="24"/>
        </w:rPr>
      </w:pPr>
      <w:r>
        <w:rPr>
          <w:sz w:val="24"/>
          <w:szCs w:val="24"/>
        </w:rPr>
        <w:t xml:space="preserve">Arizona Revised Statute: </w:t>
      </w:r>
      <w:r>
        <w:rPr>
          <w:color w:val="008000"/>
          <w:sz w:val="24"/>
          <w:szCs w:val="24"/>
          <w:highlight w:val="white"/>
        </w:rPr>
        <w:t>44-1624</w:t>
      </w:r>
      <w:r>
        <w:rPr>
          <w:color w:val="333333"/>
          <w:sz w:val="24"/>
          <w:szCs w:val="24"/>
          <w:highlight w:val="white"/>
        </w:rPr>
        <w:t>. </w:t>
      </w:r>
      <w:r>
        <w:rPr>
          <w:color w:val="800080"/>
          <w:sz w:val="24"/>
          <w:szCs w:val="24"/>
          <w:highlight w:val="white"/>
          <w:u w:val="single"/>
        </w:rPr>
        <w:t>Pawn transactions; reportable transactions</w:t>
      </w:r>
      <w:r>
        <w:rPr>
          <w:color w:val="800080"/>
          <w:sz w:val="24"/>
          <w:szCs w:val="24"/>
          <w:u w:val="single"/>
        </w:rPr>
        <w:t xml:space="preserve"> </w:t>
      </w:r>
      <w:hyperlink r:id="rId10">
        <w:r>
          <w:rPr>
            <w:color w:val="0000FF"/>
            <w:sz w:val="24"/>
            <w:szCs w:val="24"/>
            <w:u w:val="single"/>
          </w:rPr>
          <w:t>https://www.azleg.gov/viewdocument/?docName=https://www.azleg.gov/ars/44/01624.htm</w:t>
        </w:r>
      </w:hyperlink>
      <w:r>
        <w:rPr>
          <w:color w:val="800080"/>
          <w:sz w:val="24"/>
          <w:szCs w:val="24"/>
          <w:u w:val="single"/>
        </w:rPr>
        <w:t xml:space="preserve"> </w:t>
      </w:r>
    </w:p>
    <w:p w14:paraId="0186F65C" w14:textId="77777777" w:rsidR="000F17E1" w:rsidRDefault="009C6DFD">
      <w:pPr>
        <w:widowControl w:val="0"/>
        <w:numPr>
          <w:ilvl w:val="0"/>
          <w:numId w:val="2"/>
        </w:numPr>
        <w:spacing w:after="0" w:line="240" w:lineRule="auto"/>
        <w:rPr>
          <w:sz w:val="24"/>
          <w:szCs w:val="24"/>
        </w:rPr>
      </w:pPr>
      <w:r>
        <w:rPr>
          <w:sz w:val="24"/>
          <w:szCs w:val="24"/>
        </w:rPr>
        <w:t xml:space="preserve">Arizona Revised Statute: </w:t>
      </w:r>
      <w:r>
        <w:rPr>
          <w:color w:val="008000"/>
          <w:sz w:val="24"/>
          <w:szCs w:val="24"/>
          <w:highlight w:val="white"/>
        </w:rPr>
        <w:t>44-1625</w:t>
      </w:r>
      <w:r>
        <w:rPr>
          <w:color w:val="333333"/>
          <w:sz w:val="24"/>
          <w:szCs w:val="24"/>
          <w:highlight w:val="white"/>
        </w:rPr>
        <w:t>. </w:t>
      </w:r>
      <w:r>
        <w:rPr>
          <w:color w:val="800080"/>
          <w:sz w:val="24"/>
          <w:szCs w:val="24"/>
          <w:highlight w:val="white"/>
          <w:u w:val="single"/>
        </w:rPr>
        <w:t>Report to sheriff</w:t>
      </w:r>
      <w:r>
        <w:rPr>
          <w:color w:val="800080"/>
          <w:sz w:val="24"/>
          <w:szCs w:val="24"/>
          <w:u w:val="single"/>
        </w:rPr>
        <w:t xml:space="preserve"> </w:t>
      </w:r>
      <w:hyperlink r:id="rId11">
        <w:r>
          <w:rPr>
            <w:color w:val="0000FF"/>
            <w:sz w:val="24"/>
            <w:szCs w:val="24"/>
            <w:u w:val="single"/>
          </w:rPr>
          <w:t>https://www.azleg.gov/viewdocument/?docName=https://www.azleg.gov/ars/44/01625.htm</w:t>
        </w:r>
      </w:hyperlink>
      <w:r>
        <w:rPr>
          <w:color w:val="0000FF"/>
          <w:sz w:val="24"/>
          <w:szCs w:val="24"/>
          <w:u w:val="single"/>
        </w:rPr>
        <w:t xml:space="preserve"> </w:t>
      </w:r>
      <w:r>
        <w:rPr>
          <w:color w:val="800080"/>
          <w:sz w:val="24"/>
          <w:szCs w:val="24"/>
          <w:u w:val="single"/>
        </w:rPr>
        <w:t xml:space="preserve"> </w:t>
      </w:r>
    </w:p>
    <w:p w14:paraId="31A5E829" w14:textId="77777777" w:rsidR="000F17E1" w:rsidRDefault="009C6DFD">
      <w:pPr>
        <w:widowControl w:val="0"/>
        <w:numPr>
          <w:ilvl w:val="0"/>
          <w:numId w:val="2"/>
        </w:numPr>
        <w:spacing w:after="0" w:line="240" w:lineRule="auto"/>
        <w:rPr>
          <w:sz w:val="24"/>
          <w:szCs w:val="24"/>
        </w:rPr>
      </w:pPr>
      <w:r>
        <w:rPr>
          <w:sz w:val="24"/>
          <w:szCs w:val="24"/>
        </w:rPr>
        <w:t xml:space="preserve">Arizona Revised Statute: </w:t>
      </w:r>
      <w:r>
        <w:rPr>
          <w:color w:val="008000"/>
          <w:sz w:val="24"/>
          <w:szCs w:val="24"/>
          <w:highlight w:val="white"/>
        </w:rPr>
        <w:t>44-1626</w:t>
      </w:r>
      <w:r>
        <w:rPr>
          <w:color w:val="333333"/>
          <w:sz w:val="24"/>
          <w:szCs w:val="24"/>
          <w:highlight w:val="white"/>
        </w:rPr>
        <w:t>. </w:t>
      </w:r>
      <w:r>
        <w:rPr>
          <w:color w:val="800080"/>
          <w:sz w:val="24"/>
          <w:szCs w:val="24"/>
          <w:highlight w:val="white"/>
          <w:u w:val="single"/>
        </w:rPr>
        <w:t>Interest; fees; payment; military members</w:t>
      </w:r>
      <w:r>
        <w:rPr>
          <w:color w:val="800080"/>
          <w:sz w:val="24"/>
          <w:szCs w:val="24"/>
          <w:u w:val="single"/>
        </w:rPr>
        <w:t xml:space="preserve">  </w:t>
      </w:r>
      <w:hyperlink r:id="rId12">
        <w:r>
          <w:rPr>
            <w:color w:val="0000FF"/>
            <w:sz w:val="24"/>
            <w:szCs w:val="24"/>
            <w:u w:val="single"/>
          </w:rPr>
          <w:t>https://www.azleg.gov/viewdocument/?docName=https://www.azleg.gov/ars/44/01626.htm</w:t>
        </w:r>
      </w:hyperlink>
      <w:r>
        <w:rPr>
          <w:color w:val="800080"/>
          <w:sz w:val="24"/>
          <w:szCs w:val="24"/>
          <w:u w:val="single"/>
        </w:rPr>
        <w:t xml:space="preserve"> </w:t>
      </w:r>
    </w:p>
    <w:p w14:paraId="44C84456" w14:textId="77777777" w:rsidR="000F17E1" w:rsidRDefault="009C6DFD">
      <w:pPr>
        <w:widowControl w:val="0"/>
        <w:numPr>
          <w:ilvl w:val="0"/>
          <w:numId w:val="2"/>
        </w:numPr>
        <w:spacing w:after="0" w:line="240" w:lineRule="auto"/>
        <w:rPr>
          <w:sz w:val="24"/>
          <w:szCs w:val="24"/>
        </w:rPr>
      </w:pPr>
      <w:r>
        <w:rPr>
          <w:sz w:val="24"/>
          <w:szCs w:val="24"/>
        </w:rPr>
        <w:t xml:space="preserve">Arizona Revised Statute: </w:t>
      </w:r>
      <w:r>
        <w:rPr>
          <w:color w:val="008000"/>
          <w:sz w:val="24"/>
          <w:szCs w:val="24"/>
          <w:highlight w:val="white"/>
        </w:rPr>
        <w:t>44-1630</w:t>
      </w:r>
      <w:r>
        <w:rPr>
          <w:color w:val="333333"/>
          <w:sz w:val="24"/>
          <w:szCs w:val="24"/>
          <w:highlight w:val="white"/>
        </w:rPr>
        <w:t>. </w:t>
      </w:r>
      <w:r>
        <w:rPr>
          <w:color w:val="800080"/>
          <w:sz w:val="24"/>
          <w:szCs w:val="24"/>
          <w:highlight w:val="white"/>
          <w:u w:val="single"/>
        </w:rPr>
        <w:t>False representation</w:t>
      </w:r>
      <w:r>
        <w:rPr>
          <w:color w:val="800080"/>
          <w:sz w:val="24"/>
          <w:szCs w:val="24"/>
          <w:u w:val="single"/>
        </w:rPr>
        <w:t xml:space="preserve"> </w:t>
      </w:r>
      <w:hyperlink r:id="rId13">
        <w:r>
          <w:rPr>
            <w:color w:val="0000FF"/>
            <w:sz w:val="24"/>
            <w:szCs w:val="24"/>
            <w:u w:val="single"/>
          </w:rPr>
          <w:t>https://www.azleg.gov/viewdocument/?docName=https://www.azleg.gov/ars/44/01630.htm</w:t>
        </w:r>
      </w:hyperlink>
      <w:r>
        <w:rPr>
          <w:color w:val="800080"/>
          <w:sz w:val="24"/>
          <w:szCs w:val="24"/>
          <w:u w:val="single"/>
        </w:rPr>
        <w:t xml:space="preserve"> </w:t>
      </w:r>
    </w:p>
    <w:p w14:paraId="51F27B9C" w14:textId="77777777" w:rsidR="000F17E1" w:rsidRDefault="009C6DFD">
      <w:pPr>
        <w:numPr>
          <w:ilvl w:val="0"/>
          <w:numId w:val="2"/>
        </w:numPr>
        <w:pBdr>
          <w:top w:val="nil"/>
          <w:left w:val="nil"/>
          <w:bottom w:val="nil"/>
          <w:right w:val="nil"/>
          <w:between w:val="nil"/>
        </w:pBdr>
        <w:shd w:val="clear" w:color="auto" w:fill="FFFFFF"/>
        <w:spacing w:after="0" w:line="240" w:lineRule="auto"/>
        <w:rPr>
          <w:color w:val="333333"/>
          <w:sz w:val="24"/>
          <w:szCs w:val="24"/>
        </w:rPr>
      </w:pPr>
      <w:r>
        <w:rPr>
          <w:color w:val="000000"/>
          <w:sz w:val="24"/>
          <w:szCs w:val="24"/>
        </w:rPr>
        <w:t>Arizona Revised Statute:</w:t>
      </w:r>
      <w:r>
        <w:rPr>
          <w:color w:val="008000"/>
          <w:sz w:val="24"/>
          <w:szCs w:val="24"/>
        </w:rPr>
        <w:t xml:space="preserve"> 44-1631</w:t>
      </w:r>
      <w:r>
        <w:rPr>
          <w:color w:val="333333"/>
          <w:sz w:val="24"/>
          <w:szCs w:val="24"/>
        </w:rPr>
        <w:t>. </w:t>
      </w:r>
      <w:r>
        <w:rPr>
          <w:color w:val="800080"/>
          <w:sz w:val="24"/>
          <w:szCs w:val="24"/>
          <w:u w:val="single"/>
        </w:rPr>
        <w:t xml:space="preserve">Violations; classification </w:t>
      </w:r>
      <w:hyperlink r:id="rId14">
        <w:r>
          <w:rPr>
            <w:color w:val="0000FF"/>
            <w:sz w:val="24"/>
            <w:szCs w:val="24"/>
            <w:u w:val="single"/>
          </w:rPr>
          <w:t>https://www.azleg.gov/viewdocument/?docName=https://www.azleg.gov/ars/44/01631.htm</w:t>
        </w:r>
      </w:hyperlink>
      <w:r>
        <w:rPr>
          <w:color w:val="800080"/>
          <w:sz w:val="24"/>
          <w:szCs w:val="24"/>
          <w:u w:val="single"/>
        </w:rPr>
        <w:t xml:space="preserve"> </w:t>
      </w:r>
    </w:p>
    <w:p w14:paraId="5E7CE217" w14:textId="77777777" w:rsidR="000F17E1" w:rsidRDefault="009C6DFD">
      <w:pPr>
        <w:widowControl w:val="0"/>
        <w:numPr>
          <w:ilvl w:val="0"/>
          <w:numId w:val="3"/>
        </w:numPr>
        <w:spacing w:after="0" w:line="240" w:lineRule="auto"/>
        <w:rPr>
          <w:color w:val="202124"/>
          <w:sz w:val="24"/>
          <w:szCs w:val="24"/>
        </w:rPr>
      </w:pPr>
      <w:r>
        <w:rPr>
          <w:color w:val="202124"/>
          <w:sz w:val="24"/>
          <w:szCs w:val="24"/>
        </w:rPr>
        <w:t>Articles:</w:t>
      </w:r>
    </w:p>
    <w:p w14:paraId="77FA8510" w14:textId="77777777" w:rsidR="000F17E1" w:rsidRDefault="009C6DFD">
      <w:pPr>
        <w:widowControl w:val="0"/>
        <w:numPr>
          <w:ilvl w:val="0"/>
          <w:numId w:val="2"/>
        </w:numPr>
        <w:spacing w:after="0" w:line="240" w:lineRule="auto"/>
        <w:rPr>
          <w:color w:val="202124"/>
          <w:sz w:val="24"/>
          <w:szCs w:val="24"/>
        </w:rPr>
      </w:pPr>
      <w:r>
        <w:rPr>
          <w:color w:val="202124"/>
          <w:sz w:val="24"/>
          <w:szCs w:val="24"/>
        </w:rPr>
        <w:t xml:space="preserve">Pawn Shops: Pros and Cons: </w:t>
      </w:r>
      <w:hyperlink r:id="rId15">
        <w:r>
          <w:rPr>
            <w:color w:val="1155CC"/>
            <w:sz w:val="24"/>
            <w:szCs w:val="24"/>
            <w:u w:val="single"/>
          </w:rPr>
          <w:t>https://www.creditkarma.com/personal-loans/i/pawn-shop-loans</w:t>
        </w:r>
      </w:hyperlink>
      <w:r>
        <w:rPr>
          <w:color w:val="1155CC"/>
          <w:sz w:val="24"/>
          <w:szCs w:val="24"/>
          <w:u w:val="single"/>
        </w:rPr>
        <w:t xml:space="preserve"> </w:t>
      </w:r>
    </w:p>
    <w:p w14:paraId="60CFA88D" w14:textId="77777777" w:rsidR="000F17E1" w:rsidRDefault="009C6DFD">
      <w:pPr>
        <w:widowControl w:val="0"/>
        <w:numPr>
          <w:ilvl w:val="0"/>
          <w:numId w:val="2"/>
        </w:numPr>
        <w:spacing w:after="0" w:line="240" w:lineRule="auto"/>
        <w:rPr>
          <w:color w:val="202124"/>
          <w:sz w:val="24"/>
          <w:szCs w:val="24"/>
        </w:rPr>
      </w:pPr>
      <w:r>
        <w:rPr>
          <w:color w:val="202124"/>
          <w:sz w:val="24"/>
          <w:szCs w:val="24"/>
        </w:rPr>
        <w:t xml:space="preserve">Pawn Shop Facts for Kids: </w:t>
      </w:r>
      <w:hyperlink r:id="rId16">
        <w:r>
          <w:rPr>
            <w:color w:val="1155CC"/>
            <w:sz w:val="24"/>
            <w:szCs w:val="24"/>
            <w:u w:val="single"/>
          </w:rPr>
          <w:t>https://kids.kiddle.co/Pawn_shop</w:t>
        </w:r>
      </w:hyperlink>
      <w:r>
        <w:rPr>
          <w:color w:val="202124"/>
          <w:sz w:val="24"/>
          <w:szCs w:val="24"/>
        </w:rPr>
        <w:t xml:space="preserve"> </w:t>
      </w:r>
    </w:p>
    <w:p w14:paraId="19821F3D" w14:textId="77777777" w:rsidR="000F17E1" w:rsidRDefault="000F17E1">
      <w:pPr>
        <w:spacing w:after="0"/>
        <w:rPr>
          <w:b/>
          <w:sz w:val="24"/>
          <w:szCs w:val="24"/>
        </w:rPr>
      </w:pPr>
    </w:p>
    <w:p w14:paraId="2FF51DDC" w14:textId="77777777" w:rsidR="000F17E1" w:rsidRDefault="009C6DFD">
      <w:pPr>
        <w:spacing w:after="0"/>
        <w:rPr>
          <w:b/>
          <w:sz w:val="24"/>
          <w:szCs w:val="24"/>
        </w:rPr>
      </w:pPr>
      <w:r>
        <w:rPr>
          <w:b/>
          <w:sz w:val="24"/>
          <w:szCs w:val="24"/>
        </w:rPr>
        <w:t xml:space="preserve">Timeframe: </w:t>
      </w:r>
      <w:r>
        <w:rPr>
          <w:sz w:val="24"/>
          <w:szCs w:val="24"/>
        </w:rPr>
        <w:t>50 minutes</w:t>
      </w:r>
    </w:p>
    <w:p w14:paraId="69874B53" w14:textId="77777777" w:rsidR="000F17E1" w:rsidRDefault="000F17E1">
      <w:pPr>
        <w:spacing w:after="0" w:line="240" w:lineRule="auto"/>
        <w:rPr>
          <w:b/>
          <w:sz w:val="24"/>
          <w:szCs w:val="24"/>
        </w:rPr>
      </w:pPr>
      <w:bookmarkStart w:id="1" w:name="_heading=h.gjdgxs" w:colFirst="0" w:colLast="0"/>
      <w:bookmarkEnd w:id="1"/>
    </w:p>
    <w:p w14:paraId="06619728" w14:textId="77777777" w:rsidR="000F17E1" w:rsidRDefault="009C6DFD">
      <w:pPr>
        <w:spacing w:after="0" w:line="240" w:lineRule="auto"/>
        <w:rPr>
          <w:sz w:val="24"/>
          <w:szCs w:val="24"/>
        </w:rPr>
      </w:pPr>
      <w:r>
        <w:rPr>
          <w:b/>
          <w:sz w:val="24"/>
          <w:szCs w:val="24"/>
        </w:rPr>
        <w:t>Team Teaching:</w:t>
      </w:r>
      <w:r>
        <w:rPr>
          <w:sz w:val="24"/>
          <w:szCs w:val="24"/>
        </w:rPr>
        <w:t xml:space="preserve">  For effective implementation of Law Related Education (LRE), team teach with the classroom teacher by…</w:t>
      </w:r>
    </w:p>
    <w:p w14:paraId="68F09180" w14:textId="77777777" w:rsidR="000F17E1" w:rsidRDefault="009C6DFD">
      <w:pPr>
        <w:numPr>
          <w:ilvl w:val="0"/>
          <w:numId w:val="5"/>
        </w:numPr>
        <w:spacing w:after="0" w:line="240" w:lineRule="auto"/>
        <w:rPr>
          <w:sz w:val="24"/>
          <w:szCs w:val="24"/>
        </w:rPr>
      </w:pPr>
      <w:r>
        <w:rPr>
          <w:sz w:val="24"/>
          <w:szCs w:val="24"/>
        </w:rPr>
        <w:lastRenderedPageBreak/>
        <w:t xml:space="preserve">Having both the officer and teacher rotate among students and to different groups. Both instructors will provide positive feedback and engage in friendly conversations with students. This procedure will help reduce classroom disruptions, increase student engagement, and build supportive relationships with students. </w:t>
      </w:r>
    </w:p>
    <w:p w14:paraId="700ACFA3" w14:textId="77777777" w:rsidR="000F17E1" w:rsidRDefault="009C6DFD">
      <w:pPr>
        <w:numPr>
          <w:ilvl w:val="0"/>
          <w:numId w:val="5"/>
        </w:numPr>
        <w:spacing w:after="0" w:line="240" w:lineRule="auto"/>
        <w:rPr>
          <w:sz w:val="24"/>
          <w:szCs w:val="24"/>
        </w:rPr>
      </w:pPr>
      <w:r>
        <w:rPr>
          <w:sz w:val="24"/>
          <w:szCs w:val="24"/>
        </w:rPr>
        <w:t>Encouraging classroom teachers to participate in all activities by injecting clarification statements by relating relevant content to their curriculum. In this method, students will see more connections to their student life and be willing to carry over concepts and skills learned in LRE.</w:t>
      </w:r>
    </w:p>
    <w:p w14:paraId="69CC8EE2" w14:textId="77777777" w:rsidR="000F17E1" w:rsidRDefault="009C6DFD">
      <w:pPr>
        <w:numPr>
          <w:ilvl w:val="0"/>
          <w:numId w:val="5"/>
        </w:numPr>
        <w:pBdr>
          <w:top w:val="nil"/>
          <w:left w:val="nil"/>
          <w:bottom w:val="nil"/>
          <w:right w:val="nil"/>
          <w:between w:val="nil"/>
        </w:pBdr>
        <w:spacing w:after="0" w:line="240" w:lineRule="auto"/>
        <w:rPr>
          <w:sz w:val="24"/>
          <w:szCs w:val="24"/>
        </w:rPr>
      </w:pPr>
      <w:r>
        <w:rPr>
          <w:sz w:val="24"/>
          <w:szCs w:val="24"/>
        </w:rPr>
        <w:t>Assigning the classroom teacher part of the lesson instructions. Team teaching with the classroom teacher enables the students to further see the importance of LRE lessons. It also provides an opportunity for the classroom teacher to demonstrate teaching skills conducive for effective teaching. Student attention can be maintained easier with different voices and personalities experienced throughout the lesson.</w:t>
      </w:r>
    </w:p>
    <w:p w14:paraId="679258E1" w14:textId="77777777" w:rsidR="000F17E1" w:rsidRDefault="000F17E1">
      <w:pPr>
        <w:spacing w:after="0"/>
        <w:rPr>
          <w:b/>
          <w:sz w:val="24"/>
          <w:szCs w:val="24"/>
        </w:rPr>
      </w:pPr>
    </w:p>
    <w:p w14:paraId="74689557" w14:textId="77777777" w:rsidR="000F17E1" w:rsidRDefault="009C6DFD">
      <w:pPr>
        <w:spacing w:after="0" w:line="240" w:lineRule="auto"/>
        <w:rPr>
          <w:b/>
          <w:sz w:val="24"/>
          <w:szCs w:val="24"/>
        </w:rPr>
      </w:pPr>
      <w:r>
        <w:rPr>
          <w:b/>
          <w:sz w:val="24"/>
          <w:szCs w:val="24"/>
        </w:rPr>
        <w:t xml:space="preserve">Attention Grabber: </w:t>
      </w:r>
    </w:p>
    <w:p w14:paraId="6B361022" w14:textId="77777777" w:rsidR="000F17E1" w:rsidRDefault="009C6DFD">
      <w:pPr>
        <w:widowControl w:val="0"/>
        <w:numPr>
          <w:ilvl w:val="0"/>
          <w:numId w:val="1"/>
        </w:numPr>
        <w:spacing w:after="0" w:line="240" w:lineRule="auto"/>
        <w:rPr>
          <w:sz w:val="24"/>
          <w:szCs w:val="24"/>
        </w:rPr>
      </w:pPr>
      <w:r>
        <w:rPr>
          <w:sz w:val="24"/>
          <w:szCs w:val="24"/>
        </w:rPr>
        <w:t xml:space="preserve">Begin the activity by placing the students into small groups of 4 or 5 students in each. Supply each group with </w:t>
      </w:r>
      <w:r>
        <w:rPr>
          <w:b/>
          <w:sz w:val="24"/>
          <w:szCs w:val="24"/>
        </w:rPr>
        <w:t>large poster paper and markers</w:t>
      </w:r>
      <w:r>
        <w:rPr>
          <w:sz w:val="24"/>
          <w:szCs w:val="24"/>
        </w:rPr>
        <w:t xml:space="preserve">. </w:t>
      </w:r>
    </w:p>
    <w:p w14:paraId="1415C6FD" w14:textId="77777777" w:rsidR="000F17E1" w:rsidRDefault="009C6DFD">
      <w:pPr>
        <w:widowControl w:val="0"/>
        <w:numPr>
          <w:ilvl w:val="0"/>
          <w:numId w:val="1"/>
        </w:numPr>
        <w:spacing w:after="0" w:line="240" w:lineRule="auto"/>
        <w:rPr>
          <w:sz w:val="24"/>
          <w:szCs w:val="24"/>
        </w:rPr>
      </w:pPr>
      <w:r>
        <w:rPr>
          <w:sz w:val="24"/>
          <w:szCs w:val="24"/>
        </w:rPr>
        <w:t xml:space="preserve">Model a 3-column (K-W-L) chart on the board with one of the following questions heading each column:  </w:t>
      </w:r>
    </w:p>
    <w:p w14:paraId="227F9B46" w14:textId="700E63B6" w:rsidR="000F17E1" w:rsidRDefault="009C6DFD">
      <w:pPr>
        <w:widowControl w:val="0"/>
        <w:numPr>
          <w:ilvl w:val="0"/>
          <w:numId w:val="7"/>
        </w:numPr>
        <w:spacing w:after="0" w:line="240" w:lineRule="auto"/>
        <w:rPr>
          <w:sz w:val="24"/>
          <w:szCs w:val="24"/>
        </w:rPr>
      </w:pPr>
      <w:r>
        <w:rPr>
          <w:sz w:val="24"/>
          <w:szCs w:val="24"/>
        </w:rPr>
        <w:t>What do you know about pawning?</w:t>
      </w:r>
      <w:r w:rsidR="00AF6092">
        <w:rPr>
          <w:sz w:val="24"/>
          <w:szCs w:val="24"/>
        </w:rPr>
        <w:t xml:space="preserve"> (K column)</w:t>
      </w:r>
    </w:p>
    <w:p w14:paraId="14748B39" w14:textId="04AE43D7" w:rsidR="000F17E1" w:rsidRDefault="009C6DFD">
      <w:pPr>
        <w:widowControl w:val="0"/>
        <w:numPr>
          <w:ilvl w:val="0"/>
          <w:numId w:val="7"/>
        </w:numPr>
        <w:spacing w:after="0" w:line="240" w:lineRule="auto"/>
        <w:rPr>
          <w:sz w:val="24"/>
          <w:szCs w:val="24"/>
        </w:rPr>
      </w:pPr>
      <w:r>
        <w:rPr>
          <w:sz w:val="24"/>
          <w:szCs w:val="24"/>
        </w:rPr>
        <w:t xml:space="preserve">What do you </w:t>
      </w:r>
      <w:r w:rsidR="00AF6092">
        <w:rPr>
          <w:sz w:val="24"/>
          <w:szCs w:val="24"/>
        </w:rPr>
        <w:t>want to know</w:t>
      </w:r>
      <w:r>
        <w:rPr>
          <w:sz w:val="24"/>
          <w:szCs w:val="24"/>
        </w:rPr>
        <w:t xml:space="preserve"> about pawning?</w:t>
      </w:r>
      <w:r w:rsidR="00AF6092">
        <w:rPr>
          <w:sz w:val="24"/>
          <w:szCs w:val="24"/>
        </w:rPr>
        <w:t xml:space="preserve"> (W column)</w:t>
      </w:r>
    </w:p>
    <w:p w14:paraId="560DC56D" w14:textId="26F57B1A" w:rsidR="000F17E1" w:rsidRDefault="009C6DFD">
      <w:pPr>
        <w:widowControl w:val="0"/>
        <w:numPr>
          <w:ilvl w:val="0"/>
          <w:numId w:val="7"/>
        </w:numPr>
        <w:spacing w:after="0" w:line="240" w:lineRule="auto"/>
        <w:rPr>
          <w:sz w:val="24"/>
          <w:szCs w:val="24"/>
        </w:rPr>
      </w:pPr>
      <w:r>
        <w:rPr>
          <w:sz w:val="24"/>
          <w:szCs w:val="24"/>
        </w:rPr>
        <w:t>What did you learn about pawning?</w:t>
      </w:r>
      <w:r w:rsidR="00AF6092">
        <w:rPr>
          <w:sz w:val="24"/>
          <w:szCs w:val="24"/>
        </w:rPr>
        <w:t xml:space="preserve"> (L column)</w:t>
      </w:r>
    </w:p>
    <w:p w14:paraId="695BB785" w14:textId="77777777" w:rsidR="000F17E1" w:rsidRDefault="009C6DFD">
      <w:pPr>
        <w:widowControl w:val="0"/>
        <w:numPr>
          <w:ilvl w:val="0"/>
          <w:numId w:val="1"/>
        </w:numPr>
        <w:spacing w:after="0" w:line="240" w:lineRule="auto"/>
        <w:rPr>
          <w:sz w:val="24"/>
          <w:szCs w:val="24"/>
        </w:rPr>
      </w:pPr>
      <w:r>
        <w:rPr>
          <w:sz w:val="24"/>
          <w:szCs w:val="24"/>
        </w:rPr>
        <w:t>Instruct the groups to create the chart on their large poster paper. Then, discuss and collaborate to list responses in the first two columns only. Call one each group to share one item from the first two columns.</w:t>
      </w:r>
    </w:p>
    <w:p w14:paraId="7E9C49BF" w14:textId="77777777" w:rsidR="000F17E1" w:rsidRDefault="000F17E1">
      <w:pPr>
        <w:widowControl w:val="0"/>
        <w:spacing w:after="0" w:line="240" w:lineRule="auto"/>
        <w:rPr>
          <w:b/>
          <w:sz w:val="24"/>
          <w:szCs w:val="24"/>
        </w:rPr>
      </w:pPr>
    </w:p>
    <w:p w14:paraId="4CC61BD2" w14:textId="77777777" w:rsidR="000F17E1" w:rsidRDefault="009C6DFD">
      <w:pPr>
        <w:widowControl w:val="0"/>
        <w:spacing w:after="0" w:line="240" w:lineRule="auto"/>
        <w:rPr>
          <w:sz w:val="24"/>
          <w:szCs w:val="24"/>
          <w:highlight w:val="yellow"/>
        </w:rPr>
      </w:pPr>
      <w:r>
        <w:rPr>
          <w:b/>
          <w:sz w:val="24"/>
          <w:szCs w:val="24"/>
        </w:rPr>
        <w:t xml:space="preserve">Problem-Solving and Application Activities: </w:t>
      </w:r>
    </w:p>
    <w:p w14:paraId="672635CE" w14:textId="77777777" w:rsidR="000F17E1" w:rsidRDefault="009C6DFD">
      <w:pPr>
        <w:widowControl w:val="0"/>
        <w:numPr>
          <w:ilvl w:val="0"/>
          <w:numId w:val="1"/>
        </w:numPr>
        <w:spacing w:after="0" w:line="240" w:lineRule="auto"/>
        <w:rPr>
          <w:sz w:val="24"/>
          <w:szCs w:val="24"/>
        </w:rPr>
      </w:pPr>
      <w:r>
        <w:rPr>
          <w:sz w:val="24"/>
          <w:szCs w:val="24"/>
        </w:rPr>
        <w:t xml:space="preserve">Next, provide each group several copies of the same article about the rules, regulations, and laws regarding pawning. Each group will receive a different </w:t>
      </w:r>
      <w:r>
        <w:rPr>
          <w:b/>
          <w:sz w:val="24"/>
          <w:szCs w:val="24"/>
        </w:rPr>
        <w:t>article or Arizona Revised Statute</w:t>
      </w:r>
      <w:r>
        <w:rPr>
          <w:sz w:val="24"/>
          <w:szCs w:val="24"/>
        </w:rPr>
        <w:t>. (See list of articles and A.R.S.)</w:t>
      </w:r>
    </w:p>
    <w:p w14:paraId="3FEB1CF7" w14:textId="6AFE80C6" w:rsidR="000F17E1" w:rsidRDefault="009C6DFD">
      <w:pPr>
        <w:widowControl w:val="0"/>
        <w:numPr>
          <w:ilvl w:val="0"/>
          <w:numId w:val="1"/>
        </w:numPr>
        <w:shd w:val="clear" w:color="auto" w:fill="FFFFFF"/>
        <w:spacing w:after="0" w:line="240" w:lineRule="auto"/>
        <w:rPr>
          <w:sz w:val="24"/>
          <w:szCs w:val="24"/>
        </w:rPr>
      </w:pPr>
      <w:r>
        <w:rPr>
          <w:sz w:val="24"/>
          <w:szCs w:val="24"/>
        </w:rPr>
        <w:t xml:space="preserve">Instruct the groups to share </w:t>
      </w:r>
      <w:r w:rsidR="00317B8F">
        <w:rPr>
          <w:sz w:val="24"/>
          <w:szCs w:val="24"/>
        </w:rPr>
        <w:t xml:space="preserve">in </w:t>
      </w:r>
      <w:r>
        <w:rPr>
          <w:sz w:val="24"/>
          <w:szCs w:val="24"/>
        </w:rPr>
        <w:t xml:space="preserve">the reading of their article to their group. Members of the group </w:t>
      </w:r>
      <w:r w:rsidR="00317B8F">
        <w:rPr>
          <w:sz w:val="24"/>
          <w:szCs w:val="24"/>
        </w:rPr>
        <w:t xml:space="preserve">should </w:t>
      </w:r>
      <w:r>
        <w:rPr>
          <w:sz w:val="24"/>
          <w:szCs w:val="24"/>
        </w:rPr>
        <w:t xml:space="preserve">highlight key parts of their copy or take notes on their own paper. Groups should </w:t>
      </w:r>
      <w:r w:rsidR="00317B8F">
        <w:rPr>
          <w:sz w:val="24"/>
          <w:szCs w:val="24"/>
        </w:rPr>
        <w:t>discuss what they highlighted or took notes on, then, choose</w:t>
      </w:r>
      <w:r>
        <w:rPr>
          <w:sz w:val="24"/>
          <w:szCs w:val="24"/>
        </w:rPr>
        <w:t xml:space="preserve"> a group reporter to </w:t>
      </w:r>
      <w:r w:rsidR="00317B8F">
        <w:rPr>
          <w:sz w:val="24"/>
          <w:szCs w:val="24"/>
        </w:rPr>
        <w:t xml:space="preserve">share with their class their group’s key findings. </w:t>
      </w:r>
    </w:p>
    <w:p w14:paraId="39C3169C" w14:textId="77777777" w:rsidR="000F17E1" w:rsidRDefault="009C6DFD">
      <w:pPr>
        <w:widowControl w:val="0"/>
        <w:numPr>
          <w:ilvl w:val="0"/>
          <w:numId w:val="1"/>
        </w:numPr>
        <w:shd w:val="clear" w:color="auto" w:fill="FFFFFF"/>
        <w:spacing w:after="0" w:line="240" w:lineRule="auto"/>
        <w:rPr>
          <w:sz w:val="24"/>
          <w:szCs w:val="24"/>
        </w:rPr>
      </w:pPr>
      <w:r>
        <w:rPr>
          <w:sz w:val="24"/>
          <w:szCs w:val="24"/>
        </w:rPr>
        <w:t xml:space="preserve">Call on each group to report out. </w:t>
      </w:r>
    </w:p>
    <w:p w14:paraId="0C472136" w14:textId="77777777" w:rsidR="000F17E1" w:rsidRDefault="009C6DFD">
      <w:pPr>
        <w:widowControl w:val="0"/>
        <w:numPr>
          <w:ilvl w:val="0"/>
          <w:numId w:val="1"/>
        </w:numPr>
        <w:shd w:val="clear" w:color="auto" w:fill="FFFFFF"/>
        <w:spacing w:after="0" w:line="240" w:lineRule="auto"/>
        <w:rPr>
          <w:sz w:val="24"/>
          <w:szCs w:val="24"/>
        </w:rPr>
      </w:pPr>
      <w:r>
        <w:rPr>
          <w:sz w:val="24"/>
          <w:szCs w:val="24"/>
        </w:rPr>
        <w:t>Ask the groups to discuss why they think pawn brokers are not allowed “to enter into a pawn transaction or good faith outright purchase of tangible personal property with a person who is less than eighteen years of age.”</w:t>
      </w:r>
      <w:r>
        <w:rPr>
          <w:sz w:val="24"/>
          <w:szCs w:val="24"/>
          <w:vertAlign w:val="superscript"/>
        </w:rPr>
        <w:footnoteReference w:id="1"/>
      </w:r>
      <w:r>
        <w:rPr>
          <w:sz w:val="24"/>
          <w:szCs w:val="24"/>
        </w:rPr>
        <w:t xml:space="preserve"> Call on each group to share their thoughts. </w:t>
      </w:r>
    </w:p>
    <w:p w14:paraId="1FD1D37C" w14:textId="77777777" w:rsidR="000F17E1" w:rsidRDefault="009C6DFD">
      <w:pPr>
        <w:widowControl w:val="0"/>
        <w:numPr>
          <w:ilvl w:val="0"/>
          <w:numId w:val="1"/>
        </w:numPr>
        <w:spacing w:after="0" w:line="240" w:lineRule="auto"/>
        <w:rPr>
          <w:sz w:val="24"/>
          <w:szCs w:val="24"/>
        </w:rPr>
      </w:pPr>
      <w:r>
        <w:rPr>
          <w:sz w:val="24"/>
          <w:szCs w:val="24"/>
        </w:rPr>
        <w:t>Ask the class what platforms online and in-person are youth allowed to sell items on, including the practice of bartering or trading online and in-person. Allow students to call out suggestions as you post on board, and correct any suggestions where youth are not allowed to sell, barter or trade.</w:t>
      </w:r>
      <w:r>
        <w:rPr>
          <w:b/>
          <w:sz w:val="24"/>
          <w:szCs w:val="24"/>
        </w:rPr>
        <w:t xml:space="preserve"> </w:t>
      </w:r>
    </w:p>
    <w:p w14:paraId="4FAAFEBC" w14:textId="77777777" w:rsidR="000F17E1" w:rsidRDefault="009C6DFD">
      <w:pPr>
        <w:widowControl w:val="0"/>
        <w:spacing w:after="0" w:line="240" w:lineRule="auto"/>
        <w:rPr>
          <w:sz w:val="24"/>
          <w:szCs w:val="24"/>
        </w:rPr>
      </w:pPr>
      <w:r>
        <w:rPr>
          <w:b/>
          <w:sz w:val="24"/>
          <w:szCs w:val="24"/>
        </w:rPr>
        <w:t xml:space="preserve">Possible Responses: </w:t>
      </w:r>
      <w:r>
        <w:rPr>
          <w:sz w:val="24"/>
          <w:szCs w:val="24"/>
        </w:rPr>
        <w:t>family</w:t>
      </w:r>
      <w:r>
        <w:rPr>
          <w:b/>
          <w:sz w:val="24"/>
          <w:szCs w:val="24"/>
        </w:rPr>
        <w:t xml:space="preserve"> </w:t>
      </w:r>
      <w:r>
        <w:rPr>
          <w:sz w:val="24"/>
          <w:szCs w:val="24"/>
        </w:rPr>
        <w:t xml:space="preserve">yard sales, social media platforms on parent accounts with their approval and supervision (the adult is held responsible; you must be 18 to sell on online platforms); among friends and family; (It is unsafe to meet someone in person or online unknown to the family, adult supervision should be present when communicating or meeting to exchange items.) </w:t>
      </w:r>
      <w:hyperlink r:id="rId17" w:anchor="section1">
        <w:r>
          <w:rPr>
            <w:color w:val="1155CC"/>
            <w:sz w:val="24"/>
            <w:szCs w:val="24"/>
            <w:u w:val="single"/>
          </w:rPr>
          <w:t>https://www.ebay.com/help/policies/identity-</w:t>
        </w:r>
        <w:r>
          <w:rPr>
            <w:color w:val="1155CC"/>
            <w:sz w:val="24"/>
            <w:szCs w:val="24"/>
            <w:u w:val="single"/>
          </w:rPr>
          <w:lastRenderedPageBreak/>
          <w:t>policies/underage-user-policy?id=4233#section1</w:t>
        </w:r>
      </w:hyperlink>
      <w:r>
        <w:rPr>
          <w:sz w:val="24"/>
          <w:szCs w:val="24"/>
        </w:rPr>
        <w:t xml:space="preserve"> </w:t>
      </w:r>
    </w:p>
    <w:p w14:paraId="6DFB3F19" w14:textId="77777777" w:rsidR="000F17E1" w:rsidRDefault="009C6DFD">
      <w:pPr>
        <w:widowControl w:val="0"/>
        <w:numPr>
          <w:ilvl w:val="0"/>
          <w:numId w:val="1"/>
        </w:numPr>
        <w:pBdr>
          <w:top w:val="nil"/>
          <w:left w:val="nil"/>
          <w:bottom w:val="nil"/>
          <w:right w:val="nil"/>
          <w:between w:val="nil"/>
        </w:pBdr>
        <w:spacing w:after="0" w:line="240" w:lineRule="auto"/>
        <w:rPr>
          <w:sz w:val="24"/>
          <w:szCs w:val="24"/>
        </w:rPr>
      </w:pPr>
      <w:r>
        <w:rPr>
          <w:sz w:val="24"/>
          <w:szCs w:val="24"/>
        </w:rPr>
        <w:t>Next, ask the class to brainstorm with you safety tips for youth selling items to the public. Record ideas on the board.</w:t>
      </w:r>
    </w:p>
    <w:p w14:paraId="5AB082E3" w14:textId="458E1AA4" w:rsidR="000F17E1" w:rsidRDefault="009C6DFD">
      <w:pPr>
        <w:widowControl w:val="0"/>
        <w:spacing w:after="0" w:line="240" w:lineRule="auto"/>
        <w:rPr>
          <w:sz w:val="24"/>
          <w:szCs w:val="24"/>
        </w:rPr>
      </w:pPr>
      <w:r>
        <w:rPr>
          <w:b/>
          <w:sz w:val="24"/>
          <w:szCs w:val="24"/>
        </w:rPr>
        <w:t xml:space="preserve">Possible Suggestions: </w:t>
      </w:r>
      <w:r>
        <w:rPr>
          <w:sz w:val="24"/>
          <w:szCs w:val="24"/>
        </w:rPr>
        <w:t xml:space="preserve">informing and gaining parent permission and supervision, utilizing a public place for transactions with adult presence, </w:t>
      </w:r>
      <w:r w:rsidR="003704F9">
        <w:rPr>
          <w:sz w:val="24"/>
          <w:szCs w:val="24"/>
        </w:rPr>
        <w:t>keep</w:t>
      </w:r>
      <w:r>
        <w:rPr>
          <w:sz w:val="24"/>
          <w:szCs w:val="24"/>
        </w:rPr>
        <w:t xml:space="preserve"> personal information </w:t>
      </w:r>
      <w:r w:rsidR="003704F9">
        <w:rPr>
          <w:sz w:val="24"/>
          <w:szCs w:val="24"/>
        </w:rPr>
        <w:t xml:space="preserve">private, avoid oversharing with </w:t>
      </w:r>
      <w:r>
        <w:rPr>
          <w:sz w:val="24"/>
          <w:szCs w:val="24"/>
        </w:rPr>
        <w:t xml:space="preserve">unnecessary information, keep all communications with buyers with parent approval and supervision, check local or municipal guidelines for yard sales and signage, </w:t>
      </w:r>
      <w:r w:rsidR="00317B8F">
        <w:rPr>
          <w:sz w:val="24"/>
          <w:szCs w:val="24"/>
        </w:rPr>
        <w:t xml:space="preserve">sell to family and people you know </w:t>
      </w:r>
      <w:r w:rsidR="002E6600">
        <w:rPr>
          <w:sz w:val="24"/>
          <w:szCs w:val="24"/>
        </w:rPr>
        <w:t>personally,</w:t>
      </w:r>
      <w:r w:rsidR="00317B8F">
        <w:rPr>
          <w:sz w:val="24"/>
          <w:szCs w:val="24"/>
        </w:rPr>
        <w:t xml:space="preserve"> or your family knows personally, </w:t>
      </w:r>
      <w:r>
        <w:rPr>
          <w:sz w:val="24"/>
          <w:szCs w:val="24"/>
        </w:rPr>
        <w:t>etc.</w:t>
      </w:r>
    </w:p>
    <w:p w14:paraId="409A3261" w14:textId="77777777" w:rsidR="000F17E1" w:rsidRDefault="009C6DFD">
      <w:pPr>
        <w:widowControl w:val="0"/>
        <w:numPr>
          <w:ilvl w:val="0"/>
          <w:numId w:val="1"/>
        </w:numPr>
        <w:pBdr>
          <w:top w:val="nil"/>
          <w:left w:val="nil"/>
          <w:bottom w:val="nil"/>
          <w:right w:val="nil"/>
          <w:between w:val="nil"/>
        </w:pBdr>
        <w:spacing w:after="0" w:line="240" w:lineRule="auto"/>
        <w:rPr>
          <w:sz w:val="24"/>
          <w:szCs w:val="24"/>
        </w:rPr>
      </w:pPr>
      <w:r>
        <w:rPr>
          <w:sz w:val="24"/>
          <w:szCs w:val="24"/>
        </w:rPr>
        <w:t>Now assign each group one of the legitimate places a youth can sell items (see Step 8) and instruct each group to create a mock plan for selling items utilizing safety tips on their large poster paper.</w:t>
      </w:r>
    </w:p>
    <w:p w14:paraId="768B8D00" w14:textId="77777777" w:rsidR="000F17E1" w:rsidRDefault="009C6DFD">
      <w:pPr>
        <w:widowControl w:val="0"/>
        <w:numPr>
          <w:ilvl w:val="0"/>
          <w:numId w:val="1"/>
        </w:numPr>
        <w:pBdr>
          <w:top w:val="nil"/>
          <w:left w:val="nil"/>
          <w:bottom w:val="nil"/>
          <w:right w:val="nil"/>
          <w:between w:val="nil"/>
        </w:pBdr>
        <w:spacing w:after="0" w:line="240" w:lineRule="auto"/>
        <w:rPr>
          <w:sz w:val="24"/>
          <w:szCs w:val="24"/>
        </w:rPr>
      </w:pPr>
      <w:r>
        <w:rPr>
          <w:sz w:val="24"/>
          <w:szCs w:val="24"/>
        </w:rPr>
        <w:t>Call on each group to share their plan. Ask the class to rate the safety of the plan on a scale of 1-5 with 1 being the lowest safety rating and 5 being the highest safety rating. Ask a few volunteers with various ratings to comment on their ratings.</w:t>
      </w:r>
    </w:p>
    <w:p w14:paraId="62AD2A11" w14:textId="437D5F41" w:rsidR="000F17E1" w:rsidRDefault="00317B8F">
      <w:pPr>
        <w:widowControl w:val="0"/>
        <w:numPr>
          <w:ilvl w:val="0"/>
          <w:numId w:val="1"/>
        </w:numPr>
        <w:pBdr>
          <w:top w:val="nil"/>
          <w:left w:val="nil"/>
          <w:bottom w:val="nil"/>
          <w:right w:val="nil"/>
          <w:between w:val="nil"/>
        </w:pBdr>
        <w:spacing w:after="0" w:line="240" w:lineRule="auto"/>
        <w:rPr>
          <w:sz w:val="24"/>
          <w:szCs w:val="24"/>
        </w:rPr>
      </w:pPr>
      <w:r>
        <w:rPr>
          <w:color w:val="000000"/>
          <w:sz w:val="24"/>
          <w:szCs w:val="24"/>
        </w:rPr>
        <w:t>Debrief</w:t>
      </w:r>
      <w:r w:rsidR="009C6DFD">
        <w:rPr>
          <w:color w:val="000000"/>
          <w:sz w:val="24"/>
          <w:szCs w:val="24"/>
        </w:rPr>
        <w:t xml:space="preserve"> the lesson</w:t>
      </w:r>
      <w:r w:rsidR="009C6DFD">
        <w:rPr>
          <w:sz w:val="24"/>
          <w:szCs w:val="24"/>
        </w:rPr>
        <w:t xml:space="preserve"> by instructing the groups to add responses to the last column on their K-L-W Chart, listing concepts they learned in today’s lesson. </w:t>
      </w:r>
    </w:p>
    <w:p w14:paraId="2833ABC3" w14:textId="049FD6D8" w:rsidR="000F17E1" w:rsidRDefault="009C6DFD">
      <w:pPr>
        <w:widowControl w:val="0"/>
        <w:numPr>
          <w:ilvl w:val="0"/>
          <w:numId w:val="1"/>
        </w:numPr>
        <w:pBdr>
          <w:top w:val="nil"/>
          <w:left w:val="nil"/>
          <w:bottom w:val="nil"/>
          <w:right w:val="nil"/>
          <w:between w:val="nil"/>
        </w:pBdr>
        <w:spacing w:after="0" w:line="240" w:lineRule="auto"/>
        <w:rPr>
          <w:sz w:val="24"/>
          <w:szCs w:val="24"/>
        </w:rPr>
      </w:pPr>
      <w:r>
        <w:rPr>
          <w:sz w:val="24"/>
          <w:szCs w:val="24"/>
        </w:rPr>
        <w:t xml:space="preserve">Call on each group to share one concept learned today. </w:t>
      </w:r>
    </w:p>
    <w:p w14:paraId="0301C7EE" w14:textId="765FB66C" w:rsidR="00F91389" w:rsidRDefault="00F91389" w:rsidP="00F91389">
      <w:pPr>
        <w:widowControl w:val="0"/>
        <w:pBdr>
          <w:top w:val="nil"/>
          <w:left w:val="nil"/>
          <w:bottom w:val="nil"/>
          <w:right w:val="nil"/>
          <w:between w:val="nil"/>
        </w:pBdr>
        <w:spacing w:after="0" w:line="240" w:lineRule="auto"/>
        <w:rPr>
          <w:sz w:val="24"/>
          <w:szCs w:val="24"/>
        </w:rPr>
      </w:pPr>
    </w:p>
    <w:p w14:paraId="50E63995" w14:textId="2B3BECB6" w:rsidR="00F91389" w:rsidRDefault="00F91389">
      <w:pPr>
        <w:rPr>
          <w:sz w:val="24"/>
          <w:szCs w:val="24"/>
        </w:rPr>
      </w:pPr>
      <w:r>
        <w:rPr>
          <w:sz w:val="24"/>
          <w:szCs w:val="24"/>
        </w:rPr>
        <w:br w:type="page"/>
      </w:r>
    </w:p>
    <w:p w14:paraId="7D37C122" w14:textId="77777777" w:rsidR="00F91389" w:rsidRDefault="00F91389" w:rsidP="00F91389">
      <w:pPr>
        <w:jc w:val="center"/>
        <w:rPr>
          <w:sz w:val="24"/>
          <w:szCs w:val="24"/>
        </w:rPr>
      </w:pPr>
      <w:r>
        <w:rPr>
          <w:sz w:val="24"/>
          <w:szCs w:val="24"/>
        </w:rPr>
        <w:lastRenderedPageBreak/>
        <w:t xml:space="preserve">  </w:t>
      </w:r>
      <w:r>
        <w:rPr>
          <w:b/>
          <w:noProof/>
          <w:sz w:val="24"/>
          <w:szCs w:val="24"/>
        </w:rPr>
        <w:drawing>
          <wp:inline distT="0" distB="0" distL="0" distR="0" wp14:anchorId="63F7FD5A" wp14:editId="3BBF5471">
            <wp:extent cx="2051685" cy="954405"/>
            <wp:effectExtent l="0" t="0" r="0" b="0"/>
            <wp:docPr id="1" name="image1.jpg" descr="AFLSE w bar fdn"/>
            <wp:cNvGraphicFramePr/>
            <a:graphic xmlns:a="http://schemas.openxmlformats.org/drawingml/2006/main">
              <a:graphicData uri="http://schemas.openxmlformats.org/drawingml/2006/picture">
                <pic:pic xmlns:pic="http://schemas.openxmlformats.org/drawingml/2006/picture">
                  <pic:nvPicPr>
                    <pic:cNvPr id="0" name="image1.jpg" descr="AFLSE w bar fdn"/>
                    <pic:cNvPicPr preferRelativeResize="0"/>
                  </pic:nvPicPr>
                  <pic:blipFill>
                    <a:blip r:embed="rId8"/>
                    <a:srcRect/>
                    <a:stretch>
                      <a:fillRect/>
                    </a:stretch>
                  </pic:blipFill>
                  <pic:spPr>
                    <a:xfrm>
                      <a:off x="0" y="0"/>
                      <a:ext cx="2051685" cy="954405"/>
                    </a:xfrm>
                    <a:prstGeom prst="rect">
                      <a:avLst/>
                    </a:prstGeom>
                    <a:ln/>
                  </pic:spPr>
                </pic:pic>
              </a:graphicData>
            </a:graphic>
          </wp:inline>
        </w:drawing>
      </w:r>
    </w:p>
    <w:p w14:paraId="5EF92E6F" w14:textId="77777777" w:rsidR="00F91389" w:rsidRDefault="00F91389" w:rsidP="00F91389">
      <w:pPr>
        <w:pBdr>
          <w:bottom w:val="single" w:sz="4" w:space="2" w:color="000000"/>
        </w:pBdr>
        <w:spacing w:after="0" w:line="240" w:lineRule="auto"/>
        <w:jc w:val="center"/>
        <w:rPr>
          <w:sz w:val="20"/>
          <w:szCs w:val="20"/>
        </w:rPr>
      </w:pPr>
      <w:r>
        <w:rPr>
          <w:sz w:val="20"/>
          <w:szCs w:val="20"/>
        </w:rPr>
        <w:t>The Law-Related Education Academy is sponsored by the Arizona Foundation for Legal Services &amp; Education with funding made possible by the Arizona Department of Education School Safety Program.</w:t>
      </w:r>
    </w:p>
    <w:p w14:paraId="1877468C" w14:textId="77777777" w:rsidR="00F91389" w:rsidRDefault="00F91389" w:rsidP="00F91389">
      <w:pPr>
        <w:spacing w:after="0" w:line="240" w:lineRule="auto"/>
        <w:jc w:val="center"/>
        <w:rPr>
          <w:b/>
          <w:sz w:val="24"/>
          <w:szCs w:val="24"/>
          <w:u w:val="single"/>
        </w:rPr>
      </w:pPr>
    </w:p>
    <w:p w14:paraId="32DA23C1" w14:textId="77777777" w:rsidR="00F91389" w:rsidRDefault="00F91389" w:rsidP="00F91389">
      <w:pPr>
        <w:spacing w:after="0" w:line="240" w:lineRule="auto"/>
        <w:jc w:val="center"/>
        <w:rPr>
          <w:b/>
          <w:sz w:val="24"/>
          <w:szCs w:val="24"/>
        </w:rPr>
      </w:pPr>
      <w:r>
        <w:rPr>
          <w:b/>
          <w:sz w:val="24"/>
          <w:szCs w:val="24"/>
        </w:rPr>
        <w:t>“Financial Gains” Academy</w:t>
      </w:r>
    </w:p>
    <w:p w14:paraId="759A741C" w14:textId="77777777" w:rsidR="00F91389" w:rsidRDefault="00F91389" w:rsidP="00F91389">
      <w:pPr>
        <w:spacing w:after="0" w:line="240" w:lineRule="auto"/>
        <w:jc w:val="center"/>
        <w:rPr>
          <w:sz w:val="24"/>
          <w:szCs w:val="24"/>
        </w:rPr>
      </w:pPr>
      <w:r>
        <w:rPr>
          <w:sz w:val="24"/>
          <w:szCs w:val="24"/>
        </w:rPr>
        <w:t>(Middle/High School)</w:t>
      </w:r>
    </w:p>
    <w:p w14:paraId="41653D93" w14:textId="33D9FBF0" w:rsidR="00F91389" w:rsidRDefault="00F91389" w:rsidP="00F91389">
      <w:pPr>
        <w:widowControl w:val="0"/>
        <w:spacing w:after="0" w:line="240" w:lineRule="auto"/>
        <w:ind w:left="1710" w:hanging="1710"/>
        <w:jc w:val="center"/>
        <w:rPr>
          <w:b/>
          <w:sz w:val="24"/>
          <w:szCs w:val="24"/>
        </w:rPr>
      </w:pPr>
      <w:r>
        <w:rPr>
          <w:b/>
          <w:sz w:val="24"/>
          <w:szCs w:val="24"/>
        </w:rPr>
        <w:t xml:space="preserve">Legal Ways Youth Can Sell Items </w:t>
      </w:r>
    </w:p>
    <w:p w14:paraId="7FA34DBB" w14:textId="549A446B" w:rsidR="00F91389" w:rsidRDefault="00F91389" w:rsidP="00F91389">
      <w:pPr>
        <w:widowControl w:val="0"/>
        <w:spacing w:after="0" w:line="240" w:lineRule="auto"/>
        <w:ind w:left="1710" w:hanging="1710"/>
        <w:jc w:val="center"/>
        <w:rPr>
          <w:b/>
          <w:sz w:val="24"/>
          <w:szCs w:val="24"/>
        </w:rPr>
      </w:pPr>
      <w:r>
        <w:rPr>
          <w:b/>
          <w:sz w:val="24"/>
          <w:szCs w:val="24"/>
        </w:rPr>
        <w:t>Correlations</w:t>
      </w:r>
      <w:r>
        <w:rPr>
          <w:b/>
          <w:sz w:val="24"/>
          <w:szCs w:val="24"/>
        </w:rPr>
        <w:br/>
      </w:r>
    </w:p>
    <w:p w14:paraId="446D9C05" w14:textId="77777777" w:rsidR="00F91389" w:rsidRPr="00656DB9" w:rsidRDefault="00F91389" w:rsidP="00F91389">
      <w:pPr>
        <w:spacing w:after="0" w:line="240" w:lineRule="auto"/>
        <w:jc w:val="center"/>
        <w:rPr>
          <w:rFonts w:cstheme="minorHAnsi"/>
          <w:sz w:val="24"/>
          <w:szCs w:val="24"/>
        </w:rPr>
      </w:pPr>
    </w:p>
    <w:p w14:paraId="3C075265" w14:textId="77777777" w:rsidR="00F91389" w:rsidRPr="00656DB9" w:rsidRDefault="00F91389" w:rsidP="00F91389">
      <w:pPr>
        <w:spacing w:after="0" w:line="240" w:lineRule="auto"/>
        <w:rPr>
          <w:rFonts w:cstheme="minorHAnsi"/>
          <w:b/>
          <w:bCs/>
          <w:sz w:val="24"/>
          <w:szCs w:val="24"/>
        </w:rPr>
      </w:pPr>
      <w:r w:rsidRPr="00656DB9">
        <w:rPr>
          <w:rFonts w:cstheme="minorHAnsi"/>
          <w:b/>
          <w:bCs/>
          <w:sz w:val="24"/>
          <w:szCs w:val="24"/>
        </w:rPr>
        <w:t>Civics</w:t>
      </w:r>
    </w:p>
    <w:p w14:paraId="7FF0B9B7" w14:textId="77777777" w:rsidR="00F91389" w:rsidRPr="00656DB9" w:rsidRDefault="00F91389" w:rsidP="00F91389">
      <w:pPr>
        <w:spacing w:after="0" w:line="240" w:lineRule="auto"/>
        <w:rPr>
          <w:rFonts w:cstheme="minorHAnsi"/>
          <w:sz w:val="24"/>
          <w:szCs w:val="24"/>
        </w:rPr>
      </w:pPr>
      <w:r w:rsidRPr="00656DB9">
        <w:rPr>
          <w:rFonts w:cstheme="minorHAnsi"/>
          <w:sz w:val="24"/>
          <w:szCs w:val="24"/>
        </w:rPr>
        <w:t>6.C4.2 Describe and apply civic virtues including deliberative processes that contribute to the common good and democratic principles in school,</w:t>
      </w:r>
      <w:r>
        <w:rPr>
          <w:rFonts w:cstheme="minorHAnsi"/>
          <w:sz w:val="24"/>
          <w:szCs w:val="24"/>
        </w:rPr>
        <w:t xml:space="preserve"> </w:t>
      </w:r>
      <w:r w:rsidRPr="00656DB9">
        <w:rPr>
          <w:rFonts w:cstheme="minorHAnsi"/>
          <w:sz w:val="24"/>
          <w:szCs w:val="24"/>
        </w:rPr>
        <w:t>community, and government.</w:t>
      </w:r>
    </w:p>
    <w:p w14:paraId="51119731" w14:textId="77777777" w:rsidR="00F91389" w:rsidRPr="00656DB9" w:rsidRDefault="00F91389" w:rsidP="00F91389">
      <w:pPr>
        <w:spacing w:after="0" w:line="240" w:lineRule="auto"/>
        <w:rPr>
          <w:rFonts w:cstheme="minorHAnsi"/>
          <w:sz w:val="24"/>
          <w:szCs w:val="24"/>
        </w:rPr>
      </w:pPr>
      <w:r w:rsidRPr="00656DB9">
        <w:rPr>
          <w:rFonts w:cstheme="minorHAnsi"/>
          <w:sz w:val="24"/>
          <w:szCs w:val="24"/>
        </w:rPr>
        <w:t>7.C4.2 Assess specific rules and laws (both actual and proposed) as a means of addressing public problems.</w:t>
      </w:r>
    </w:p>
    <w:p w14:paraId="2011687C" w14:textId="77777777" w:rsidR="00F91389" w:rsidRPr="00257B4A" w:rsidRDefault="00F91389" w:rsidP="00F91389">
      <w:pPr>
        <w:pStyle w:val="NormalWeb"/>
        <w:spacing w:before="0" w:beforeAutospacing="0" w:after="0" w:afterAutospacing="0"/>
        <w:textAlignment w:val="baseline"/>
        <w:rPr>
          <w:rFonts w:asciiTheme="minorHAnsi" w:hAnsiTheme="minorHAnsi" w:cstheme="minorHAnsi"/>
        </w:rPr>
      </w:pPr>
    </w:p>
    <w:p w14:paraId="56E22F9E" w14:textId="77777777" w:rsidR="00F91389" w:rsidRDefault="00F91389" w:rsidP="00F91389">
      <w:pPr>
        <w:spacing w:after="0" w:line="240" w:lineRule="auto"/>
        <w:rPr>
          <w:rFonts w:cstheme="minorHAnsi"/>
          <w:b/>
          <w:sz w:val="24"/>
          <w:szCs w:val="24"/>
        </w:rPr>
      </w:pPr>
      <w:r w:rsidRPr="00257B4A">
        <w:rPr>
          <w:rFonts w:cstheme="minorHAnsi"/>
          <w:b/>
          <w:sz w:val="24"/>
          <w:szCs w:val="24"/>
        </w:rPr>
        <w:t>Reading</w:t>
      </w:r>
      <w:r>
        <w:rPr>
          <w:rFonts w:cstheme="minorHAnsi"/>
          <w:b/>
          <w:sz w:val="24"/>
          <w:szCs w:val="24"/>
        </w:rPr>
        <w:t>:</w:t>
      </w:r>
    </w:p>
    <w:p w14:paraId="3E49A0AF" w14:textId="77777777" w:rsidR="00F91389" w:rsidRPr="00257B4A" w:rsidRDefault="00F91389" w:rsidP="00F91389">
      <w:pPr>
        <w:spacing w:after="0" w:line="240" w:lineRule="auto"/>
        <w:rPr>
          <w:rFonts w:cstheme="minorHAnsi"/>
          <w:sz w:val="24"/>
          <w:szCs w:val="24"/>
        </w:rPr>
      </w:pPr>
      <w:r w:rsidRPr="00257B4A">
        <w:rPr>
          <w:rFonts w:cstheme="minorHAnsi"/>
          <w:sz w:val="24"/>
          <w:szCs w:val="24"/>
        </w:rPr>
        <w:t>R.1 Read carefully to determine what the text says explicitly and to make logical inferences from it.</w:t>
      </w:r>
    </w:p>
    <w:p w14:paraId="29A61CB6" w14:textId="77777777" w:rsidR="00F91389" w:rsidRPr="00656DB9" w:rsidRDefault="00F91389" w:rsidP="00F91389">
      <w:pPr>
        <w:spacing w:after="0" w:line="240" w:lineRule="auto"/>
        <w:rPr>
          <w:rFonts w:cstheme="minorHAnsi"/>
          <w:sz w:val="24"/>
          <w:szCs w:val="24"/>
        </w:rPr>
      </w:pPr>
      <w:r w:rsidRPr="00656DB9">
        <w:rPr>
          <w:rFonts w:cstheme="minorHAnsi"/>
          <w:sz w:val="24"/>
          <w:szCs w:val="24"/>
        </w:rPr>
        <w:t>R.2 Determine central ideas or themes of a text and analyze their development.</w:t>
      </w:r>
    </w:p>
    <w:p w14:paraId="24FE357D" w14:textId="77777777" w:rsidR="00F91389" w:rsidRPr="00656DB9" w:rsidRDefault="00F91389" w:rsidP="00F91389">
      <w:pPr>
        <w:spacing w:after="0" w:line="240" w:lineRule="auto"/>
        <w:rPr>
          <w:rFonts w:cstheme="minorHAnsi"/>
          <w:sz w:val="24"/>
          <w:szCs w:val="24"/>
        </w:rPr>
      </w:pPr>
      <w:r w:rsidRPr="00656DB9">
        <w:rPr>
          <w:rFonts w:cstheme="minorHAnsi"/>
          <w:sz w:val="24"/>
          <w:szCs w:val="24"/>
        </w:rPr>
        <w:t>R.7 Integrate and evaluate content presented in diverse media and formats, including visually and quantitatively, as well as in words.</w:t>
      </w:r>
    </w:p>
    <w:p w14:paraId="088F808B" w14:textId="77777777" w:rsidR="00F91389" w:rsidRDefault="00F91389" w:rsidP="00F91389">
      <w:pPr>
        <w:spacing w:after="0" w:line="240" w:lineRule="auto"/>
        <w:rPr>
          <w:rFonts w:cstheme="minorHAnsi"/>
          <w:b/>
          <w:sz w:val="24"/>
          <w:szCs w:val="24"/>
        </w:rPr>
      </w:pPr>
    </w:p>
    <w:p w14:paraId="04430428" w14:textId="77777777" w:rsidR="00F91389" w:rsidRPr="00656DB9" w:rsidRDefault="00F91389" w:rsidP="00F91389">
      <w:pPr>
        <w:spacing w:after="0" w:line="240" w:lineRule="auto"/>
        <w:rPr>
          <w:rFonts w:cstheme="minorHAnsi"/>
          <w:b/>
          <w:sz w:val="24"/>
          <w:szCs w:val="24"/>
        </w:rPr>
      </w:pPr>
      <w:r w:rsidRPr="00656DB9">
        <w:rPr>
          <w:rFonts w:cstheme="minorHAnsi"/>
          <w:b/>
          <w:sz w:val="24"/>
          <w:szCs w:val="24"/>
        </w:rPr>
        <w:t>Writing</w:t>
      </w:r>
      <w:r>
        <w:rPr>
          <w:rFonts w:cstheme="minorHAnsi"/>
          <w:b/>
          <w:sz w:val="24"/>
          <w:szCs w:val="24"/>
        </w:rPr>
        <w:t>:</w:t>
      </w:r>
    </w:p>
    <w:p w14:paraId="03188BF5" w14:textId="77777777" w:rsidR="00F91389" w:rsidRPr="00656DB9" w:rsidRDefault="00F91389" w:rsidP="00F91389">
      <w:pPr>
        <w:spacing w:after="0" w:line="240" w:lineRule="auto"/>
        <w:rPr>
          <w:rFonts w:cstheme="minorHAnsi"/>
          <w:sz w:val="24"/>
          <w:szCs w:val="24"/>
        </w:rPr>
      </w:pPr>
      <w:r w:rsidRPr="00656DB9">
        <w:rPr>
          <w:rFonts w:cstheme="minorHAnsi"/>
          <w:sz w:val="24"/>
          <w:szCs w:val="24"/>
        </w:rPr>
        <w:t>6‐12. WHST.4</w:t>
      </w:r>
      <w:r>
        <w:rPr>
          <w:rFonts w:cstheme="minorHAnsi"/>
          <w:sz w:val="24"/>
          <w:szCs w:val="24"/>
        </w:rPr>
        <w:t xml:space="preserve"> </w:t>
      </w:r>
      <w:r w:rsidRPr="00656DB9">
        <w:rPr>
          <w:rFonts w:cstheme="minorHAnsi"/>
          <w:sz w:val="24"/>
          <w:szCs w:val="24"/>
        </w:rPr>
        <w:t xml:space="preserve">Produce clear and coherent writing in which the development, organization, and style are appropriate to task, purpose, and audience. </w:t>
      </w:r>
    </w:p>
    <w:p w14:paraId="5FBDF11F" w14:textId="77777777" w:rsidR="00F91389" w:rsidRPr="00656DB9" w:rsidRDefault="00F91389" w:rsidP="00F91389">
      <w:pPr>
        <w:spacing w:after="0" w:line="240" w:lineRule="auto"/>
        <w:jc w:val="center"/>
        <w:rPr>
          <w:rFonts w:cstheme="minorHAnsi"/>
          <w:b/>
          <w:sz w:val="24"/>
          <w:szCs w:val="24"/>
        </w:rPr>
      </w:pPr>
    </w:p>
    <w:p w14:paraId="14D8182B" w14:textId="77777777" w:rsidR="00F91389" w:rsidRPr="00656DB9" w:rsidRDefault="00F91389" w:rsidP="00F91389">
      <w:pPr>
        <w:spacing w:after="0" w:line="240" w:lineRule="auto"/>
        <w:rPr>
          <w:rFonts w:cstheme="minorHAnsi"/>
          <w:b/>
          <w:sz w:val="24"/>
          <w:szCs w:val="24"/>
        </w:rPr>
      </w:pPr>
      <w:r w:rsidRPr="00656DB9">
        <w:rPr>
          <w:rFonts w:cstheme="minorHAnsi"/>
          <w:b/>
          <w:sz w:val="24"/>
          <w:szCs w:val="24"/>
        </w:rPr>
        <w:t>Speaking and Listening</w:t>
      </w:r>
      <w:r>
        <w:rPr>
          <w:rFonts w:cstheme="minorHAnsi"/>
          <w:b/>
          <w:sz w:val="24"/>
          <w:szCs w:val="24"/>
        </w:rPr>
        <w:t>:</w:t>
      </w:r>
    </w:p>
    <w:p w14:paraId="4123F54D" w14:textId="77777777" w:rsidR="00F91389" w:rsidRPr="00656DB9" w:rsidRDefault="00F91389" w:rsidP="00F91389">
      <w:pPr>
        <w:spacing w:after="0" w:line="240" w:lineRule="auto"/>
        <w:rPr>
          <w:rFonts w:cstheme="minorHAnsi"/>
          <w:sz w:val="24"/>
          <w:szCs w:val="24"/>
        </w:rPr>
      </w:pPr>
      <w:r w:rsidRPr="00656DB9">
        <w:rPr>
          <w:rFonts w:cstheme="minorHAnsi"/>
          <w:sz w:val="24"/>
          <w:szCs w:val="24"/>
        </w:rPr>
        <w:t>SL.1 Prepare for and participate effectively in a range of conversations and collaborations with diverse partners, building on others’ ideas and expressing their own clearly and persuasively.</w:t>
      </w:r>
    </w:p>
    <w:p w14:paraId="1B864FFC" w14:textId="77777777" w:rsidR="00F91389" w:rsidRPr="00656DB9" w:rsidRDefault="00F91389" w:rsidP="00F91389">
      <w:pPr>
        <w:spacing w:after="0" w:line="240" w:lineRule="auto"/>
        <w:rPr>
          <w:rFonts w:cstheme="minorHAnsi"/>
          <w:sz w:val="24"/>
          <w:szCs w:val="24"/>
        </w:rPr>
      </w:pPr>
      <w:r w:rsidRPr="00656DB9">
        <w:rPr>
          <w:rFonts w:cstheme="minorHAnsi"/>
          <w:sz w:val="24"/>
          <w:szCs w:val="24"/>
        </w:rPr>
        <w:t>SL.2 Integrate and evaluate information presented in diverse media and formats, including visually, quantitatively, and orally.</w:t>
      </w:r>
    </w:p>
    <w:p w14:paraId="7AF26BED" w14:textId="77777777" w:rsidR="00F91389" w:rsidRPr="00656DB9" w:rsidRDefault="00F91389" w:rsidP="00F91389">
      <w:pPr>
        <w:spacing w:after="0" w:line="240" w:lineRule="auto"/>
        <w:rPr>
          <w:rFonts w:cstheme="minorHAnsi"/>
          <w:sz w:val="24"/>
          <w:szCs w:val="24"/>
        </w:rPr>
      </w:pPr>
      <w:r w:rsidRPr="00656DB9">
        <w:rPr>
          <w:rFonts w:cstheme="minorHAnsi"/>
          <w:sz w:val="24"/>
          <w:szCs w:val="24"/>
        </w:rPr>
        <w:t>SL.6 Adapt speech to a variety of contexts and communicative tasks, demonstrating command of formal English when indicated or appropriate.</w:t>
      </w:r>
    </w:p>
    <w:p w14:paraId="400D14C9" w14:textId="6E58C3DE" w:rsidR="00F91389" w:rsidRPr="00656DB9" w:rsidRDefault="00F91389" w:rsidP="00F91389">
      <w:pPr>
        <w:spacing w:after="0" w:line="240" w:lineRule="auto"/>
        <w:rPr>
          <w:rFonts w:cstheme="minorHAnsi"/>
          <w:sz w:val="24"/>
          <w:szCs w:val="24"/>
        </w:rPr>
      </w:pPr>
      <w:r w:rsidRPr="00656DB9">
        <w:rPr>
          <w:rFonts w:cstheme="minorHAnsi"/>
          <w:sz w:val="24"/>
          <w:szCs w:val="24"/>
        </w:rPr>
        <w:t>such as written and/or computer logs.</w:t>
      </w:r>
      <w:r w:rsidRPr="00656DB9">
        <w:rPr>
          <w:rFonts w:cstheme="minorHAnsi"/>
          <w:sz w:val="24"/>
          <w:szCs w:val="24"/>
        </w:rPr>
        <w:br/>
        <w:t>SC6-8 S1C2 PO5)</w:t>
      </w:r>
    </w:p>
    <w:p w14:paraId="50E33F55" w14:textId="77777777" w:rsidR="00F91389" w:rsidRPr="00656DB9" w:rsidRDefault="00F91389" w:rsidP="00F91389">
      <w:pPr>
        <w:spacing w:after="0" w:line="240" w:lineRule="auto"/>
        <w:rPr>
          <w:rFonts w:cstheme="minorHAnsi"/>
          <w:sz w:val="24"/>
          <w:szCs w:val="24"/>
        </w:rPr>
      </w:pPr>
    </w:p>
    <w:sectPr w:rsidR="00F91389" w:rsidRPr="00656DB9" w:rsidSect="009C6DFD">
      <w:footerReference w:type="default" r:id="rId18"/>
      <w:pgSz w:w="12240" w:h="15840"/>
      <w:pgMar w:top="720" w:right="720" w:bottom="720" w:left="720" w:header="720" w:footer="720" w:gutter="0"/>
      <w:pgBorders w:offsetFrom="page">
        <w:top w:val="thinThickSmallGap" w:sz="24" w:space="24" w:color="auto"/>
        <w:left w:val="thinThickSmallGap" w:sz="24" w:space="24" w:color="auto"/>
        <w:bottom w:val="thickThinSmallGap" w:sz="24" w:space="24" w:color="auto"/>
        <w:right w:val="thickThinSmallGap" w:sz="24" w:space="24" w:color="auto"/>
      </w:pgBorders>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86F453" w14:textId="77777777" w:rsidR="005256D8" w:rsidRDefault="009C6DFD">
      <w:pPr>
        <w:spacing w:after="0" w:line="240" w:lineRule="auto"/>
      </w:pPr>
      <w:r>
        <w:separator/>
      </w:r>
    </w:p>
  </w:endnote>
  <w:endnote w:type="continuationSeparator" w:id="0">
    <w:p w14:paraId="0E15F4AF" w14:textId="77777777" w:rsidR="005256D8" w:rsidRDefault="009C6D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DAF937" w14:textId="77777777" w:rsidR="000F17E1" w:rsidRDefault="009C6DFD">
    <w:pPr>
      <w:pBdr>
        <w:top w:val="single" w:sz="24" w:space="1" w:color="622423"/>
        <w:left w:val="nil"/>
        <w:bottom w:val="nil"/>
        <w:right w:val="nil"/>
        <w:between w:val="nil"/>
      </w:pBdr>
      <w:tabs>
        <w:tab w:val="center" w:pos="4680"/>
        <w:tab w:val="right" w:pos="9360"/>
      </w:tabs>
      <w:spacing w:after="0" w:line="240" w:lineRule="auto"/>
      <w:rPr>
        <w:rFonts w:ascii="Cambria" w:eastAsia="Cambria" w:hAnsi="Cambria" w:cs="Cambria"/>
        <w:color w:val="000000"/>
      </w:rPr>
    </w:pPr>
    <w:r>
      <w:rPr>
        <w:rFonts w:ascii="Cambria" w:eastAsia="Cambria" w:hAnsi="Cambria" w:cs="Cambria"/>
        <w:color w:val="000000"/>
      </w:rPr>
      <w:t xml:space="preserve">Arizona Foundation for Legal Services and Education                             February 2022 </w:t>
    </w:r>
    <w:r>
      <w:rPr>
        <w:rFonts w:ascii="Cambria" w:eastAsia="Cambria" w:hAnsi="Cambria" w:cs="Cambria"/>
        <w:color w:val="000000"/>
      </w:rPr>
      <w:tab/>
    </w:r>
    <w:r>
      <w:rPr>
        <w:rFonts w:ascii="Cambria" w:eastAsia="Cambria" w:hAnsi="Cambria" w:cs="Cambria"/>
        <w:color w:val="000000"/>
      </w:rPr>
      <w:tab/>
      <w:t xml:space="preserve">Page </w:t>
    </w:r>
    <w:r>
      <w:rPr>
        <w:color w:val="000000"/>
      </w:rPr>
      <w:fldChar w:fldCharType="begin"/>
    </w:r>
    <w:r>
      <w:rPr>
        <w:color w:val="000000"/>
      </w:rPr>
      <w:instrText>PAGE</w:instrText>
    </w:r>
    <w:r>
      <w:rPr>
        <w:color w:val="000000"/>
      </w:rPr>
      <w:fldChar w:fldCharType="separate"/>
    </w:r>
    <w:r>
      <w:rPr>
        <w:noProof/>
        <w:color w:val="000000"/>
      </w:rPr>
      <w:t>1</w:t>
    </w:r>
    <w:r>
      <w:rPr>
        <w:color w:val="000000"/>
      </w:rPr>
      <w:fldChar w:fldCharType="end"/>
    </w:r>
  </w:p>
  <w:p w14:paraId="189762B6" w14:textId="77777777" w:rsidR="000F17E1" w:rsidRDefault="000F17E1">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A64DD1" w14:textId="77777777" w:rsidR="005256D8" w:rsidRDefault="009C6DFD">
      <w:pPr>
        <w:spacing w:after="0" w:line="240" w:lineRule="auto"/>
      </w:pPr>
      <w:r>
        <w:separator/>
      </w:r>
    </w:p>
  </w:footnote>
  <w:footnote w:type="continuationSeparator" w:id="0">
    <w:p w14:paraId="5F429908" w14:textId="77777777" w:rsidR="005256D8" w:rsidRDefault="009C6DFD">
      <w:pPr>
        <w:spacing w:after="0" w:line="240" w:lineRule="auto"/>
      </w:pPr>
      <w:r>
        <w:continuationSeparator/>
      </w:r>
    </w:p>
  </w:footnote>
  <w:footnote w:id="1">
    <w:p w14:paraId="62B4F9BF" w14:textId="77777777" w:rsidR="000F17E1" w:rsidRDefault="009C6DFD">
      <w:pPr>
        <w:pBdr>
          <w:top w:val="nil"/>
          <w:left w:val="nil"/>
          <w:bottom w:val="nil"/>
          <w:right w:val="nil"/>
          <w:between w:val="nil"/>
        </w:pBdr>
        <w:spacing w:after="0" w:line="240" w:lineRule="auto"/>
        <w:rPr>
          <w:color w:val="000000"/>
          <w:sz w:val="20"/>
          <w:szCs w:val="20"/>
        </w:rPr>
      </w:pPr>
      <w:r>
        <w:rPr>
          <w:rStyle w:val="FootnoteReference"/>
        </w:rPr>
        <w:footnoteRef/>
      </w:r>
      <w:r>
        <w:rPr>
          <w:color w:val="000000"/>
          <w:sz w:val="20"/>
          <w:szCs w:val="20"/>
        </w:rPr>
        <w:t xml:space="preserve"> </w:t>
      </w:r>
      <w:r>
        <w:rPr>
          <w:color w:val="000000"/>
          <w:sz w:val="24"/>
          <w:szCs w:val="24"/>
        </w:rPr>
        <w:t xml:space="preserve">Arizona Revised Statute: </w:t>
      </w:r>
      <w:r>
        <w:rPr>
          <w:color w:val="008000"/>
          <w:sz w:val="24"/>
          <w:szCs w:val="24"/>
        </w:rPr>
        <w:t>44-1624</w:t>
      </w:r>
      <w:r>
        <w:rPr>
          <w:color w:val="000000"/>
          <w:sz w:val="24"/>
          <w:szCs w:val="24"/>
        </w:rPr>
        <w:t>. Pawn transactions; reportable transactions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84400"/>
    <w:multiLevelType w:val="multilevel"/>
    <w:tmpl w:val="521E9A02"/>
    <w:lvl w:ilvl="0">
      <w:start w:val="1"/>
      <w:numFmt w:val="bullet"/>
      <w:lvlText w:val=""/>
      <w:lvlJc w:val="left"/>
      <w:pPr>
        <w:ind w:left="720" w:hanging="360"/>
      </w:pPr>
      <w:rPr>
        <w:rFonts w:ascii="Wingdings" w:hAnsi="Wingdings"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95F2686"/>
    <w:multiLevelType w:val="multilevel"/>
    <w:tmpl w:val="032ABF56"/>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130E2B93"/>
    <w:multiLevelType w:val="multilevel"/>
    <w:tmpl w:val="B4F0F1CA"/>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1F414798"/>
    <w:multiLevelType w:val="multilevel"/>
    <w:tmpl w:val="9B0EE0C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58D8164D"/>
    <w:multiLevelType w:val="multilevel"/>
    <w:tmpl w:val="55761FAA"/>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5" w15:restartNumberingAfterBreak="0">
    <w:nsid w:val="715C27E6"/>
    <w:multiLevelType w:val="multilevel"/>
    <w:tmpl w:val="A6D0166C"/>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79870A56"/>
    <w:multiLevelType w:val="multilevel"/>
    <w:tmpl w:val="91D4F868"/>
    <w:lvl w:ilvl="0">
      <w:start w:val="1"/>
      <w:numFmt w:val="bullet"/>
      <w:lvlText w:val="●"/>
      <w:lvlJc w:val="left"/>
      <w:pPr>
        <w:ind w:left="1079" w:hanging="360"/>
      </w:pPr>
      <w:rPr>
        <w:rFonts w:ascii="Noto Sans Symbols" w:eastAsia="Noto Sans Symbols" w:hAnsi="Noto Sans Symbols" w:cs="Noto Sans Symbols"/>
      </w:rPr>
    </w:lvl>
    <w:lvl w:ilvl="1">
      <w:start w:val="1"/>
      <w:numFmt w:val="bullet"/>
      <w:lvlText w:val="o"/>
      <w:lvlJc w:val="left"/>
      <w:pPr>
        <w:ind w:left="1799" w:hanging="360"/>
      </w:pPr>
      <w:rPr>
        <w:rFonts w:ascii="Courier New" w:eastAsia="Courier New" w:hAnsi="Courier New" w:cs="Courier New"/>
      </w:rPr>
    </w:lvl>
    <w:lvl w:ilvl="2">
      <w:start w:val="1"/>
      <w:numFmt w:val="bullet"/>
      <w:lvlText w:val="▪"/>
      <w:lvlJc w:val="left"/>
      <w:pPr>
        <w:ind w:left="2519" w:hanging="360"/>
      </w:pPr>
      <w:rPr>
        <w:rFonts w:ascii="Noto Sans Symbols" w:eastAsia="Noto Sans Symbols" w:hAnsi="Noto Sans Symbols" w:cs="Noto Sans Symbols"/>
      </w:rPr>
    </w:lvl>
    <w:lvl w:ilvl="3">
      <w:start w:val="1"/>
      <w:numFmt w:val="bullet"/>
      <w:lvlText w:val="●"/>
      <w:lvlJc w:val="left"/>
      <w:pPr>
        <w:ind w:left="3239" w:hanging="360"/>
      </w:pPr>
      <w:rPr>
        <w:rFonts w:ascii="Noto Sans Symbols" w:eastAsia="Noto Sans Symbols" w:hAnsi="Noto Sans Symbols" w:cs="Noto Sans Symbols"/>
      </w:rPr>
    </w:lvl>
    <w:lvl w:ilvl="4">
      <w:start w:val="1"/>
      <w:numFmt w:val="bullet"/>
      <w:lvlText w:val="o"/>
      <w:lvlJc w:val="left"/>
      <w:pPr>
        <w:ind w:left="3959" w:hanging="360"/>
      </w:pPr>
      <w:rPr>
        <w:rFonts w:ascii="Courier New" w:eastAsia="Courier New" w:hAnsi="Courier New" w:cs="Courier New"/>
      </w:rPr>
    </w:lvl>
    <w:lvl w:ilvl="5">
      <w:start w:val="1"/>
      <w:numFmt w:val="bullet"/>
      <w:lvlText w:val="▪"/>
      <w:lvlJc w:val="left"/>
      <w:pPr>
        <w:ind w:left="4679" w:hanging="360"/>
      </w:pPr>
      <w:rPr>
        <w:rFonts w:ascii="Noto Sans Symbols" w:eastAsia="Noto Sans Symbols" w:hAnsi="Noto Sans Symbols" w:cs="Noto Sans Symbols"/>
      </w:rPr>
    </w:lvl>
    <w:lvl w:ilvl="6">
      <w:start w:val="1"/>
      <w:numFmt w:val="bullet"/>
      <w:lvlText w:val="●"/>
      <w:lvlJc w:val="left"/>
      <w:pPr>
        <w:ind w:left="5399" w:hanging="360"/>
      </w:pPr>
      <w:rPr>
        <w:rFonts w:ascii="Noto Sans Symbols" w:eastAsia="Noto Sans Symbols" w:hAnsi="Noto Sans Symbols" w:cs="Noto Sans Symbols"/>
      </w:rPr>
    </w:lvl>
    <w:lvl w:ilvl="7">
      <w:start w:val="1"/>
      <w:numFmt w:val="bullet"/>
      <w:lvlText w:val="o"/>
      <w:lvlJc w:val="left"/>
      <w:pPr>
        <w:ind w:left="6119" w:hanging="360"/>
      </w:pPr>
      <w:rPr>
        <w:rFonts w:ascii="Courier New" w:eastAsia="Courier New" w:hAnsi="Courier New" w:cs="Courier New"/>
      </w:rPr>
    </w:lvl>
    <w:lvl w:ilvl="8">
      <w:start w:val="1"/>
      <w:numFmt w:val="bullet"/>
      <w:lvlText w:val="▪"/>
      <w:lvlJc w:val="left"/>
      <w:pPr>
        <w:ind w:left="6839" w:hanging="360"/>
      </w:pPr>
      <w:rPr>
        <w:rFonts w:ascii="Noto Sans Symbols" w:eastAsia="Noto Sans Symbols" w:hAnsi="Noto Sans Symbols" w:cs="Noto Sans Symbols"/>
      </w:rPr>
    </w:lvl>
  </w:abstractNum>
  <w:abstractNum w:abstractNumId="7" w15:restartNumberingAfterBreak="0">
    <w:nsid w:val="7B23424D"/>
    <w:multiLevelType w:val="multilevel"/>
    <w:tmpl w:val="82AC7A6C"/>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num w:numId="1">
    <w:abstractNumId w:val="5"/>
  </w:num>
  <w:num w:numId="2">
    <w:abstractNumId w:val="4"/>
  </w:num>
  <w:num w:numId="3">
    <w:abstractNumId w:val="0"/>
  </w:num>
  <w:num w:numId="4">
    <w:abstractNumId w:val="6"/>
  </w:num>
  <w:num w:numId="5">
    <w:abstractNumId w:val="3"/>
  </w:num>
  <w:num w:numId="6">
    <w:abstractNumId w:val="1"/>
  </w:num>
  <w:num w:numId="7">
    <w:abstractNumId w:val="7"/>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17E1"/>
    <w:rsid w:val="000F17E1"/>
    <w:rsid w:val="002E6600"/>
    <w:rsid w:val="00317B8F"/>
    <w:rsid w:val="003704F9"/>
    <w:rsid w:val="005256D8"/>
    <w:rsid w:val="00986B73"/>
    <w:rsid w:val="009B3B8F"/>
    <w:rsid w:val="009C6DFD"/>
    <w:rsid w:val="00AF6092"/>
    <w:rsid w:val="00F913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078E62"/>
  <w15:docId w15:val="{B7E5D01B-3C30-4FAE-A14B-3D85FBFB84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NormalWeb">
    <w:name w:val="Normal (Web)"/>
    <w:basedOn w:val="Normal"/>
    <w:uiPriority w:val="99"/>
    <w:unhideWhenUsed/>
    <w:rsid w:val="00577594"/>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BF27B2"/>
    <w:pPr>
      <w:ind w:left="720"/>
      <w:contextualSpacing/>
    </w:pPr>
  </w:style>
  <w:style w:type="character" w:styleId="Hyperlink">
    <w:name w:val="Hyperlink"/>
    <w:basedOn w:val="DefaultParagraphFont"/>
    <w:uiPriority w:val="99"/>
    <w:unhideWhenUsed/>
    <w:rsid w:val="00387DDC"/>
    <w:rPr>
      <w:color w:val="0000FF" w:themeColor="hyperlink"/>
      <w:u w:val="single"/>
    </w:rPr>
  </w:style>
  <w:style w:type="character" w:styleId="UnresolvedMention">
    <w:name w:val="Unresolved Mention"/>
    <w:basedOn w:val="DefaultParagraphFont"/>
    <w:uiPriority w:val="99"/>
    <w:semiHidden/>
    <w:unhideWhenUsed/>
    <w:rsid w:val="00387DDC"/>
    <w:rPr>
      <w:color w:val="605E5C"/>
      <w:shd w:val="clear" w:color="auto" w:fill="E1DFDD"/>
    </w:rPr>
  </w:style>
  <w:style w:type="paragraph" w:styleId="Header">
    <w:name w:val="header"/>
    <w:basedOn w:val="Normal"/>
    <w:link w:val="HeaderChar"/>
    <w:uiPriority w:val="99"/>
    <w:unhideWhenUsed/>
    <w:rsid w:val="00246E4B"/>
    <w:pPr>
      <w:tabs>
        <w:tab w:val="center" w:pos="4680"/>
        <w:tab w:val="right" w:pos="9360"/>
      </w:tabs>
      <w:spacing w:after="0" w:line="240" w:lineRule="auto"/>
    </w:pPr>
  </w:style>
  <w:style w:type="character" w:customStyle="1" w:styleId="HeaderChar">
    <w:name w:val="Header Char"/>
    <w:basedOn w:val="DefaultParagraphFont"/>
    <w:link w:val="Header"/>
    <w:uiPriority w:val="99"/>
    <w:rsid w:val="00246E4B"/>
  </w:style>
  <w:style w:type="paragraph" w:styleId="Footer">
    <w:name w:val="footer"/>
    <w:basedOn w:val="Normal"/>
    <w:link w:val="FooterChar"/>
    <w:uiPriority w:val="99"/>
    <w:unhideWhenUsed/>
    <w:rsid w:val="00246E4B"/>
    <w:pPr>
      <w:tabs>
        <w:tab w:val="center" w:pos="4680"/>
        <w:tab w:val="right" w:pos="9360"/>
      </w:tabs>
      <w:spacing w:after="0" w:line="240" w:lineRule="auto"/>
    </w:pPr>
  </w:style>
  <w:style w:type="character" w:customStyle="1" w:styleId="FooterChar">
    <w:name w:val="Footer Char"/>
    <w:basedOn w:val="DefaultParagraphFont"/>
    <w:link w:val="Footer"/>
    <w:uiPriority w:val="99"/>
    <w:rsid w:val="00246E4B"/>
  </w:style>
  <w:style w:type="paragraph" w:styleId="FootnoteText">
    <w:name w:val="footnote text"/>
    <w:basedOn w:val="Normal"/>
    <w:link w:val="FootnoteTextChar"/>
    <w:uiPriority w:val="99"/>
    <w:semiHidden/>
    <w:unhideWhenUsed/>
    <w:rsid w:val="005C4C8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C4C8F"/>
    <w:rPr>
      <w:sz w:val="20"/>
      <w:szCs w:val="20"/>
    </w:rPr>
  </w:style>
  <w:style w:type="character" w:styleId="FootnoteReference">
    <w:name w:val="footnote reference"/>
    <w:basedOn w:val="DefaultParagraphFont"/>
    <w:uiPriority w:val="99"/>
    <w:semiHidden/>
    <w:unhideWhenUsed/>
    <w:rsid w:val="005C4C8F"/>
    <w:rPr>
      <w:vertAlign w:val="superscript"/>
    </w:rPr>
  </w:style>
  <w:style w:type="character" w:styleId="CommentReference">
    <w:name w:val="annotation reference"/>
    <w:basedOn w:val="DefaultParagraphFont"/>
    <w:uiPriority w:val="99"/>
    <w:semiHidden/>
    <w:unhideWhenUsed/>
    <w:rsid w:val="002259A7"/>
    <w:rPr>
      <w:sz w:val="16"/>
      <w:szCs w:val="16"/>
    </w:rPr>
  </w:style>
  <w:style w:type="paragraph" w:styleId="CommentText">
    <w:name w:val="annotation text"/>
    <w:basedOn w:val="Normal"/>
    <w:link w:val="CommentTextChar"/>
    <w:uiPriority w:val="99"/>
    <w:unhideWhenUsed/>
    <w:rsid w:val="002259A7"/>
    <w:pPr>
      <w:spacing w:line="240" w:lineRule="auto"/>
    </w:pPr>
    <w:rPr>
      <w:sz w:val="20"/>
      <w:szCs w:val="20"/>
    </w:rPr>
  </w:style>
  <w:style w:type="character" w:customStyle="1" w:styleId="CommentTextChar">
    <w:name w:val="Comment Text Char"/>
    <w:basedOn w:val="DefaultParagraphFont"/>
    <w:link w:val="CommentText"/>
    <w:uiPriority w:val="99"/>
    <w:rsid w:val="002259A7"/>
    <w:rPr>
      <w:sz w:val="20"/>
      <w:szCs w:val="20"/>
    </w:rPr>
  </w:style>
  <w:style w:type="paragraph" w:styleId="CommentSubject">
    <w:name w:val="annotation subject"/>
    <w:basedOn w:val="CommentText"/>
    <w:next w:val="CommentText"/>
    <w:link w:val="CommentSubjectChar"/>
    <w:uiPriority w:val="99"/>
    <w:semiHidden/>
    <w:unhideWhenUsed/>
    <w:rsid w:val="002259A7"/>
    <w:rPr>
      <w:b/>
      <w:bCs/>
    </w:rPr>
  </w:style>
  <w:style w:type="character" w:customStyle="1" w:styleId="CommentSubjectChar">
    <w:name w:val="Comment Subject Char"/>
    <w:basedOn w:val="CommentTextChar"/>
    <w:link w:val="CommentSubject"/>
    <w:uiPriority w:val="99"/>
    <w:semiHidden/>
    <w:rsid w:val="002259A7"/>
    <w:rPr>
      <w:b/>
      <w:bCs/>
      <w:sz w:val="20"/>
      <w:szCs w:val="20"/>
    </w:rPr>
  </w:style>
  <w:style w:type="character" w:styleId="FollowedHyperlink">
    <w:name w:val="FollowedHyperlink"/>
    <w:basedOn w:val="DefaultParagraphFont"/>
    <w:uiPriority w:val="99"/>
    <w:semiHidden/>
    <w:unhideWhenUsed/>
    <w:rsid w:val="00921FEE"/>
    <w:rPr>
      <w:color w:val="800080" w:themeColor="followedHyperlink"/>
      <w:u w:val="single"/>
    </w:rPr>
  </w:style>
  <w:style w:type="paragraph" w:styleId="Revision">
    <w:name w:val="Revision"/>
    <w:hidden/>
    <w:uiPriority w:val="99"/>
    <w:semiHidden/>
    <w:rsid w:val="00AF609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https://www.azleg.gov/viewdocument/?docName=https://www.azleg.gov/ars/44/01630.htm"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azleg.gov/viewdocument/?docName=https://www.azleg.gov/ars/44/01626.htm" TargetMode="External"/><Relationship Id="rId17" Type="http://schemas.openxmlformats.org/officeDocument/2006/relationships/hyperlink" Target="https://www.ebay.com/help/policies/identity-policies/underage-user-policy?id=4233" TargetMode="External"/><Relationship Id="rId2" Type="http://schemas.openxmlformats.org/officeDocument/2006/relationships/numbering" Target="numbering.xml"/><Relationship Id="rId16" Type="http://schemas.openxmlformats.org/officeDocument/2006/relationships/hyperlink" Target="https://kids.kiddle.co/Pawn_shop"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azleg.gov/viewdocument/?docName=https://www.azleg.gov/ars/44/01625.htm" TargetMode="External"/><Relationship Id="rId5" Type="http://schemas.openxmlformats.org/officeDocument/2006/relationships/webSettings" Target="webSettings.xml"/><Relationship Id="rId15" Type="http://schemas.openxmlformats.org/officeDocument/2006/relationships/hyperlink" Target="https://www.creditkarma.com/personal-loans/i/pawn-shop-loans" TargetMode="External"/><Relationship Id="rId10" Type="http://schemas.openxmlformats.org/officeDocument/2006/relationships/hyperlink" Target="https://www.azleg.gov/viewdocument/?docName=https://www.azleg.gov/ars/44/01624.htm"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azleg.gov/viewdocument/?docName=https://www.azleg.gov/ars/44/01622.htm" TargetMode="External"/><Relationship Id="rId14" Type="http://schemas.openxmlformats.org/officeDocument/2006/relationships/hyperlink" Target="https://www.azleg.gov/viewdocument/?docName=https://www.azleg.gov/ars/44/01631.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fEZdwvxjgu454jz4ZB8EX3YKwrw==">AMUW2mUIbic3NXBk3F6Lm/IDRE3gFgsj/IJ/tIzK3LblUsaH9g+kflr0LMzoMrGgH3T42/PJkDlfAFysR3oZa8qrABRm8x4aoYxZaNPQaoFsBsJqxpywQ3sK8ZsGLJ2X1OxcjFkHHGR7</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4</Pages>
  <Words>1348</Words>
  <Characters>7685</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Diana Strouth</cp:lastModifiedBy>
  <cp:revision>6</cp:revision>
  <dcterms:created xsi:type="dcterms:W3CDTF">2022-02-03T01:15:00Z</dcterms:created>
  <dcterms:modified xsi:type="dcterms:W3CDTF">2022-02-22T18:16:00Z</dcterms:modified>
</cp:coreProperties>
</file>