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49214C"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BA50237" wp14:editId="7452BE8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8F4F48"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1E13B92" w14:textId="77777777" w:rsidR="00DD3CC7" w:rsidRPr="00DC7F18" w:rsidRDefault="00DD3CC7" w:rsidP="00DD3CC7">
      <w:pPr>
        <w:spacing w:after="0" w:line="240" w:lineRule="auto"/>
        <w:jc w:val="center"/>
        <w:rPr>
          <w:rFonts w:eastAsia="Calibri" w:cs="Calibri"/>
          <w:b/>
          <w:bCs/>
          <w:sz w:val="24"/>
          <w:szCs w:val="24"/>
          <w:u w:val="single"/>
        </w:rPr>
      </w:pPr>
    </w:p>
    <w:p w14:paraId="78B735A4"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702296">
        <w:rPr>
          <w:rFonts w:eastAsia="Calibri" w:cs="Calibri"/>
          <w:b/>
          <w:bCs/>
          <w:sz w:val="24"/>
          <w:szCs w:val="24"/>
        </w:rPr>
        <w:t>Only When You Are Under Age</w:t>
      </w:r>
      <w:r>
        <w:rPr>
          <w:rFonts w:eastAsia="Calibri" w:cs="Calibri"/>
          <w:b/>
          <w:bCs/>
          <w:sz w:val="24"/>
          <w:szCs w:val="24"/>
        </w:rPr>
        <w:t>”</w:t>
      </w:r>
      <w:r w:rsidR="00DD3CC7" w:rsidRPr="00DC7F18">
        <w:rPr>
          <w:rFonts w:eastAsia="Calibri" w:cs="Calibri"/>
          <w:b/>
          <w:bCs/>
          <w:sz w:val="24"/>
          <w:szCs w:val="24"/>
        </w:rPr>
        <w:t>: Academy</w:t>
      </w:r>
    </w:p>
    <w:p w14:paraId="2791BA1C" w14:textId="77777777" w:rsidR="00DD3CC7" w:rsidRPr="00DC7F18" w:rsidRDefault="00702296" w:rsidP="00DD3CC7">
      <w:pPr>
        <w:spacing w:after="0" w:line="240" w:lineRule="auto"/>
        <w:jc w:val="center"/>
        <w:rPr>
          <w:rFonts w:eastAsia="Calibri" w:cs="Calibri"/>
          <w:bCs/>
          <w:sz w:val="24"/>
          <w:szCs w:val="24"/>
        </w:rPr>
      </w:pPr>
      <w:r>
        <w:rPr>
          <w:rFonts w:eastAsia="Calibri" w:cs="Calibri"/>
          <w:bCs/>
          <w:sz w:val="24"/>
          <w:szCs w:val="24"/>
        </w:rPr>
        <w:t>Middle / High</w:t>
      </w:r>
    </w:p>
    <w:p w14:paraId="1C9D7C72" w14:textId="05242237" w:rsidR="00DD3CC7" w:rsidRPr="00DC7F18" w:rsidRDefault="00F85E13"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Preventing Incorrigible Behavior</w:t>
      </w:r>
      <w:r w:rsidR="00384091">
        <w:rPr>
          <w:rFonts w:eastAsia="Calibri" w:cs="Tahoma"/>
          <w:b/>
          <w:bCs/>
          <w:sz w:val="24"/>
          <w:szCs w:val="24"/>
        </w:rPr>
        <w:t xml:space="preserve"> Lesson Plan</w:t>
      </w:r>
    </w:p>
    <w:p w14:paraId="60BBE4B3" w14:textId="77777777" w:rsidR="00BA1AFE" w:rsidRPr="00DC7F18" w:rsidRDefault="00BA1AFE" w:rsidP="00DD3CC7">
      <w:pPr>
        <w:spacing w:after="0" w:line="240" w:lineRule="auto"/>
        <w:rPr>
          <w:rFonts w:eastAsia="Calibri" w:cs="Calibri"/>
          <w:b/>
          <w:bCs/>
          <w:sz w:val="24"/>
          <w:szCs w:val="24"/>
        </w:rPr>
      </w:pPr>
    </w:p>
    <w:p w14:paraId="23418537" w14:textId="77777777" w:rsidR="00DD3CC7" w:rsidRPr="009E2D15" w:rsidRDefault="00DD3CC7" w:rsidP="009E2D15">
      <w:pPr>
        <w:spacing w:after="0" w:line="240" w:lineRule="auto"/>
        <w:rPr>
          <w:rFonts w:eastAsia="Calibri" w:cs="Calibri"/>
          <w:bCs/>
          <w:sz w:val="24"/>
          <w:szCs w:val="24"/>
        </w:rPr>
      </w:pPr>
      <w:r w:rsidRPr="00DC7F18">
        <w:rPr>
          <w:rFonts w:eastAsia="Calibri" w:cs="Calibri"/>
          <w:b/>
          <w:bCs/>
          <w:sz w:val="24"/>
          <w:szCs w:val="24"/>
        </w:rPr>
        <w:t xml:space="preserve">Objectives:  </w:t>
      </w:r>
      <w:r w:rsidR="00A464D3">
        <w:rPr>
          <w:rFonts w:eastAsia="Calibri" w:cs="Calibri"/>
          <w:bCs/>
          <w:sz w:val="24"/>
          <w:szCs w:val="24"/>
        </w:rPr>
        <w:t>Students will…</w:t>
      </w:r>
    </w:p>
    <w:p w14:paraId="23A04ED2" w14:textId="77777777" w:rsidR="00DD3CC7" w:rsidRDefault="00A464D3" w:rsidP="00E91027">
      <w:pPr>
        <w:pStyle w:val="ListParagraph"/>
        <w:numPr>
          <w:ilvl w:val="0"/>
          <w:numId w:val="26"/>
        </w:numPr>
        <w:spacing w:after="0" w:line="240" w:lineRule="auto"/>
        <w:rPr>
          <w:rFonts w:eastAsia="Calibri" w:cs="Calibri"/>
          <w:bCs/>
          <w:sz w:val="24"/>
          <w:szCs w:val="24"/>
        </w:rPr>
      </w:pPr>
      <w:r w:rsidRPr="00A464D3">
        <w:rPr>
          <w:rFonts w:eastAsia="Calibri" w:cs="Calibri"/>
          <w:bCs/>
          <w:sz w:val="24"/>
          <w:szCs w:val="24"/>
        </w:rPr>
        <w:t>Understand</w:t>
      </w:r>
      <w:r>
        <w:rPr>
          <w:rFonts w:eastAsia="Calibri" w:cs="Calibri"/>
          <w:bCs/>
          <w:sz w:val="24"/>
          <w:szCs w:val="24"/>
        </w:rPr>
        <w:t xml:space="preserve"> how the law treats juveniles differently than adults</w:t>
      </w:r>
    </w:p>
    <w:p w14:paraId="57FC9ED6" w14:textId="77777777" w:rsidR="00A464D3" w:rsidRDefault="00A464D3" w:rsidP="00E91027">
      <w:pPr>
        <w:pStyle w:val="ListParagraph"/>
        <w:numPr>
          <w:ilvl w:val="0"/>
          <w:numId w:val="26"/>
        </w:numPr>
        <w:spacing w:after="0" w:line="240" w:lineRule="auto"/>
        <w:rPr>
          <w:rFonts w:eastAsia="Calibri" w:cs="Calibri"/>
          <w:bCs/>
          <w:sz w:val="24"/>
          <w:szCs w:val="24"/>
        </w:rPr>
      </w:pPr>
      <w:r>
        <w:rPr>
          <w:rFonts w:eastAsia="Calibri" w:cs="Calibri"/>
          <w:bCs/>
          <w:sz w:val="24"/>
          <w:szCs w:val="24"/>
        </w:rPr>
        <w:t xml:space="preserve">Learn </w:t>
      </w:r>
      <w:r w:rsidR="00E91027">
        <w:rPr>
          <w:rFonts w:eastAsia="Calibri" w:cs="Calibri"/>
          <w:bCs/>
          <w:sz w:val="24"/>
          <w:szCs w:val="24"/>
        </w:rPr>
        <w:t>the consequences of</w:t>
      </w:r>
      <w:r>
        <w:rPr>
          <w:rFonts w:eastAsia="Calibri" w:cs="Calibri"/>
          <w:bCs/>
          <w:sz w:val="24"/>
          <w:szCs w:val="24"/>
        </w:rPr>
        <w:t xml:space="preserve"> incorrigible behavior </w:t>
      </w:r>
    </w:p>
    <w:p w14:paraId="11665BB3" w14:textId="77777777" w:rsidR="00A464D3" w:rsidRPr="00A464D3" w:rsidRDefault="00942A2D" w:rsidP="00E91027">
      <w:pPr>
        <w:pStyle w:val="ListParagraph"/>
        <w:numPr>
          <w:ilvl w:val="0"/>
          <w:numId w:val="26"/>
        </w:numPr>
        <w:spacing w:after="0" w:line="240" w:lineRule="auto"/>
        <w:rPr>
          <w:rFonts w:eastAsia="Calibri" w:cs="Calibri"/>
          <w:bCs/>
          <w:sz w:val="24"/>
          <w:szCs w:val="24"/>
        </w:rPr>
      </w:pPr>
      <w:r>
        <w:rPr>
          <w:rFonts w:eastAsia="Calibri" w:cs="Calibri"/>
          <w:bCs/>
          <w:sz w:val="24"/>
          <w:szCs w:val="24"/>
        </w:rPr>
        <w:t>Create Positive Peer Messages  for their school and community</w:t>
      </w:r>
    </w:p>
    <w:p w14:paraId="1ED8A158" w14:textId="77777777" w:rsidR="00E91027" w:rsidRDefault="00E91027" w:rsidP="00DD3CC7">
      <w:pPr>
        <w:spacing w:after="0"/>
        <w:rPr>
          <w:rFonts w:eastAsia="Calibri" w:cs="Calibri"/>
          <w:b/>
          <w:bCs/>
          <w:sz w:val="24"/>
          <w:szCs w:val="24"/>
        </w:rPr>
      </w:pPr>
    </w:p>
    <w:p w14:paraId="77B2731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3F686E3" w14:textId="77777777" w:rsidR="00DD3CC7" w:rsidRDefault="00412D98" w:rsidP="00336ADD">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73A16F3B" w14:textId="5F6B25E8" w:rsidR="00F85E13" w:rsidRDefault="00F85E13" w:rsidP="00336ADD">
      <w:pPr>
        <w:numPr>
          <w:ilvl w:val="0"/>
          <w:numId w:val="1"/>
        </w:numPr>
        <w:spacing w:after="0" w:line="240" w:lineRule="auto"/>
        <w:rPr>
          <w:rFonts w:eastAsia="Calibri" w:cs="Calibri"/>
          <w:sz w:val="24"/>
          <w:szCs w:val="24"/>
        </w:rPr>
      </w:pPr>
      <w:r>
        <w:rPr>
          <w:rFonts w:eastAsia="Calibri" w:cs="Calibri"/>
          <w:sz w:val="24"/>
          <w:szCs w:val="24"/>
        </w:rPr>
        <w:t>Status Offense Cards</w:t>
      </w:r>
      <w:r w:rsidR="00426869">
        <w:rPr>
          <w:rFonts w:eastAsia="Calibri" w:cs="Calibri"/>
          <w:sz w:val="24"/>
          <w:szCs w:val="24"/>
        </w:rPr>
        <w:t xml:space="preserve"> 1 set for 6 groups</w:t>
      </w:r>
      <w:r>
        <w:rPr>
          <w:rFonts w:eastAsia="Calibri" w:cs="Calibri"/>
          <w:sz w:val="24"/>
          <w:szCs w:val="24"/>
        </w:rPr>
        <w:t xml:space="preserve"> (see PPT)</w:t>
      </w:r>
    </w:p>
    <w:p w14:paraId="13351030" w14:textId="40DDA73E" w:rsidR="00752D40" w:rsidRDefault="00752D40" w:rsidP="00336ADD">
      <w:pPr>
        <w:numPr>
          <w:ilvl w:val="0"/>
          <w:numId w:val="1"/>
        </w:numPr>
        <w:spacing w:after="0" w:line="240" w:lineRule="auto"/>
        <w:rPr>
          <w:rFonts w:eastAsia="Calibri" w:cs="Calibri"/>
          <w:sz w:val="24"/>
          <w:szCs w:val="24"/>
        </w:rPr>
      </w:pPr>
      <w:r>
        <w:rPr>
          <w:rFonts w:eastAsia="Calibri" w:cs="Calibri"/>
          <w:sz w:val="24"/>
          <w:szCs w:val="24"/>
        </w:rPr>
        <w:t xml:space="preserve">Incorrigibility Terms and Definition Cards </w:t>
      </w:r>
      <w:r w:rsidR="00426869">
        <w:rPr>
          <w:rFonts w:eastAsia="Calibri" w:cs="Calibri"/>
          <w:sz w:val="24"/>
          <w:szCs w:val="24"/>
        </w:rPr>
        <w:t xml:space="preserve">1 mixed-up set per group </w:t>
      </w:r>
      <w:r>
        <w:rPr>
          <w:rFonts w:eastAsia="Calibri" w:cs="Calibri"/>
          <w:sz w:val="24"/>
          <w:szCs w:val="24"/>
        </w:rPr>
        <w:t>(see PPT)</w:t>
      </w:r>
    </w:p>
    <w:p w14:paraId="75BACEB0" w14:textId="77777777" w:rsidR="00336ADD" w:rsidRPr="00DC7F18" w:rsidRDefault="00336ADD" w:rsidP="00336ADD">
      <w:pPr>
        <w:numPr>
          <w:ilvl w:val="0"/>
          <w:numId w:val="1"/>
        </w:numPr>
        <w:spacing w:after="0" w:line="240" w:lineRule="auto"/>
        <w:rPr>
          <w:rFonts w:eastAsia="Calibri" w:cs="Calibri"/>
          <w:sz w:val="24"/>
          <w:szCs w:val="24"/>
        </w:rPr>
      </w:pPr>
      <w:r>
        <w:rPr>
          <w:rFonts w:eastAsia="Calibri" w:cs="Calibri"/>
          <w:sz w:val="24"/>
          <w:szCs w:val="24"/>
        </w:rPr>
        <w:t>Examples of Positive Message (see PPT)</w:t>
      </w:r>
    </w:p>
    <w:p w14:paraId="1A981A32" w14:textId="77777777" w:rsidR="00DD3CC7" w:rsidRPr="00DC7F18" w:rsidRDefault="00DD3CC7" w:rsidP="00DD3CC7">
      <w:pPr>
        <w:spacing w:after="0"/>
        <w:rPr>
          <w:rFonts w:eastAsia="Calibri" w:cs="Calibri"/>
          <w:b/>
          <w:bCs/>
          <w:sz w:val="24"/>
          <w:szCs w:val="24"/>
        </w:rPr>
      </w:pPr>
    </w:p>
    <w:p w14:paraId="5831A52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039919AB" w14:textId="77777777" w:rsidR="00DD3CC7" w:rsidRPr="00DC7F18" w:rsidRDefault="00DD3CC7" w:rsidP="00DD3CC7">
      <w:pPr>
        <w:spacing w:after="0"/>
        <w:rPr>
          <w:rFonts w:eastAsia="Calibri" w:cs="Calibri"/>
          <w:b/>
          <w:bCs/>
          <w:sz w:val="24"/>
          <w:szCs w:val="24"/>
        </w:rPr>
      </w:pPr>
    </w:p>
    <w:p w14:paraId="237A6274" w14:textId="77777777" w:rsidR="000E320E" w:rsidRDefault="00DD3CC7" w:rsidP="000E320E">
      <w:pPr>
        <w:spacing w:after="0"/>
        <w:rPr>
          <w:rFonts w:eastAsia="Calibri" w:cs="Tahoma"/>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95983">
        <w:rPr>
          <w:rFonts w:eastAsia="Calibri" w:cs="Calibri"/>
          <w:bCs/>
          <w:sz w:val="24"/>
          <w:szCs w:val="24"/>
        </w:rPr>
        <w:t xml:space="preserve">: </w:t>
      </w:r>
      <w:r w:rsidR="003114BA" w:rsidRPr="00D95983">
        <w:rPr>
          <w:rFonts w:eastAsia="Calibri" w:cs="Tahoma"/>
          <w:bCs/>
          <w:sz w:val="24"/>
          <w:szCs w:val="24"/>
        </w:rPr>
        <w:t>Juvenile or adult – what’s the difference?</w:t>
      </w:r>
      <w:r w:rsidR="003114BA" w:rsidRPr="000E320E">
        <w:rPr>
          <w:rFonts w:eastAsia="Calibri" w:cs="Tahoma"/>
          <w:bCs/>
          <w:sz w:val="24"/>
          <w:szCs w:val="24"/>
        </w:rPr>
        <w:t xml:space="preserve"> </w:t>
      </w:r>
    </w:p>
    <w:p w14:paraId="291FD1DC" w14:textId="77777777" w:rsidR="000E320E" w:rsidRPr="000E320E" w:rsidRDefault="000E320E" w:rsidP="000E320E">
      <w:pPr>
        <w:pStyle w:val="ListParagraph"/>
        <w:numPr>
          <w:ilvl w:val="0"/>
          <w:numId w:val="5"/>
        </w:numPr>
        <w:rPr>
          <w:rFonts w:eastAsia="Calibri" w:cs="Tahoma"/>
          <w:bCs/>
          <w:sz w:val="24"/>
          <w:szCs w:val="24"/>
        </w:rPr>
      </w:pPr>
      <w:r w:rsidRPr="000E320E">
        <w:rPr>
          <w:rFonts w:eastAsia="Calibri" w:cs="Tahoma"/>
          <w:bCs/>
          <w:sz w:val="24"/>
          <w:szCs w:val="24"/>
        </w:rPr>
        <w:t>Begin the activity by placing students into small groups of 4 or 5 students in each. Provide large paper and markers for each group.</w:t>
      </w:r>
    </w:p>
    <w:p w14:paraId="44C2B6F8" w14:textId="77777777" w:rsidR="008C5B94" w:rsidRDefault="000E320E" w:rsidP="000E320E">
      <w:pPr>
        <w:pStyle w:val="ListParagraph"/>
        <w:numPr>
          <w:ilvl w:val="0"/>
          <w:numId w:val="5"/>
        </w:numPr>
        <w:spacing w:after="0"/>
        <w:rPr>
          <w:rFonts w:eastAsia="Calibri" w:cs="Tahoma"/>
          <w:bCs/>
          <w:sz w:val="24"/>
          <w:szCs w:val="24"/>
        </w:rPr>
      </w:pPr>
      <w:r w:rsidRPr="008C5B94">
        <w:rPr>
          <w:rFonts w:eastAsia="Calibri" w:cs="Tahoma"/>
          <w:bCs/>
          <w:sz w:val="24"/>
          <w:szCs w:val="24"/>
        </w:rPr>
        <w:t xml:space="preserve">Instruct the groups to draw a </w:t>
      </w:r>
      <w:r w:rsidR="008C5B94" w:rsidRPr="008C5B94">
        <w:rPr>
          <w:rFonts w:eastAsia="Calibri" w:cs="Tahoma"/>
          <w:bCs/>
          <w:sz w:val="24"/>
          <w:szCs w:val="24"/>
        </w:rPr>
        <w:t xml:space="preserve">large gingerbread shape (model on board) on their large poster paper and label it, ‘Adult’.  Next to it, draw a smaller gingerbread shape and label it, ‘Juvenile’.  </w:t>
      </w:r>
    </w:p>
    <w:p w14:paraId="7CF21DF5" w14:textId="77777777" w:rsidR="008C5B94" w:rsidRDefault="008C5B94" w:rsidP="000E320E">
      <w:pPr>
        <w:pStyle w:val="ListParagraph"/>
        <w:numPr>
          <w:ilvl w:val="0"/>
          <w:numId w:val="5"/>
        </w:numPr>
        <w:spacing w:after="0"/>
        <w:rPr>
          <w:rFonts w:eastAsia="Calibri" w:cs="Tahoma"/>
          <w:bCs/>
          <w:sz w:val="24"/>
          <w:szCs w:val="24"/>
        </w:rPr>
      </w:pPr>
      <w:r w:rsidRPr="008C5B94">
        <w:rPr>
          <w:rFonts w:eastAsia="Calibri" w:cs="Tahoma"/>
          <w:bCs/>
          <w:sz w:val="24"/>
          <w:szCs w:val="24"/>
        </w:rPr>
        <w:t xml:space="preserve">Next, instruct the groups to collaborate </w:t>
      </w:r>
      <w:r>
        <w:rPr>
          <w:rFonts w:eastAsia="Calibri" w:cs="Tahoma"/>
          <w:bCs/>
          <w:sz w:val="24"/>
          <w:szCs w:val="24"/>
        </w:rPr>
        <w:t xml:space="preserve">and add text boxes to both shapes that describe, define and explain </w:t>
      </w:r>
      <w:r w:rsidR="00DB2D80">
        <w:rPr>
          <w:rFonts w:eastAsia="Calibri" w:cs="Tahoma"/>
          <w:bCs/>
          <w:sz w:val="24"/>
          <w:szCs w:val="24"/>
        </w:rPr>
        <w:t>differences</w:t>
      </w:r>
      <w:r>
        <w:rPr>
          <w:rFonts w:eastAsia="Calibri" w:cs="Tahoma"/>
          <w:bCs/>
          <w:sz w:val="24"/>
          <w:szCs w:val="24"/>
        </w:rPr>
        <w:t xml:space="preserve"> </w:t>
      </w:r>
      <w:r w:rsidR="00DB2D80">
        <w:rPr>
          <w:rFonts w:eastAsia="Calibri" w:cs="Tahoma"/>
          <w:bCs/>
          <w:sz w:val="24"/>
          <w:szCs w:val="24"/>
        </w:rPr>
        <w:t xml:space="preserve">between juveniles and adults. Instruct the groups to post their posters around the room and have one volunteer from each group remain standing at their poster.  </w:t>
      </w:r>
    </w:p>
    <w:p w14:paraId="6F744659" w14:textId="77777777" w:rsidR="00DB2D80" w:rsidRDefault="00DB2D80" w:rsidP="000E320E">
      <w:pPr>
        <w:pStyle w:val="ListParagraph"/>
        <w:numPr>
          <w:ilvl w:val="0"/>
          <w:numId w:val="5"/>
        </w:numPr>
        <w:spacing w:after="0"/>
        <w:rPr>
          <w:rFonts w:eastAsia="Calibri" w:cs="Tahoma"/>
          <w:bCs/>
          <w:sz w:val="24"/>
          <w:szCs w:val="24"/>
        </w:rPr>
      </w:pPr>
      <w:r>
        <w:rPr>
          <w:rFonts w:eastAsia="Calibri" w:cs="Tahoma"/>
          <w:bCs/>
          <w:sz w:val="24"/>
          <w:szCs w:val="24"/>
        </w:rPr>
        <w:t>Begin with one poster and ask the volunteer to call out a few items and instruct the other group volunteers to check that off their poster.  Rotate to the ne</w:t>
      </w:r>
      <w:r w:rsidR="00A464D3">
        <w:rPr>
          <w:rFonts w:eastAsia="Calibri" w:cs="Tahoma"/>
          <w:bCs/>
          <w:sz w:val="24"/>
          <w:szCs w:val="24"/>
        </w:rPr>
        <w:t>x</w:t>
      </w:r>
      <w:r>
        <w:rPr>
          <w:rFonts w:eastAsia="Calibri" w:cs="Tahoma"/>
          <w:bCs/>
          <w:sz w:val="24"/>
          <w:szCs w:val="24"/>
        </w:rPr>
        <w:t>t poster and ask for a few more items to be shared.  Continue until all groups have had an opportunity to report.</w:t>
      </w:r>
    </w:p>
    <w:p w14:paraId="5ABBB865" w14:textId="77777777" w:rsidR="00E91027" w:rsidRPr="004E48D7" w:rsidRDefault="00E91027" w:rsidP="00E91027">
      <w:pPr>
        <w:spacing w:after="0"/>
        <w:rPr>
          <w:rFonts w:eastAsia="Calibri" w:cs="Tahoma"/>
          <w:b/>
          <w:bCs/>
          <w:sz w:val="24"/>
          <w:szCs w:val="24"/>
        </w:rPr>
      </w:pPr>
      <w:r w:rsidRPr="004E48D7">
        <w:rPr>
          <w:rFonts w:eastAsia="Calibri" w:cs="Tahoma"/>
          <w:b/>
          <w:bCs/>
          <w:sz w:val="24"/>
          <w:szCs w:val="24"/>
        </w:rPr>
        <w:t>Example:</w:t>
      </w:r>
    </w:p>
    <w:p w14:paraId="6E9DE277" w14:textId="77777777" w:rsidR="00E91027" w:rsidRPr="004E48D7" w:rsidRDefault="00E91027" w:rsidP="00E91027">
      <w:pPr>
        <w:spacing w:after="0"/>
        <w:rPr>
          <w:rFonts w:eastAsia="Calibri" w:cs="Tahoma"/>
          <w:b/>
          <w:bCs/>
          <w:sz w:val="24"/>
          <w:szCs w:val="24"/>
        </w:rPr>
      </w:pPr>
      <w:r w:rsidRPr="004E48D7">
        <w:rPr>
          <w:rFonts w:eastAsia="Calibri" w:cs="Tahoma"/>
          <w:b/>
          <w:bCs/>
          <w:sz w:val="24"/>
          <w:szCs w:val="24"/>
        </w:rPr>
        <w:t>Adult</w:t>
      </w:r>
    </w:p>
    <w:p w14:paraId="3A05DF06" w14:textId="77777777" w:rsidR="00E91027" w:rsidRDefault="00E91027" w:rsidP="00E91027">
      <w:pPr>
        <w:pStyle w:val="ListParagraph"/>
        <w:numPr>
          <w:ilvl w:val="1"/>
          <w:numId w:val="10"/>
        </w:numPr>
        <w:spacing w:after="0" w:line="240" w:lineRule="auto"/>
        <w:rPr>
          <w:rFonts w:eastAsia="Calibri" w:cs="Tahoma"/>
          <w:bCs/>
          <w:sz w:val="24"/>
          <w:szCs w:val="24"/>
        </w:rPr>
        <w:sectPr w:rsidR="00E91027" w:rsidSect="00412D98">
          <w:footerReference w:type="default" r:id="rId8"/>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0E49C352" w14:textId="77777777" w:rsidR="00E91027" w:rsidRPr="004E48D7" w:rsidRDefault="00E91027" w:rsidP="00E91027">
      <w:pPr>
        <w:pStyle w:val="ListParagraph"/>
        <w:numPr>
          <w:ilvl w:val="1"/>
          <w:numId w:val="10"/>
        </w:numPr>
        <w:spacing w:after="0" w:line="240" w:lineRule="auto"/>
        <w:rPr>
          <w:rFonts w:eastAsia="Calibri" w:cs="Tahoma"/>
          <w:bCs/>
          <w:sz w:val="24"/>
          <w:szCs w:val="24"/>
        </w:rPr>
      </w:pPr>
      <w:r w:rsidRPr="004E48D7">
        <w:rPr>
          <w:rFonts w:eastAsia="Calibri" w:cs="Tahoma"/>
          <w:bCs/>
          <w:sz w:val="24"/>
          <w:szCs w:val="24"/>
        </w:rPr>
        <w:t>Over 18 years of age</w:t>
      </w:r>
    </w:p>
    <w:p w14:paraId="3ED6E7F9" w14:textId="77777777" w:rsidR="00E91027" w:rsidRPr="004E48D7" w:rsidRDefault="00E91027" w:rsidP="00E91027">
      <w:pPr>
        <w:pStyle w:val="ListParagraph"/>
        <w:numPr>
          <w:ilvl w:val="1"/>
          <w:numId w:val="10"/>
        </w:numPr>
        <w:spacing w:after="0" w:line="240" w:lineRule="auto"/>
        <w:rPr>
          <w:rFonts w:eastAsia="Calibri" w:cs="Tahoma"/>
          <w:bCs/>
          <w:sz w:val="24"/>
          <w:szCs w:val="24"/>
        </w:rPr>
      </w:pPr>
      <w:r w:rsidRPr="004E48D7">
        <w:rPr>
          <w:rFonts w:eastAsia="Calibri" w:cs="Tahoma"/>
          <w:bCs/>
          <w:sz w:val="24"/>
          <w:szCs w:val="24"/>
        </w:rPr>
        <w:t>On their own</w:t>
      </w:r>
    </w:p>
    <w:p w14:paraId="558E045C" w14:textId="77777777" w:rsidR="00E91027" w:rsidRPr="004E48D7" w:rsidRDefault="00E91027" w:rsidP="00E91027">
      <w:pPr>
        <w:pStyle w:val="ListParagraph"/>
        <w:numPr>
          <w:ilvl w:val="1"/>
          <w:numId w:val="10"/>
        </w:numPr>
        <w:spacing w:after="0" w:line="240" w:lineRule="auto"/>
        <w:rPr>
          <w:rFonts w:eastAsia="Calibri" w:cs="Tahoma"/>
          <w:bCs/>
          <w:sz w:val="24"/>
          <w:szCs w:val="24"/>
        </w:rPr>
      </w:pPr>
      <w:r w:rsidRPr="004E48D7">
        <w:rPr>
          <w:rFonts w:eastAsia="Calibri" w:cs="Tahoma"/>
          <w:bCs/>
          <w:sz w:val="24"/>
          <w:szCs w:val="24"/>
        </w:rPr>
        <w:t>Can be out as late as they want</w:t>
      </w:r>
    </w:p>
    <w:p w14:paraId="444A3382" w14:textId="77777777" w:rsidR="00E91027" w:rsidRPr="004E48D7" w:rsidRDefault="00E91027" w:rsidP="00E91027">
      <w:pPr>
        <w:pStyle w:val="ListParagraph"/>
        <w:numPr>
          <w:ilvl w:val="1"/>
          <w:numId w:val="10"/>
        </w:numPr>
        <w:spacing w:after="0" w:line="240" w:lineRule="auto"/>
        <w:rPr>
          <w:rFonts w:eastAsia="Calibri" w:cs="Tahoma"/>
          <w:bCs/>
          <w:sz w:val="24"/>
          <w:szCs w:val="24"/>
        </w:rPr>
      </w:pPr>
      <w:r w:rsidRPr="004E48D7">
        <w:rPr>
          <w:rFonts w:eastAsia="Calibri" w:cs="Tahoma"/>
          <w:bCs/>
          <w:sz w:val="24"/>
          <w:szCs w:val="24"/>
        </w:rPr>
        <w:t>Attends school if they choose</w:t>
      </w:r>
    </w:p>
    <w:p w14:paraId="6DA6E641" w14:textId="77777777" w:rsidR="00E91027" w:rsidRPr="004E48D7" w:rsidRDefault="00E91027" w:rsidP="00E91027">
      <w:pPr>
        <w:pStyle w:val="ListParagraph"/>
        <w:numPr>
          <w:ilvl w:val="1"/>
          <w:numId w:val="10"/>
        </w:numPr>
        <w:spacing w:after="0" w:line="240" w:lineRule="auto"/>
        <w:rPr>
          <w:rFonts w:eastAsia="Calibri" w:cs="Tahoma"/>
          <w:bCs/>
          <w:sz w:val="24"/>
          <w:szCs w:val="24"/>
        </w:rPr>
      </w:pPr>
      <w:r w:rsidRPr="004E48D7">
        <w:rPr>
          <w:rFonts w:eastAsia="Calibri" w:cs="Tahoma"/>
          <w:bCs/>
          <w:sz w:val="24"/>
          <w:szCs w:val="24"/>
        </w:rPr>
        <w:t>Can enter into any contract they want</w:t>
      </w:r>
    </w:p>
    <w:p w14:paraId="36DC3843" w14:textId="77777777" w:rsidR="00E91027" w:rsidRPr="004E48D7" w:rsidRDefault="00E91027" w:rsidP="00E91027">
      <w:pPr>
        <w:pStyle w:val="ListParagraph"/>
        <w:numPr>
          <w:ilvl w:val="1"/>
          <w:numId w:val="10"/>
        </w:numPr>
        <w:spacing w:after="0" w:line="240" w:lineRule="auto"/>
        <w:rPr>
          <w:rFonts w:eastAsia="Calibri" w:cs="Tahoma"/>
          <w:bCs/>
          <w:sz w:val="24"/>
          <w:szCs w:val="24"/>
        </w:rPr>
      </w:pPr>
      <w:r w:rsidRPr="004E48D7">
        <w:rPr>
          <w:rFonts w:eastAsia="Calibri" w:cs="Tahoma"/>
          <w:bCs/>
          <w:sz w:val="24"/>
          <w:szCs w:val="24"/>
        </w:rPr>
        <w:t>Are in control of themselves/decisions</w:t>
      </w:r>
    </w:p>
    <w:p w14:paraId="39672481" w14:textId="77777777" w:rsidR="00E91027" w:rsidRPr="004E48D7" w:rsidRDefault="00E91027" w:rsidP="00E91027">
      <w:pPr>
        <w:pStyle w:val="ListParagraph"/>
        <w:numPr>
          <w:ilvl w:val="1"/>
          <w:numId w:val="10"/>
        </w:numPr>
        <w:spacing w:after="0" w:line="240" w:lineRule="auto"/>
        <w:rPr>
          <w:rFonts w:eastAsia="Calibri" w:cs="Tahoma"/>
          <w:bCs/>
          <w:sz w:val="24"/>
          <w:szCs w:val="24"/>
        </w:rPr>
      </w:pPr>
      <w:r w:rsidRPr="004E48D7">
        <w:rPr>
          <w:rFonts w:eastAsia="Calibri" w:cs="Tahoma"/>
          <w:bCs/>
          <w:sz w:val="24"/>
          <w:szCs w:val="24"/>
        </w:rPr>
        <w:t xml:space="preserve">If in legal trouble, they are </w:t>
      </w:r>
      <w:r w:rsidR="00761B5D">
        <w:rPr>
          <w:rFonts w:eastAsia="Calibri" w:cs="Tahoma"/>
          <w:bCs/>
          <w:sz w:val="24"/>
          <w:szCs w:val="24"/>
        </w:rPr>
        <w:t>responsible</w:t>
      </w:r>
    </w:p>
    <w:p w14:paraId="44F02B40" w14:textId="77777777" w:rsidR="00E91027" w:rsidRPr="004E48D7" w:rsidRDefault="00E91027" w:rsidP="00E91027">
      <w:pPr>
        <w:pStyle w:val="ListParagraph"/>
        <w:numPr>
          <w:ilvl w:val="1"/>
          <w:numId w:val="10"/>
        </w:numPr>
        <w:spacing w:after="0" w:line="240" w:lineRule="auto"/>
        <w:rPr>
          <w:rFonts w:eastAsia="Calibri" w:cs="Tahoma"/>
          <w:bCs/>
          <w:sz w:val="24"/>
          <w:szCs w:val="24"/>
        </w:rPr>
      </w:pPr>
      <w:r w:rsidRPr="004E48D7">
        <w:rPr>
          <w:rFonts w:eastAsia="Calibri" w:cs="Tahoma"/>
          <w:bCs/>
          <w:sz w:val="24"/>
          <w:szCs w:val="24"/>
        </w:rPr>
        <w:t>Can drink alcohol (in A</w:t>
      </w:r>
      <w:r w:rsidR="00761B5D">
        <w:rPr>
          <w:rFonts w:eastAsia="Calibri" w:cs="Tahoma"/>
          <w:bCs/>
          <w:sz w:val="24"/>
          <w:szCs w:val="24"/>
        </w:rPr>
        <w:t>Z</w:t>
      </w:r>
      <w:r w:rsidRPr="004E48D7">
        <w:rPr>
          <w:rFonts w:eastAsia="Calibri" w:cs="Tahoma"/>
          <w:bCs/>
          <w:sz w:val="24"/>
          <w:szCs w:val="24"/>
        </w:rPr>
        <w:t xml:space="preserve"> it is 21 years old)</w:t>
      </w:r>
    </w:p>
    <w:p w14:paraId="4CB80D8A" w14:textId="77777777" w:rsidR="00E91027" w:rsidRPr="004E48D7" w:rsidRDefault="00E91027" w:rsidP="00E91027">
      <w:pPr>
        <w:pStyle w:val="ListParagraph"/>
        <w:numPr>
          <w:ilvl w:val="1"/>
          <w:numId w:val="10"/>
        </w:numPr>
        <w:spacing w:after="0" w:line="240" w:lineRule="auto"/>
        <w:rPr>
          <w:rFonts w:eastAsia="Calibri" w:cs="Tahoma"/>
          <w:bCs/>
          <w:sz w:val="24"/>
          <w:szCs w:val="24"/>
        </w:rPr>
      </w:pPr>
      <w:r w:rsidRPr="004E48D7">
        <w:rPr>
          <w:rFonts w:eastAsia="Calibri" w:cs="Tahoma"/>
          <w:bCs/>
          <w:sz w:val="24"/>
          <w:szCs w:val="24"/>
        </w:rPr>
        <w:t xml:space="preserve">Can buy/use tobacco (in </w:t>
      </w:r>
      <w:r w:rsidR="00761B5D" w:rsidRPr="004E48D7">
        <w:rPr>
          <w:rFonts w:eastAsia="Calibri" w:cs="Tahoma"/>
          <w:bCs/>
          <w:sz w:val="24"/>
          <w:szCs w:val="24"/>
        </w:rPr>
        <w:t>AZ</w:t>
      </w:r>
      <w:r w:rsidRPr="004E48D7">
        <w:rPr>
          <w:rFonts w:eastAsia="Calibri" w:cs="Tahoma"/>
          <w:bCs/>
          <w:sz w:val="24"/>
          <w:szCs w:val="24"/>
        </w:rPr>
        <w:t xml:space="preserve"> is 18 years old)</w:t>
      </w:r>
    </w:p>
    <w:p w14:paraId="4BEC586D" w14:textId="77777777" w:rsidR="00E91027" w:rsidRPr="00E91027" w:rsidRDefault="00E91027" w:rsidP="00E91027">
      <w:pPr>
        <w:pStyle w:val="ListParagraph"/>
        <w:numPr>
          <w:ilvl w:val="1"/>
          <w:numId w:val="10"/>
        </w:numPr>
        <w:spacing w:after="0" w:line="240" w:lineRule="auto"/>
        <w:rPr>
          <w:rFonts w:eastAsia="Calibri" w:cs="Tahoma"/>
          <w:b/>
          <w:bCs/>
          <w:sz w:val="24"/>
          <w:szCs w:val="24"/>
        </w:rPr>
      </w:pPr>
      <w:r w:rsidRPr="00E91027">
        <w:rPr>
          <w:rFonts w:eastAsia="Calibri" w:cs="Tahoma"/>
          <w:bCs/>
          <w:sz w:val="24"/>
          <w:szCs w:val="24"/>
        </w:rPr>
        <w:t>All crimes are criminal or traffic offenses</w:t>
      </w:r>
    </w:p>
    <w:p w14:paraId="450919A6" w14:textId="77777777" w:rsidR="00E91027" w:rsidRDefault="00E91027" w:rsidP="00DB2D80">
      <w:pPr>
        <w:spacing w:after="0"/>
        <w:rPr>
          <w:rFonts w:eastAsia="Calibri" w:cs="Tahoma"/>
          <w:b/>
          <w:bCs/>
          <w:sz w:val="24"/>
          <w:szCs w:val="24"/>
        </w:rPr>
        <w:sectPr w:rsidR="00E91027" w:rsidSect="00E91027">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2" w:space="720"/>
          <w:docGrid w:linePitch="360"/>
        </w:sectPr>
      </w:pPr>
    </w:p>
    <w:p w14:paraId="0929DD29" w14:textId="77777777" w:rsidR="00E91027" w:rsidRDefault="00E91027" w:rsidP="004E48D7">
      <w:pPr>
        <w:spacing w:after="0"/>
        <w:rPr>
          <w:rFonts w:eastAsia="Calibri" w:cs="Tahoma"/>
          <w:b/>
          <w:bCs/>
          <w:sz w:val="24"/>
          <w:szCs w:val="24"/>
        </w:rPr>
        <w:sectPr w:rsidR="00E91027" w:rsidSect="00E91027">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261617EE" w14:textId="77777777" w:rsidR="00FB33B0" w:rsidRPr="004E48D7" w:rsidRDefault="00FB33B0" w:rsidP="004E48D7">
      <w:pPr>
        <w:spacing w:after="0"/>
        <w:rPr>
          <w:rFonts w:eastAsia="Calibri" w:cs="Tahoma"/>
          <w:b/>
          <w:bCs/>
          <w:sz w:val="24"/>
          <w:szCs w:val="24"/>
        </w:rPr>
      </w:pPr>
      <w:r w:rsidRPr="004E48D7">
        <w:rPr>
          <w:rFonts w:eastAsia="Calibri" w:cs="Tahoma"/>
          <w:b/>
          <w:bCs/>
          <w:sz w:val="24"/>
          <w:szCs w:val="24"/>
        </w:rPr>
        <w:lastRenderedPageBreak/>
        <w:t>Juvenile</w:t>
      </w:r>
    </w:p>
    <w:p w14:paraId="38A0DB7B"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Under 18 years of age</w:t>
      </w:r>
      <w:r w:rsidRPr="004E48D7">
        <w:rPr>
          <w:rFonts w:eastAsia="Calibri" w:cs="Tahoma"/>
          <w:bCs/>
          <w:sz w:val="24"/>
          <w:szCs w:val="24"/>
        </w:rPr>
        <w:tab/>
      </w:r>
      <w:r w:rsidRPr="004E48D7">
        <w:rPr>
          <w:rFonts w:eastAsia="Calibri" w:cs="Tahoma"/>
          <w:bCs/>
          <w:sz w:val="24"/>
          <w:szCs w:val="24"/>
        </w:rPr>
        <w:tab/>
      </w:r>
      <w:r w:rsidRPr="004E48D7">
        <w:rPr>
          <w:rFonts w:eastAsia="Calibri" w:cs="Tahoma"/>
          <w:bCs/>
          <w:sz w:val="24"/>
          <w:szCs w:val="24"/>
        </w:rPr>
        <w:tab/>
      </w:r>
    </w:p>
    <w:p w14:paraId="0E10C53E"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In the custody of a guardian or parent</w:t>
      </w:r>
      <w:r w:rsidRPr="004E48D7">
        <w:rPr>
          <w:rFonts w:eastAsia="Calibri" w:cs="Tahoma"/>
          <w:bCs/>
          <w:sz w:val="24"/>
          <w:szCs w:val="24"/>
        </w:rPr>
        <w:tab/>
      </w:r>
    </w:p>
    <w:p w14:paraId="346BA0E8"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Cannot be out after curfew</w:t>
      </w:r>
      <w:r w:rsidRPr="004E48D7">
        <w:rPr>
          <w:rFonts w:eastAsia="Calibri" w:cs="Tahoma"/>
          <w:bCs/>
          <w:sz w:val="24"/>
          <w:szCs w:val="24"/>
        </w:rPr>
        <w:tab/>
      </w:r>
      <w:r w:rsidRPr="004E48D7">
        <w:rPr>
          <w:rFonts w:eastAsia="Calibri" w:cs="Tahoma"/>
          <w:bCs/>
          <w:sz w:val="24"/>
          <w:szCs w:val="24"/>
        </w:rPr>
        <w:tab/>
      </w:r>
      <w:r w:rsidRPr="004E48D7">
        <w:rPr>
          <w:rFonts w:eastAsia="Calibri" w:cs="Tahoma"/>
          <w:bCs/>
          <w:sz w:val="24"/>
          <w:szCs w:val="24"/>
        </w:rPr>
        <w:tab/>
      </w:r>
    </w:p>
    <w:p w14:paraId="2008C5C4"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Must attend school</w:t>
      </w:r>
      <w:r w:rsidR="00761B5D">
        <w:rPr>
          <w:rFonts w:eastAsia="Calibri" w:cs="Tahoma"/>
          <w:bCs/>
          <w:sz w:val="24"/>
          <w:szCs w:val="24"/>
        </w:rPr>
        <w:t xml:space="preserve"> (age</w:t>
      </w:r>
      <w:r w:rsidR="00474A9C">
        <w:rPr>
          <w:rFonts w:eastAsia="Calibri" w:cs="Tahoma"/>
          <w:bCs/>
          <w:sz w:val="24"/>
          <w:szCs w:val="24"/>
        </w:rPr>
        <w:t>s 6-</w:t>
      </w:r>
      <w:r w:rsidR="00761B5D">
        <w:rPr>
          <w:rFonts w:eastAsia="Calibri" w:cs="Tahoma"/>
          <w:bCs/>
          <w:sz w:val="24"/>
          <w:szCs w:val="24"/>
        </w:rPr>
        <w:t xml:space="preserve"> 16)</w:t>
      </w:r>
      <w:r w:rsidRPr="004E48D7">
        <w:rPr>
          <w:rFonts w:eastAsia="Calibri" w:cs="Tahoma"/>
          <w:bCs/>
          <w:sz w:val="24"/>
          <w:szCs w:val="24"/>
        </w:rPr>
        <w:tab/>
      </w:r>
      <w:r w:rsidRPr="004E48D7">
        <w:rPr>
          <w:rFonts w:eastAsia="Calibri" w:cs="Tahoma"/>
          <w:bCs/>
          <w:sz w:val="24"/>
          <w:szCs w:val="24"/>
        </w:rPr>
        <w:tab/>
      </w:r>
      <w:r w:rsidRPr="004E48D7">
        <w:rPr>
          <w:rFonts w:eastAsia="Calibri" w:cs="Tahoma"/>
          <w:bCs/>
          <w:sz w:val="24"/>
          <w:szCs w:val="24"/>
        </w:rPr>
        <w:tab/>
      </w:r>
      <w:r w:rsidRPr="004E48D7">
        <w:rPr>
          <w:rFonts w:eastAsia="Calibri" w:cs="Tahoma"/>
          <w:bCs/>
          <w:sz w:val="24"/>
          <w:szCs w:val="24"/>
        </w:rPr>
        <w:tab/>
      </w:r>
    </w:p>
    <w:p w14:paraId="0B97AFBF"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Cannot enter into a financial contract</w:t>
      </w:r>
      <w:r w:rsidRPr="004E48D7">
        <w:rPr>
          <w:rFonts w:eastAsia="Calibri" w:cs="Tahoma"/>
          <w:bCs/>
          <w:sz w:val="24"/>
          <w:szCs w:val="24"/>
        </w:rPr>
        <w:tab/>
      </w:r>
    </w:p>
    <w:p w14:paraId="553DE70F"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Must obey parent or guardian</w:t>
      </w:r>
      <w:r w:rsidRPr="004E48D7">
        <w:rPr>
          <w:rFonts w:eastAsia="Calibri" w:cs="Tahoma"/>
          <w:bCs/>
          <w:sz w:val="24"/>
          <w:szCs w:val="24"/>
        </w:rPr>
        <w:tab/>
      </w:r>
      <w:r w:rsidRPr="004E48D7">
        <w:rPr>
          <w:rFonts w:eastAsia="Calibri" w:cs="Tahoma"/>
          <w:bCs/>
          <w:sz w:val="24"/>
          <w:szCs w:val="24"/>
        </w:rPr>
        <w:tab/>
      </w:r>
    </w:p>
    <w:p w14:paraId="42D61EE3"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If in legal trouble, parents are involved</w:t>
      </w:r>
      <w:r w:rsidRPr="004E48D7">
        <w:rPr>
          <w:rFonts w:eastAsia="Calibri" w:cs="Tahoma"/>
          <w:bCs/>
          <w:sz w:val="24"/>
          <w:szCs w:val="24"/>
        </w:rPr>
        <w:tab/>
      </w:r>
    </w:p>
    <w:p w14:paraId="2B6BCEA5"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Cannot drink alcohol</w:t>
      </w:r>
      <w:r w:rsidRPr="004E48D7">
        <w:rPr>
          <w:rFonts w:eastAsia="Calibri" w:cs="Tahoma"/>
          <w:bCs/>
          <w:sz w:val="24"/>
          <w:szCs w:val="24"/>
        </w:rPr>
        <w:tab/>
      </w:r>
      <w:r w:rsidRPr="004E48D7">
        <w:rPr>
          <w:rFonts w:eastAsia="Calibri" w:cs="Tahoma"/>
          <w:bCs/>
          <w:sz w:val="24"/>
          <w:szCs w:val="24"/>
        </w:rPr>
        <w:tab/>
      </w:r>
      <w:r w:rsidRPr="004E48D7">
        <w:rPr>
          <w:rFonts w:eastAsia="Calibri" w:cs="Tahoma"/>
          <w:bCs/>
          <w:sz w:val="24"/>
          <w:szCs w:val="24"/>
        </w:rPr>
        <w:tab/>
      </w:r>
    </w:p>
    <w:p w14:paraId="61E36429"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Cannot buy/smoke/use tobacco</w:t>
      </w:r>
      <w:r w:rsidRPr="004E48D7">
        <w:rPr>
          <w:rFonts w:eastAsia="Calibri" w:cs="Tahoma"/>
          <w:bCs/>
          <w:sz w:val="24"/>
          <w:szCs w:val="24"/>
        </w:rPr>
        <w:tab/>
      </w:r>
      <w:r w:rsidRPr="004E48D7">
        <w:rPr>
          <w:rFonts w:eastAsia="Calibri" w:cs="Tahoma"/>
          <w:bCs/>
          <w:sz w:val="24"/>
          <w:szCs w:val="24"/>
        </w:rPr>
        <w:tab/>
      </w:r>
    </w:p>
    <w:p w14:paraId="6B865906" w14:textId="77777777" w:rsidR="00FB33B0" w:rsidRPr="004E48D7" w:rsidRDefault="00FB33B0" w:rsidP="00E91027">
      <w:pPr>
        <w:pStyle w:val="ListParagraph"/>
        <w:numPr>
          <w:ilvl w:val="1"/>
          <w:numId w:val="27"/>
        </w:numPr>
        <w:spacing w:after="0" w:line="240" w:lineRule="auto"/>
        <w:rPr>
          <w:rFonts w:eastAsia="Calibri" w:cs="Tahoma"/>
          <w:bCs/>
          <w:sz w:val="24"/>
          <w:szCs w:val="24"/>
        </w:rPr>
      </w:pPr>
      <w:r w:rsidRPr="004E48D7">
        <w:rPr>
          <w:rFonts w:eastAsia="Calibri" w:cs="Tahoma"/>
          <w:bCs/>
          <w:sz w:val="24"/>
          <w:szCs w:val="24"/>
        </w:rPr>
        <w:t>Certain crimes are status offense</w:t>
      </w:r>
      <w:r w:rsidR="00761B5D">
        <w:rPr>
          <w:rFonts w:eastAsia="Calibri" w:cs="Tahoma"/>
          <w:bCs/>
          <w:sz w:val="24"/>
          <w:szCs w:val="24"/>
        </w:rPr>
        <w:t>s</w:t>
      </w:r>
      <w:r w:rsidRPr="004E48D7">
        <w:rPr>
          <w:rFonts w:eastAsia="Calibri" w:cs="Tahoma"/>
          <w:bCs/>
          <w:sz w:val="24"/>
          <w:szCs w:val="24"/>
        </w:rPr>
        <w:tab/>
      </w:r>
      <w:r w:rsidRPr="004E48D7">
        <w:rPr>
          <w:rFonts w:eastAsia="Calibri" w:cs="Tahoma"/>
          <w:bCs/>
          <w:sz w:val="24"/>
          <w:szCs w:val="24"/>
        </w:rPr>
        <w:tab/>
      </w:r>
    </w:p>
    <w:p w14:paraId="02BF0D74" w14:textId="77777777" w:rsidR="00E91027" w:rsidRDefault="00E91027" w:rsidP="00FB33B0">
      <w:pPr>
        <w:spacing w:after="0"/>
        <w:rPr>
          <w:rFonts w:eastAsia="Calibri" w:cs="Tahoma"/>
          <w:bCs/>
          <w:sz w:val="24"/>
          <w:szCs w:val="24"/>
        </w:rPr>
        <w:sectPr w:rsidR="00E91027" w:rsidSect="00E91027">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2" w:space="720"/>
          <w:docGrid w:linePitch="360"/>
        </w:sectPr>
      </w:pPr>
    </w:p>
    <w:p w14:paraId="7673CA0B" w14:textId="77777777" w:rsidR="00E91027" w:rsidRDefault="00E91027" w:rsidP="00FB33B0">
      <w:pPr>
        <w:spacing w:after="0"/>
        <w:rPr>
          <w:rFonts w:eastAsia="Calibri" w:cs="Tahoma"/>
          <w:bCs/>
          <w:sz w:val="24"/>
          <w:szCs w:val="24"/>
        </w:rPr>
        <w:sectPr w:rsidR="00E91027" w:rsidSect="00BD100C">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2" w:space="720"/>
          <w:docGrid w:linePitch="360"/>
        </w:sectPr>
      </w:pPr>
    </w:p>
    <w:p w14:paraId="531AFCF6" w14:textId="77777777" w:rsidR="008C5B94" w:rsidRPr="004E48D7" w:rsidRDefault="00DB2D80" w:rsidP="004E48D7">
      <w:pPr>
        <w:pStyle w:val="ListParagraph"/>
        <w:numPr>
          <w:ilvl w:val="0"/>
          <w:numId w:val="5"/>
        </w:numPr>
        <w:spacing w:after="0"/>
        <w:rPr>
          <w:rFonts w:eastAsia="Calibri" w:cs="Tahoma"/>
          <w:bCs/>
          <w:sz w:val="24"/>
          <w:szCs w:val="24"/>
        </w:rPr>
      </w:pPr>
      <w:r w:rsidRPr="004E48D7">
        <w:rPr>
          <w:rFonts w:eastAsia="Calibri" w:cs="Tahoma"/>
          <w:bCs/>
          <w:sz w:val="24"/>
          <w:szCs w:val="24"/>
        </w:rPr>
        <w:t>Next, e</w:t>
      </w:r>
      <w:r w:rsidR="008C5B94" w:rsidRPr="004E48D7">
        <w:rPr>
          <w:rFonts w:eastAsia="Calibri" w:cs="Tahoma"/>
          <w:bCs/>
          <w:sz w:val="24"/>
          <w:szCs w:val="24"/>
        </w:rPr>
        <w:t xml:space="preserve">xplain to the class that because there are differences between </w:t>
      </w:r>
      <w:r w:rsidRPr="004E48D7">
        <w:rPr>
          <w:rFonts w:eastAsia="Calibri" w:cs="Tahoma"/>
          <w:bCs/>
          <w:sz w:val="24"/>
          <w:szCs w:val="24"/>
        </w:rPr>
        <w:t>being an adult and being a juvenile</w:t>
      </w:r>
      <w:r w:rsidR="008C5B94" w:rsidRPr="004E48D7">
        <w:rPr>
          <w:rFonts w:eastAsia="Calibri" w:cs="Tahoma"/>
          <w:bCs/>
          <w:sz w:val="24"/>
          <w:szCs w:val="24"/>
        </w:rPr>
        <w:t xml:space="preserve">, the justice system </w:t>
      </w:r>
      <w:r w:rsidRPr="004E48D7">
        <w:rPr>
          <w:rFonts w:eastAsia="Calibri" w:cs="Tahoma"/>
          <w:bCs/>
          <w:sz w:val="24"/>
          <w:szCs w:val="24"/>
        </w:rPr>
        <w:t xml:space="preserve">treats adult offenders of the law differently than juvenile offenders.  </w:t>
      </w:r>
    </w:p>
    <w:p w14:paraId="4D67489A" w14:textId="77777777" w:rsidR="008C5B94" w:rsidRDefault="00BD100C" w:rsidP="000E320E">
      <w:pPr>
        <w:pStyle w:val="ListParagraph"/>
        <w:numPr>
          <w:ilvl w:val="0"/>
          <w:numId w:val="5"/>
        </w:numPr>
        <w:spacing w:after="0"/>
        <w:rPr>
          <w:rFonts w:eastAsia="Calibri" w:cs="Tahoma"/>
          <w:bCs/>
          <w:sz w:val="24"/>
          <w:szCs w:val="24"/>
        </w:rPr>
      </w:pPr>
      <w:r>
        <w:rPr>
          <w:rFonts w:eastAsia="Calibri" w:cs="Tahoma"/>
          <w:bCs/>
          <w:sz w:val="24"/>
          <w:szCs w:val="24"/>
        </w:rPr>
        <w:t>Ask the groups to discuss with each other how juvenile courts can help protect juvenile offenders.  Ask for a few volunteers to share their group’s thoughts.</w:t>
      </w:r>
    </w:p>
    <w:p w14:paraId="0E59109E" w14:textId="77777777" w:rsidR="00BD100C" w:rsidRDefault="00BD100C" w:rsidP="00BD100C">
      <w:pPr>
        <w:spacing w:after="0"/>
        <w:rPr>
          <w:rFonts w:eastAsia="Calibri" w:cs="Tahoma"/>
          <w:bCs/>
          <w:sz w:val="24"/>
          <w:szCs w:val="24"/>
        </w:rPr>
      </w:pPr>
      <w:r w:rsidRPr="004E48D7">
        <w:rPr>
          <w:rFonts w:eastAsia="Calibri" w:cs="Tahoma"/>
          <w:b/>
          <w:bCs/>
          <w:sz w:val="24"/>
          <w:szCs w:val="24"/>
        </w:rPr>
        <w:t>Possible Responses:</w:t>
      </w:r>
      <w:r>
        <w:rPr>
          <w:rFonts w:eastAsia="Calibri" w:cs="Tahoma"/>
          <w:bCs/>
          <w:sz w:val="24"/>
          <w:szCs w:val="24"/>
        </w:rPr>
        <w:t xml:space="preserve"> Consequences are not as severe, prevent exposure to adult criminals, more opportunity to get help</w:t>
      </w:r>
      <w:r w:rsidR="00577C7A">
        <w:rPr>
          <w:rFonts w:eastAsia="Calibri" w:cs="Tahoma"/>
          <w:bCs/>
          <w:sz w:val="24"/>
          <w:szCs w:val="24"/>
        </w:rPr>
        <w:t xml:space="preserve"> for offender and family</w:t>
      </w:r>
      <w:r>
        <w:rPr>
          <w:rFonts w:eastAsia="Calibri" w:cs="Tahoma"/>
          <w:bCs/>
          <w:sz w:val="24"/>
          <w:szCs w:val="24"/>
        </w:rPr>
        <w:t xml:space="preserve">, etc. </w:t>
      </w:r>
    </w:p>
    <w:p w14:paraId="09DF3A9E" w14:textId="77777777" w:rsidR="003A0E6E" w:rsidRDefault="003A0E6E" w:rsidP="003114BA">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ab/>
      </w:r>
    </w:p>
    <w:p w14:paraId="53D8823C" w14:textId="49B0C8F3"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D95983">
        <w:rPr>
          <w:rFonts w:eastAsia="Calibri" w:cs="Tahoma"/>
          <w:b/>
          <w:bCs/>
          <w:sz w:val="24"/>
          <w:szCs w:val="24"/>
        </w:rPr>
        <w:t>Round Robin with Status Offense Cards</w:t>
      </w:r>
    </w:p>
    <w:p w14:paraId="34091289" w14:textId="77777777" w:rsidR="00DC7F18" w:rsidRDefault="00777FF6" w:rsidP="00777FF6">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777FF6">
        <w:rPr>
          <w:rFonts w:eastAsia="Calibri" w:cs="Tahoma"/>
          <w:bCs/>
          <w:sz w:val="24"/>
          <w:szCs w:val="24"/>
        </w:rPr>
        <w:t>Explain to the class that some offenses are only illegal by age</w:t>
      </w:r>
      <w:r w:rsidR="00A464D3">
        <w:rPr>
          <w:rFonts w:eastAsia="Calibri" w:cs="Tahoma"/>
          <w:bCs/>
          <w:sz w:val="24"/>
          <w:szCs w:val="24"/>
        </w:rPr>
        <w:t>, these are called, ‘Status Offenses’</w:t>
      </w:r>
      <w:r w:rsidR="00577C7A">
        <w:rPr>
          <w:rFonts w:eastAsia="Calibri" w:cs="Tahoma"/>
          <w:bCs/>
          <w:sz w:val="24"/>
          <w:szCs w:val="24"/>
        </w:rPr>
        <w:t>.</w:t>
      </w:r>
      <w:r>
        <w:rPr>
          <w:rFonts w:eastAsia="Calibri" w:cs="Tahoma"/>
          <w:bCs/>
          <w:sz w:val="24"/>
          <w:szCs w:val="24"/>
        </w:rPr>
        <w:t xml:space="preserve">  </w:t>
      </w:r>
      <w:r w:rsidR="00577C7A">
        <w:rPr>
          <w:rFonts w:eastAsia="Calibri" w:cs="Tahoma"/>
          <w:bCs/>
          <w:sz w:val="24"/>
          <w:szCs w:val="24"/>
        </w:rPr>
        <w:t xml:space="preserve">They would not be </w:t>
      </w:r>
      <w:r w:rsidR="00A464D3">
        <w:rPr>
          <w:rFonts w:eastAsia="Calibri" w:cs="Tahoma"/>
          <w:bCs/>
          <w:sz w:val="24"/>
          <w:szCs w:val="24"/>
        </w:rPr>
        <w:t xml:space="preserve">considered criminal for </w:t>
      </w:r>
      <w:r>
        <w:rPr>
          <w:rFonts w:eastAsia="Calibri" w:cs="Tahoma"/>
          <w:bCs/>
          <w:sz w:val="24"/>
          <w:szCs w:val="24"/>
        </w:rPr>
        <w:t>adult</w:t>
      </w:r>
      <w:r w:rsidR="00577C7A">
        <w:rPr>
          <w:rFonts w:eastAsia="Calibri" w:cs="Tahoma"/>
          <w:bCs/>
          <w:sz w:val="24"/>
          <w:szCs w:val="24"/>
        </w:rPr>
        <w:t>s.</w:t>
      </w:r>
      <w:r>
        <w:rPr>
          <w:rFonts w:eastAsia="Calibri" w:cs="Tahoma"/>
          <w:bCs/>
          <w:sz w:val="24"/>
          <w:szCs w:val="24"/>
        </w:rPr>
        <w:t xml:space="preserve"> Ask the class to call-out some examples of status offenses.  Record their responses on the board.  </w:t>
      </w:r>
    </w:p>
    <w:p w14:paraId="5B18EA55" w14:textId="77777777" w:rsidR="00777FF6" w:rsidRPr="00577C7A" w:rsidRDefault="00777FF6" w:rsidP="00777FF6">
      <w:pPr>
        <w:widowControl w:val="0"/>
        <w:autoSpaceDE w:val="0"/>
        <w:autoSpaceDN w:val="0"/>
        <w:adjustRightInd w:val="0"/>
        <w:spacing w:after="0" w:line="240" w:lineRule="auto"/>
        <w:rPr>
          <w:rFonts w:eastAsia="Calibri" w:cs="Tahoma"/>
          <w:b/>
          <w:bCs/>
          <w:sz w:val="24"/>
          <w:szCs w:val="24"/>
        </w:rPr>
      </w:pPr>
      <w:r w:rsidRPr="00577C7A">
        <w:rPr>
          <w:rFonts w:eastAsia="Calibri" w:cs="Tahoma"/>
          <w:b/>
          <w:bCs/>
          <w:sz w:val="24"/>
          <w:szCs w:val="24"/>
        </w:rPr>
        <w:t>Most common Status Offenses:</w:t>
      </w:r>
    </w:p>
    <w:p w14:paraId="65E2B38A" w14:textId="77777777" w:rsidR="00777FF6" w:rsidRDefault="00777FF6" w:rsidP="00777FF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Truancy</w:t>
      </w:r>
    </w:p>
    <w:p w14:paraId="450EAE38" w14:textId="77777777" w:rsidR="00777FF6" w:rsidRDefault="00777FF6" w:rsidP="00777FF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Curfew Violations</w:t>
      </w:r>
    </w:p>
    <w:p w14:paraId="5F3E6233" w14:textId="77777777" w:rsidR="00777FF6" w:rsidRDefault="00777FF6" w:rsidP="00777FF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Underage possession and use </w:t>
      </w:r>
      <w:r w:rsidR="00AC3D0E">
        <w:rPr>
          <w:rFonts w:eastAsia="Calibri" w:cs="Tahoma"/>
          <w:bCs/>
          <w:sz w:val="24"/>
          <w:szCs w:val="24"/>
        </w:rPr>
        <w:t>of t</w:t>
      </w:r>
      <w:r>
        <w:rPr>
          <w:rFonts w:eastAsia="Calibri" w:cs="Tahoma"/>
          <w:bCs/>
          <w:sz w:val="24"/>
          <w:szCs w:val="24"/>
        </w:rPr>
        <w:t xml:space="preserve">obacco </w:t>
      </w:r>
    </w:p>
    <w:p w14:paraId="774A1FC8" w14:textId="77777777" w:rsidR="00777FF6" w:rsidRDefault="00777FF6" w:rsidP="00777FF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Underage possession and consumption of alcohol</w:t>
      </w:r>
    </w:p>
    <w:p w14:paraId="71B23304" w14:textId="77777777" w:rsidR="00577C7A" w:rsidRDefault="00577C7A" w:rsidP="00777FF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Running away</w:t>
      </w:r>
      <w:r w:rsidR="00C04E68">
        <w:rPr>
          <w:rFonts w:eastAsia="Calibri" w:cs="Tahoma"/>
          <w:bCs/>
          <w:sz w:val="24"/>
          <w:szCs w:val="24"/>
        </w:rPr>
        <w:t xml:space="preserve"> (considered incorrigible)</w:t>
      </w:r>
    </w:p>
    <w:p w14:paraId="5C5C07ED" w14:textId="77777777" w:rsidR="00AC3D0E" w:rsidRDefault="00AC3D0E" w:rsidP="00777FF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Being incorrigible</w:t>
      </w:r>
    </w:p>
    <w:p w14:paraId="51A90974" w14:textId="77777777" w:rsidR="00AC3D0E" w:rsidRDefault="00AC3D0E" w:rsidP="00AC3D0E">
      <w:pPr>
        <w:pStyle w:val="ListParagraph"/>
        <w:widowControl w:val="0"/>
        <w:autoSpaceDE w:val="0"/>
        <w:autoSpaceDN w:val="0"/>
        <w:adjustRightInd w:val="0"/>
        <w:spacing w:after="0" w:line="240" w:lineRule="auto"/>
        <w:ind w:left="1080"/>
        <w:rPr>
          <w:rFonts w:eastAsia="Calibri" w:cs="Tahoma"/>
          <w:bCs/>
          <w:sz w:val="24"/>
          <w:szCs w:val="24"/>
        </w:rPr>
      </w:pPr>
    </w:p>
    <w:p w14:paraId="5CDC98BB" w14:textId="77777777" w:rsidR="00AC3D0E" w:rsidRPr="00AC3D0E" w:rsidRDefault="00AC3D0E" w:rsidP="00AC3D0E">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AC3D0E">
        <w:rPr>
          <w:rFonts w:eastAsia="Calibri" w:cs="Tahoma"/>
          <w:bCs/>
          <w:sz w:val="24"/>
          <w:szCs w:val="24"/>
        </w:rPr>
        <w:t>Elaborate on the definition of ‘incorrigible’ and explain that it is refusing to obey parents, guardians, school authorities, legal authorities, or posted laws. To be incorrigible the disobedience is repeated, disruptive, dangerous, and in direct violation of laws.</w:t>
      </w:r>
    </w:p>
    <w:p w14:paraId="15DC25DD" w14:textId="77777777" w:rsidR="00AC3D0E" w:rsidRDefault="00AC3D0E" w:rsidP="005646A8">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Hand each group a Status Offense Card</w:t>
      </w:r>
      <w:r w:rsidR="005646A8">
        <w:rPr>
          <w:rFonts w:eastAsia="Calibri" w:cs="Tahoma"/>
          <w:bCs/>
          <w:sz w:val="24"/>
          <w:szCs w:val="24"/>
        </w:rPr>
        <w:t xml:space="preserve"> (see PPT slides)</w:t>
      </w:r>
      <w:r>
        <w:rPr>
          <w:rFonts w:eastAsia="Calibri" w:cs="Tahoma"/>
          <w:bCs/>
          <w:sz w:val="24"/>
          <w:szCs w:val="24"/>
        </w:rPr>
        <w:t xml:space="preserve"> and instruct the groups to collaborate and record one reason why they think </w:t>
      </w:r>
      <w:r w:rsidR="00BB3C0B">
        <w:rPr>
          <w:rFonts w:eastAsia="Calibri" w:cs="Tahoma"/>
          <w:bCs/>
          <w:sz w:val="24"/>
          <w:szCs w:val="24"/>
        </w:rPr>
        <w:t xml:space="preserve">authorities in their life would have rules against </w:t>
      </w:r>
      <w:r w:rsidR="00C04E68">
        <w:rPr>
          <w:rFonts w:eastAsia="Calibri" w:cs="Tahoma"/>
          <w:bCs/>
          <w:sz w:val="24"/>
          <w:szCs w:val="24"/>
        </w:rPr>
        <w:t xml:space="preserve">these </w:t>
      </w:r>
      <w:r w:rsidR="005646A8">
        <w:rPr>
          <w:rFonts w:eastAsia="Calibri" w:cs="Tahoma"/>
          <w:bCs/>
          <w:sz w:val="24"/>
          <w:szCs w:val="24"/>
        </w:rPr>
        <w:t>behaviors</w:t>
      </w:r>
      <w:r w:rsidR="00C04E68">
        <w:rPr>
          <w:rFonts w:eastAsia="Calibri" w:cs="Tahoma"/>
          <w:bCs/>
          <w:sz w:val="24"/>
          <w:szCs w:val="24"/>
        </w:rPr>
        <w:t xml:space="preserve">. </w:t>
      </w:r>
      <w:r w:rsidR="005646A8">
        <w:rPr>
          <w:rFonts w:eastAsia="Calibri" w:cs="Tahoma"/>
          <w:bCs/>
          <w:sz w:val="24"/>
          <w:szCs w:val="24"/>
        </w:rPr>
        <w:t xml:space="preserve">Inform the groups that when you call, “Time” the group should pass their card clockwise to the next group.  Each group will receive another card to add their one idea for why </w:t>
      </w:r>
      <w:r w:rsidR="00BB3C0B">
        <w:rPr>
          <w:rFonts w:eastAsia="Calibri" w:cs="Tahoma"/>
          <w:bCs/>
          <w:sz w:val="24"/>
          <w:szCs w:val="24"/>
        </w:rPr>
        <w:t>they think there are rules against these behaviors for youth.</w:t>
      </w:r>
    </w:p>
    <w:p w14:paraId="39A5404A" w14:textId="77777777" w:rsidR="00474A9C" w:rsidRPr="009979FB" w:rsidRDefault="00474A9C" w:rsidP="009979FB">
      <w:pPr>
        <w:pStyle w:val="ListParagraph"/>
        <w:widowControl w:val="0"/>
        <w:autoSpaceDE w:val="0"/>
        <w:autoSpaceDN w:val="0"/>
        <w:adjustRightInd w:val="0"/>
        <w:spacing w:after="0" w:line="240" w:lineRule="auto"/>
        <w:rPr>
          <w:rFonts w:eastAsia="Calibri" w:cs="Tahoma"/>
          <w:bCs/>
          <w:i/>
          <w:sz w:val="24"/>
          <w:szCs w:val="24"/>
        </w:rPr>
      </w:pPr>
      <w:r w:rsidRPr="009979FB">
        <w:rPr>
          <w:rFonts w:eastAsia="Calibri" w:cs="Tahoma"/>
          <w:bCs/>
          <w:i/>
          <w:sz w:val="24"/>
          <w:szCs w:val="24"/>
        </w:rPr>
        <w:t>*Facilitator Tip: Give each group a different color marker to keep track of which group wrote each item.</w:t>
      </w:r>
    </w:p>
    <w:p w14:paraId="13A028C8" w14:textId="77777777" w:rsidR="005646A8" w:rsidRDefault="005646A8" w:rsidP="005646A8">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the cards are back with the first group it started with, instruct each group to choose a volunteer to read their card aloud to the class and share all the ideas listed.  </w:t>
      </w:r>
    </w:p>
    <w:p w14:paraId="02494897" w14:textId="77777777" w:rsidR="00AC3D0E" w:rsidRPr="00AC3D0E" w:rsidRDefault="00AC3D0E" w:rsidP="005646A8">
      <w:pPr>
        <w:pStyle w:val="ListParagraph"/>
        <w:widowControl w:val="0"/>
        <w:autoSpaceDE w:val="0"/>
        <w:autoSpaceDN w:val="0"/>
        <w:adjustRightInd w:val="0"/>
        <w:spacing w:after="0" w:line="240" w:lineRule="auto"/>
        <w:rPr>
          <w:rFonts w:eastAsia="Calibri" w:cs="Tahoma"/>
          <w:bCs/>
          <w:sz w:val="24"/>
          <w:szCs w:val="24"/>
        </w:rPr>
      </w:pPr>
    </w:p>
    <w:p w14:paraId="50728AB7"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942A2D">
        <w:rPr>
          <w:rFonts w:eastAsia="Calibri" w:cs="Tahoma"/>
          <w:b/>
          <w:bCs/>
          <w:sz w:val="24"/>
          <w:szCs w:val="24"/>
        </w:rPr>
        <w:t>Positive Peer Message</w:t>
      </w:r>
      <w:r w:rsidR="00E91027">
        <w:rPr>
          <w:rFonts w:eastAsia="Calibri" w:cs="Tahoma"/>
          <w:b/>
          <w:bCs/>
          <w:sz w:val="24"/>
          <w:szCs w:val="24"/>
        </w:rPr>
        <w:t xml:space="preserve"> </w:t>
      </w:r>
    </w:p>
    <w:p w14:paraId="554081B9" w14:textId="77777777" w:rsidR="00BB3C0B" w:rsidRDefault="00BB3C0B" w:rsidP="00BB3C0B">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Hand each group a set of terms and a set of definitions</w:t>
      </w:r>
      <w:r w:rsidR="004869B5">
        <w:rPr>
          <w:rFonts w:eastAsia="Calibri" w:cs="Tahoma"/>
          <w:bCs/>
          <w:sz w:val="24"/>
          <w:szCs w:val="24"/>
        </w:rPr>
        <w:t xml:space="preserve"> for the possible consequences of incorrigibility.  Instruct the groups to review their sets and match the terms with the consequences.  </w:t>
      </w:r>
    </w:p>
    <w:p w14:paraId="26BD6EA0" w14:textId="77777777" w:rsidR="004869B5" w:rsidRDefault="004869B5" w:rsidP="00BB3C0B">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Ask a different group to report out on one of the terms and check for accuracy.</w:t>
      </w:r>
    </w:p>
    <w:p w14:paraId="4C49B07D" w14:textId="77777777" w:rsidR="00C80384" w:rsidRPr="00C80384" w:rsidRDefault="00C80384" w:rsidP="00C80384">
      <w:pPr>
        <w:numPr>
          <w:ilvl w:val="0"/>
          <w:numId w:val="28"/>
        </w:numPr>
        <w:shd w:val="clear" w:color="auto" w:fill="FFFFFF"/>
        <w:spacing w:before="100" w:beforeAutospacing="1" w:after="150" w:line="240" w:lineRule="auto"/>
        <w:rPr>
          <w:rFonts w:eastAsia="Times New Roman" w:cstheme="minorHAnsi"/>
          <w:color w:val="272727"/>
          <w:sz w:val="24"/>
          <w:szCs w:val="24"/>
        </w:rPr>
      </w:pPr>
      <w:r w:rsidRPr="00C80384">
        <w:rPr>
          <w:rFonts w:eastAsia="Times New Roman" w:cstheme="minorHAnsi"/>
          <w:b/>
          <w:bCs/>
          <w:color w:val="272727"/>
          <w:sz w:val="24"/>
          <w:szCs w:val="24"/>
        </w:rPr>
        <w:t>Fines.</w:t>
      </w:r>
      <w:r w:rsidRPr="00C80384">
        <w:rPr>
          <w:rFonts w:eastAsia="Times New Roman" w:cstheme="minorHAnsi"/>
          <w:color w:val="272727"/>
          <w:sz w:val="24"/>
          <w:szCs w:val="24"/>
        </w:rPr>
        <w:t>  The court can impose a fine if appropriate. The amount of the fine often depends upon the circumstances of the case, such as whether property damage was involved, or whether the juvenile also committed traffic offenses. However, it’s not typical for juveniles to be fined and not also</w:t>
      </w:r>
      <w:r>
        <w:rPr>
          <w:rFonts w:eastAsia="Times New Roman" w:cstheme="minorHAnsi"/>
          <w:color w:val="272727"/>
          <w:sz w:val="24"/>
          <w:szCs w:val="24"/>
        </w:rPr>
        <w:t xml:space="preserve"> receive other consequences</w:t>
      </w:r>
      <w:r w:rsidRPr="00C80384">
        <w:rPr>
          <w:rFonts w:eastAsia="Times New Roman" w:cstheme="minorHAnsi"/>
          <w:color w:val="272727"/>
          <w:sz w:val="24"/>
          <w:szCs w:val="24"/>
        </w:rPr>
        <w:t>.</w:t>
      </w:r>
    </w:p>
    <w:p w14:paraId="42048660" w14:textId="77777777" w:rsidR="00C80384" w:rsidRPr="00C80384" w:rsidRDefault="00C80384" w:rsidP="00C80384">
      <w:pPr>
        <w:numPr>
          <w:ilvl w:val="0"/>
          <w:numId w:val="28"/>
        </w:numPr>
        <w:shd w:val="clear" w:color="auto" w:fill="FFFFFF"/>
        <w:spacing w:before="100" w:beforeAutospacing="1" w:after="150" w:line="240" w:lineRule="auto"/>
        <w:rPr>
          <w:rFonts w:eastAsia="Times New Roman" w:cstheme="minorHAnsi"/>
          <w:color w:val="272727"/>
          <w:sz w:val="24"/>
          <w:szCs w:val="24"/>
        </w:rPr>
      </w:pPr>
      <w:r w:rsidRPr="00C80384">
        <w:rPr>
          <w:rFonts w:eastAsia="Times New Roman" w:cstheme="minorHAnsi"/>
          <w:b/>
          <w:bCs/>
          <w:color w:val="272727"/>
          <w:sz w:val="24"/>
          <w:szCs w:val="24"/>
        </w:rPr>
        <w:t>Probation.</w:t>
      </w:r>
      <w:r w:rsidRPr="00C80384">
        <w:rPr>
          <w:rFonts w:eastAsia="Times New Roman" w:cstheme="minorHAnsi"/>
          <w:color w:val="272727"/>
          <w:sz w:val="24"/>
          <w:szCs w:val="24"/>
        </w:rPr>
        <w:t>  The court can impose a probation sentence that requires the juvenile to regularly contact a probation officer for a period of months, typically for 12 months or more. The juvenile must comply with the terms established by the court and the officer, such as attending school regularly, complying with a curfew, and not committing more offenses.</w:t>
      </w:r>
    </w:p>
    <w:p w14:paraId="42A3D7FB" w14:textId="77777777" w:rsidR="00C80384" w:rsidRPr="00C80384" w:rsidRDefault="00C80384" w:rsidP="00C80384">
      <w:pPr>
        <w:numPr>
          <w:ilvl w:val="0"/>
          <w:numId w:val="28"/>
        </w:numPr>
        <w:shd w:val="clear" w:color="auto" w:fill="FFFFFF"/>
        <w:spacing w:before="100" w:beforeAutospacing="1" w:after="150" w:line="240" w:lineRule="auto"/>
        <w:rPr>
          <w:rFonts w:eastAsia="Times New Roman" w:cstheme="minorHAnsi"/>
          <w:color w:val="272727"/>
          <w:sz w:val="24"/>
          <w:szCs w:val="24"/>
        </w:rPr>
      </w:pPr>
      <w:r w:rsidRPr="00C80384">
        <w:rPr>
          <w:rFonts w:eastAsia="Times New Roman" w:cstheme="minorHAnsi"/>
          <w:b/>
          <w:bCs/>
          <w:color w:val="272727"/>
          <w:sz w:val="24"/>
          <w:szCs w:val="24"/>
        </w:rPr>
        <w:t>Counseling.  </w:t>
      </w:r>
      <w:r w:rsidRPr="00C80384">
        <w:rPr>
          <w:rFonts w:eastAsia="Times New Roman" w:cstheme="minorHAnsi"/>
          <w:color w:val="272727"/>
          <w:sz w:val="24"/>
          <w:szCs w:val="24"/>
        </w:rPr>
        <w:t>A court can require the youth, and his parents or guardians, to attend therapy or counseling sessions. Counseling is often provided by state social workers or psychologists.</w:t>
      </w:r>
    </w:p>
    <w:p w14:paraId="22A1A07C" w14:textId="77777777" w:rsidR="00C80384" w:rsidRPr="00C80384" w:rsidRDefault="00C80384" w:rsidP="00C80384">
      <w:pPr>
        <w:numPr>
          <w:ilvl w:val="0"/>
          <w:numId w:val="28"/>
        </w:numPr>
        <w:shd w:val="clear" w:color="auto" w:fill="FFFFFF"/>
        <w:spacing w:before="100" w:beforeAutospacing="1" w:after="150" w:line="240" w:lineRule="auto"/>
        <w:rPr>
          <w:rFonts w:eastAsia="Times New Roman" w:cstheme="minorHAnsi"/>
          <w:color w:val="272727"/>
          <w:sz w:val="24"/>
          <w:szCs w:val="24"/>
        </w:rPr>
      </w:pPr>
      <w:r w:rsidRPr="00C80384">
        <w:rPr>
          <w:rFonts w:eastAsia="Times New Roman" w:cstheme="minorHAnsi"/>
          <w:b/>
          <w:bCs/>
          <w:color w:val="272727"/>
          <w:sz w:val="24"/>
          <w:szCs w:val="24"/>
        </w:rPr>
        <w:t>Community Service.  </w:t>
      </w:r>
      <w:r w:rsidRPr="00C80384">
        <w:rPr>
          <w:rFonts w:eastAsia="Times New Roman" w:cstheme="minorHAnsi"/>
          <w:color w:val="272727"/>
          <w:sz w:val="24"/>
          <w:szCs w:val="24"/>
        </w:rPr>
        <w:t>The youth may be sentenced to perform community service. The court may order the juvenile to complete a specific number of hours or complete a community service program. The type of service can range dramatically, and includes programs that require the juvenile to clean public areas to assisting in homeless shelters or community centers for the elderly.</w:t>
      </w:r>
    </w:p>
    <w:p w14:paraId="2D9688E5" w14:textId="77777777" w:rsidR="00C80384" w:rsidRPr="00C80384" w:rsidRDefault="00C80384" w:rsidP="00C80384">
      <w:pPr>
        <w:numPr>
          <w:ilvl w:val="0"/>
          <w:numId w:val="28"/>
        </w:numPr>
        <w:shd w:val="clear" w:color="auto" w:fill="FFFFFF"/>
        <w:spacing w:before="100" w:beforeAutospacing="1" w:after="150" w:line="240" w:lineRule="auto"/>
        <w:rPr>
          <w:rFonts w:eastAsia="Times New Roman" w:cstheme="minorHAnsi"/>
          <w:color w:val="272727"/>
          <w:sz w:val="24"/>
          <w:szCs w:val="24"/>
        </w:rPr>
      </w:pPr>
      <w:r w:rsidRPr="00C80384">
        <w:rPr>
          <w:rFonts w:eastAsia="Times New Roman" w:cstheme="minorHAnsi"/>
          <w:b/>
          <w:bCs/>
          <w:color w:val="272727"/>
          <w:sz w:val="24"/>
          <w:szCs w:val="24"/>
        </w:rPr>
        <w:t>Detention.</w:t>
      </w:r>
      <w:r w:rsidRPr="00C80384">
        <w:rPr>
          <w:rFonts w:eastAsia="Times New Roman" w:cstheme="minorHAnsi"/>
          <w:color w:val="272727"/>
          <w:sz w:val="24"/>
          <w:szCs w:val="24"/>
        </w:rPr>
        <w:t>  A court may also sentence a juvenile to serve time in a juvenile detention center. Similar to jails, detention centers confine the juvenile to a facility. Detention is the most severe punishment a juvenile court can administer.</w:t>
      </w:r>
    </w:p>
    <w:p w14:paraId="030E767D" w14:textId="77777777" w:rsidR="00E91027" w:rsidRDefault="00942A2D" w:rsidP="00942A2D">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Next, instruct the g</w:t>
      </w:r>
      <w:r w:rsidRPr="00942A2D">
        <w:rPr>
          <w:rFonts w:eastAsia="Calibri" w:cs="Tahoma"/>
          <w:bCs/>
          <w:sz w:val="24"/>
          <w:szCs w:val="24"/>
        </w:rPr>
        <w:t xml:space="preserve">roups </w:t>
      </w:r>
      <w:r>
        <w:rPr>
          <w:rFonts w:eastAsia="Calibri" w:cs="Tahoma"/>
          <w:bCs/>
          <w:sz w:val="24"/>
          <w:szCs w:val="24"/>
        </w:rPr>
        <w:t xml:space="preserve">to </w:t>
      </w:r>
      <w:r w:rsidRPr="00942A2D">
        <w:rPr>
          <w:rFonts w:eastAsia="Calibri" w:cs="Tahoma"/>
          <w:bCs/>
          <w:sz w:val="24"/>
          <w:szCs w:val="24"/>
        </w:rPr>
        <w:t>brainstorm ideas to help reduce or prevent incorrigible behavior in school and their communities.</w:t>
      </w:r>
    </w:p>
    <w:p w14:paraId="5CE43CDA" w14:textId="77777777" w:rsidR="00942A2D" w:rsidRDefault="00942A2D" w:rsidP="00F85E13">
      <w:pPr>
        <w:pStyle w:val="ListParagraph"/>
        <w:numPr>
          <w:ilvl w:val="0"/>
          <w:numId w:val="24"/>
        </w:numPr>
        <w:spacing w:after="0" w:line="240" w:lineRule="auto"/>
        <w:rPr>
          <w:rFonts w:eastAsia="Calibri" w:cs="Tahoma"/>
          <w:bCs/>
          <w:sz w:val="24"/>
          <w:szCs w:val="24"/>
        </w:rPr>
      </w:pPr>
      <w:r>
        <w:rPr>
          <w:rFonts w:eastAsia="Calibri" w:cs="Tahoma"/>
          <w:bCs/>
          <w:sz w:val="24"/>
          <w:szCs w:val="24"/>
        </w:rPr>
        <w:t xml:space="preserve">Assign each group a different design format and instruct the groups to collaborate and create a visual to send a positive message to their peers, encouraging them to obey the rules and avoid consequences of incorrigible behavior.  </w:t>
      </w:r>
    </w:p>
    <w:p w14:paraId="3AFF4DD1" w14:textId="77777777" w:rsidR="00942A2D" w:rsidRDefault="00942A2D" w:rsidP="00942A2D">
      <w:pPr>
        <w:spacing w:after="0"/>
        <w:rPr>
          <w:rFonts w:eastAsia="Calibri" w:cs="Tahoma"/>
          <w:bCs/>
          <w:sz w:val="24"/>
          <w:szCs w:val="24"/>
        </w:rPr>
      </w:pPr>
      <w:r w:rsidRPr="00942A2D">
        <w:rPr>
          <w:rFonts w:eastAsia="Calibri" w:cs="Tahoma"/>
          <w:b/>
          <w:bCs/>
          <w:sz w:val="24"/>
          <w:szCs w:val="24"/>
        </w:rPr>
        <w:t xml:space="preserve">Assignments:  </w:t>
      </w:r>
      <w:r>
        <w:rPr>
          <w:rFonts w:eastAsia="Calibri" w:cs="Tahoma"/>
          <w:bCs/>
          <w:sz w:val="24"/>
          <w:szCs w:val="24"/>
        </w:rPr>
        <w:t>Poster, Billboard, T-Shirt, Bumper Sticker, Text Message, Morning School Announcement, Snap Chat Post, other?</w:t>
      </w:r>
      <w:r w:rsidR="00336ADD">
        <w:rPr>
          <w:rFonts w:eastAsia="Calibri" w:cs="Tahoma"/>
          <w:bCs/>
          <w:sz w:val="24"/>
          <w:szCs w:val="24"/>
        </w:rPr>
        <w:t xml:space="preserve"> (</w:t>
      </w:r>
      <w:proofErr w:type="gramStart"/>
      <w:r w:rsidR="00336ADD">
        <w:rPr>
          <w:rFonts w:eastAsia="Calibri" w:cs="Tahoma"/>
          <w:bCs/>
          <w:sz w:val="24"/>
          <w:szCs w:val="24"/>
        </w:rPr>
        <w:t>see</w:t>
      </w:r>
      <w:proofErr w:type="gramEnd"/>
      <w:r w:rsidR="00336ADD">
        <w:rPr>
          <w:rFonts w:eastAsia="Calibri" w:cs="Tahoma"/>
          <w:bCs/>
          <w:sz w:val="24"/>
          <w:szCs w:val="24"/>
        </w:rPr>
        <w:t xml:space="preserve"> PPT for examples)</w:t>
      </w:r>
    </w:p>
    <w:p w14:paraId="6F591481" w14:textId="77777777" w:rsidR="00942A2D" w:rsidRDefault="00942A2D" w:rsidP="00F85E13">
      <w:pPr>
        <w:pStyle w:val="ListParagraph"/>
        <w:numPr>
          <w:ilvl w:val="0"/>
          <w:numId w:val="24"/>
        </w:numPr>
        <w:spacing w:line="240" w:lineRule="auto"/>
        <w:rPr>
          <w:rFonts w:eastAsia="Calibri" w:cs="Tahoma"/>
          <w:bCs/>
          <w:sz w:val="24"/>
          <w:szCs w:val="24"/>
        </w:rPr>
      </w:pPr>
      <w:r>
        <w:rPr>
          <w:rFonts w:eastAsia="Calibri" w:cs="Tahoma"/>
          <w:bCs/>
          <w:sz w:val="24"/>
          <w:szCs w:val="24"/>
        </w:rPr>
        <w:t xml:space="preserve">Allow time for each </w:t>
      </w:r>
      <w:r w:rsidR="00F85E13">
        <w:rPr>
          <w:rFonts w:eastAsia="Calibri" w:cs="Tahoma"/>
          <w:bCs/>
          <w:sz w:val="24"/>
          <w:szCs w:val="24"/>
        </w:rPr>
        <w:t>group</w:t>
      </w:r>
      <w:r>
        <w:rPr>
          <w:rFonts w:eastAsia="Calibri" w:cs="Tahoma"/>
          <w:bCs/>
          <w:sz w:val="24"/>
          <w:szCs w:val="24"/>
        </w:rPr>
        <w:t xml:space="preserve"> to present their positive Peer Message</w:t>
      </w:r>
      <w:r w:rsidR="00F85E13">
        <w:rPr>
          <w:rFonts w:eastAsia="Calibri" w:cs="Tahoma"/>
          <w:bCs/>
          <w:sz w:val="24"/>
          <w:szCs w:val="24"/>
        </w:rPr>
        <w:t xml:space="preserve">.  </w:t>
      </w:r>
    </w:p>
    <w:p w14:paraId="477480F0" w14:textId="77777777" w:rsidR="00942A2D" w:rsidRPr="00942A2D" w:rsidRDefault="00F85E13" w:rsidP="00F85E13">
      <w:pPr>
        <w:spacing w:line="240" w:lineRule="auto"/>
        <w:rPr>
          <w:rFonts w:eastAsia="Calibri" w:cs="Tahoma"/>
          <w:bCs/>
          <w:sz w:val="24"/>
          <w:szCs w:val="24"/>
        </w:rPr>
      </w:pPr>
      <w:r w:rsidRPr="00F85E13">
        <w:rPr>
          <w:rFonts w:eastAsia="Calibri" w:cs="Tahoma"/>
          <w:b/>
          <w:bCs/>
          <w:sz w:val="24"/>
          <w:szCs w:val="24"/>
        </w:rPr>
        <w:t xml:space="preserve">Debrief:  </w:t>
      </w:r>
      <w:r w:rsidR="00942A2D" w:rsidRPr="00942A2D">
        <w:rPr>
          <w:rFonts w:eastAsia="Calibri" w:cs="Tahoma"/>
          <w:bCs/>
          <w:sz w:val="24"/>
          <w:szCs w:val="24"/>
        </w:rPr>
        <w:t xml:space="preserve">Ask the groups to discuss with each other how obeying rules </w:t>
      </w:r>
      <w:r>
        <w:rPr>
          <w:rFonts w:eastAsia="Calibri" w:cs="Tahoma"/>
          <w:bCs/>
          <w:sz w:val="24"/>
          <w:szCs w:val="24"/>
        </w:rPr>
        <w:t xml:space="preserve">and laws </w:t>
      </w:r>
      <w:r w:rsidR="00942A2D" w:rsidRPr="00942A2D">
        <w:rPr>
          <w:rFonts w:eastAsia="Calibri" w:cs="Tahoma"/>
          <w:bCs/>
          <w:sz w:val="24"/>
          <w:szCs w:val="24"/>
        </w:rPr>
        <w:t>can keep them safe.  Ask for a few volunteers to share their group’s thoughts.</w:t>
      </w:r>
    </w:p>
    <w:p w14:paraId="5B835C90" w14:textId="77777777" w:rsidR="00BB3C0B" w:rsidRDefault="00BB3C0B" w:rsidP="00DD3CC7">
      <w:pPr>
        <w:widowControl w:val="0"/>
        <w:autoSpaceDE w:val="0"/>
        <w:autoSpaceDN w:val="0"/>
        <w:adjustRightInd w:val="0"/>
        <w:spacing w:after="0" w:line="240" w:lineRule="auto"/>
        <w:rPr>
          <w:rFonts w:eastAsia="Calibri" w:cs="Tahoma"/>
          <w:b/>
          <w:bCs/>
          <w:sz w:val="24"/>
          <w:szCs w:val="24"/>
        </w:rPr>
      </w:pPr>
    </w:p>
    <w:p w14:paraId="5982F74C" w14:textId="77777777" w:rsidR="00BB3C0B" w:rsidRDefault="00BB3C0B" w:rsidP="00DD3CC7">
      <w:pPr>
        <w:widowControl w:val="0"/>
        <w:autoSpaceDE w:val="0"/>
        <w:autoSpaceDN w:val="0"/>
        <w:adjustRightInd w:val="0"/>
        <w:spacing w:after="0" w:line="240" w:lineRule="auto"/>
        <w:rPr>
          <w:rFonts w:eastAsia="Calibri" w:cs="Tahoma"/>
          <w:b/>
          <w:bCs/>
          <w:sz w:val="24"/>
          <w:szCs w:val="24"/>
        </w:rPr>
      </w:pPr>
    </w:p>
    <w:p w14:paraId="10560989" w14:textId="77777777" w:rsidR="00BB3C0B" w:rsidRDefault="00BB3C0B" w:rsidP="00DD3CC7">
      <w:pPr>
        <w:widowControl w:val="0"/>
        <w:autoSpaceDE w:val="0"/>
        <w:autoSpaceDN w:val="0"/>
        <w:adjustRightInd w:val="0"/>
        <w:spacing w:after="0" w:line="240" w:lineRule="auto"/>
        <w:rPr>
          <w:rFonts w:eastAsia="Calibri" w:cs="Tahoma"/>
          <w:b/>
          <w:bCs/>
          <w:sz w:val="24"/>
          <w:szCs w:val="24"/>
        </w:rPr>
      </w:pPr>
    </w:p>
    <w:p w14:paraId="4FB887F6"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7544D53C" w14:textId="77777777" w:rsidR="00DC7F18" w:rsidRDefault="00DC7F18" w:rsidP="00DD3CC7">
      <w:pPr>
        <w:jc w:val="center"/>
        <w:rPr>
          <w:sz w:val="24"/>
          <w:szCs w:val="24"/>
        </w:rPr>
      </w:pPr>
    </w:p>
    <w:p w14:paraId="6CB55C13" w14:textId="77777777" w:rsidR="00FC36B0" w:rsidRDefault="00FC36B0" w:rsidP="00DD3CC7">
      <w:pPr>
        <w:jc w:val="center"/>
        <w:rPr>
          <w:sz w:val="24"/>
          <w:szCs w:val="24"/>
        </w:rPr>
      </w:pPr>
    </w:p>
    <w:p w14:paraId="049A39B8" w14:textId="04201741" w:rsidR="00384091" w:rsidRDefault="00384091">
      <w:pPr>
        <w:rPr>
          <w:sz w:val="24"/>
          <w:szCs w:val="24"/>
        </w:rPr>
      </w:pPr>
      <w:r>
        <w:rPr>
          <w:sz w:val="24"/>
          <w:szCs w:val="24"/>
        </w:rPr>
        <w:br w:type="page"/>
      </w:r>
    </w:p>
    <w:p w14:paraId="750F01DF" w14:textId="77777777" w:rsidR="00384091" w:rsidRPr="00DC7F18" w:rsidRDefault="00384091" w:rsidP="00384091">
      <w:pPr>
        <w:jc w:val="center"/>
        <w:rPr>
          <w:sz w:val="24"/>
          <w:szCs w:val="24"/>
        </w:rPr>
      </w:pPr>
      <w:r w:rsidRPr="00DC7F18">
        <w:rPr>
          <w:rFonts w:cs="Tahoma"/>
          <w:b/>
          <w:noProof/>
          <w:sz w:val="24"/>
          <w:szCs w:val="24"/>
        </w:rPr>
        <w:drawing>
          <wp:inline distT="0" distB="0" distL="0" distR="0" wp14:anchorId="6835EE9C" wp14:editId="780FB92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BC7C0DF" w14:textId="77777777" w:rsidR="00384091" w:rsidRPr="00FC36B0" w:rsidRDefault="00384091" w:rsidP="0038409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93F0467" w14:textId="77777777" w:rsidR="00384091" w:rsidRPr="00DC7F18" w:rsidRDefault="00384091" w:rsidP="00384091">
      <w:pPr>
        <w:spacing w:after="0" w:line="240" w:lineRule="auto"/>
        <w:jc w:val="center"/>
        <w:rPr>
          <w:rFonts w:eastAsia="Calibri" w:cs="Calibri"/>
          <w:b/>
          <w:bCs/>
          <w:sz w:val="24"/>
          <w:szCs w:val="24"/>
          <w:u w:val="single"/>
        </w:rPr>
      </w:pPr>
    </w:p>
    <w:p w14:paraId="2198B1A5" w14:textId="77777777" w:rsidR="00384091" w:rsidRPr="00DC7F18" w:rsidRDefault="00384091" w:rsidP="00384091">
      <w:pPr>
        <w:spacing w:after="0" w:line="240" w:lineRule="auto"/>
        <w:jc w:val="center"/>
        <w:rPr>
          <w:rFonts w:eastAsia="Calibri" w:cs="Calibri"/>
          <w:b/>
          <w:bCs/>
          <w:sz w:val="24"/>
          <w:szCs w:val="24"/>
        </w:rPr>
      </w:pPr>
      <w:r>
        <w:rPr>
          <w:rFonts w:eastAsia="Calibri" w:cs="Calibri"/>
          <w:b/>
          <w:bCs/>
          <w:sz w:val="24"/>
          <w:szCs w:val="24"/>
        </w:rPr>
        <w:t>“Only When You Are Under Age”</w:t>
      </w:r>
      <w:r w:rsidRPr="00DC7F18">
        <w:rPr>
          <w:rFonts w:eastAsia="Calibri" w:cs="Calibri"/>
          <w:b/>
          <w:bCs/>
          <w:sz w:val="24"/>
          <w:szCs w:val="24"/>
        </w:rPr>
        <w:t>: Academy</w:t>
      </w:r>
    </w:p>
    <w:p w14:paraId="79E3D2B1" w14:textId="77777777" w:rsidR="00384091" w:rsidRPr="00DC7F18" w:rsidRDefault="00384091" w:rsidP="00384091">
      <w:pPr>
        <w:spacing w:after="0" w:line="240" w:lineRule="auto"/>
        <w:jc w:val="center"/>
        <w:rPr>
          <w:rFonts w:eastAsia="Calibri" w:cs="Calibri"/>
          <w:bCs/>
          <w:sz w:val="24"/>
          <w:szCs w:val="24"/>
        </w:rPr>
      </w:pPr>
      <w:r>
        <w:rPr>
          <w:rFonts w:eastAsia="Calibri" w:cs="Calibri"/>
          <w:bCs/>
          <w:sz w:val="24"/>
          <w:szCs w:val="24"/>
        </w:rPr>
        <w:t>Middle / High</w:t>
      </w:r>
    </w:p>
    <w:p w14:paraId="3416C2A4" w14:textId="0BA5ED5A" w:rsidR="00384091" w:rsidRDefault="00384091" w:rsidP="0038409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Preventing Incorrigible Behavior Correlations</w:t>
      </w:r>
    </w:p>
    <w:p w14:paraId="79D56C3A" w14:textId="77777777" w:rsidR="00384091" w:rsidRDefault="00384091" w:rsidP="00384091">
      <w:pPr>
        <w:widowControl w:val="0"/>
        <w:autoSpaceDE w:val="0"/>
        <w:autoSpaceDN w:val="0"/>
        <w:adjustRightInd w:val="0"/>
        <w:spacing w:after="0" w:line="240" w:lineRule="auto"/>
        <w:ind w:left="1710" w:hanging="1710"/>
        <w:jc w:val="center"/>
        <w:rPr>
          <w:rFonts w:eastAsia="Calibri" w:cs="Tahoma"/>
          <w:b/>
          <w:bCs/>
          <w:sz w:val="24"/>
          <w:szCs w:val="24"/>
        </w:rPr>
      </w:pPr>
    </w:p>
    <w:p w14:paraId="778F47F8" w14:textId="77777777" w:rsidR="00384091" w:rsidRPr="00DC7F18" w:rsidRDefault="00384091" w:rsidP="00384091">
      <w:pPr>
        <w:widowControl w:val="0"/>
        <w:autoSpaceDE w:val="0"/>
        <w:autoSpaceDN w:val="0"/>
        <w:adjustRightInd w:val="0"/>
        <w:spacing w:after="0" w:line="240" w:lineRule="auto"/>
        <w:ind w:left="1710" w:hanging="1710"/>
        <w:rPr>
          <w:rFonts w:eastAsia="Calibri" w:cs="Tahoma"/>
          <w:b/>
          <w:bCs/>
          <w:sz w:val="24"/>
          <w:szCs w:val="24"/>
        </w:rPr>
      </w:pPr>
    </w:p>
    <w:p w14:paraId="605F7404" w14:textId="77777777" w:rsidR="00384091" w:rsidRPr="00CD15EB" w:rsidRDefault="00384091" w:rsidP="00384091">
      <w:pPr>
        <w:spacing w:after="0" w:line="240" w:lineRule="auto"/>
        <w:rPr>
          <w:rFonts w:ascii="Calibri" w:eastAsia="Times New Roman" w:hAnsi="Calibri" w:cs="Calibri"/>
          <w:b/>
          <w:bCs/>
          <w:color w:val="000000"/>
          <w:sz w:val="24"/>
          <w:szCs w:val="24"/>
        </w:rPr>
      </w:pPr>
      <w:r w:rsidRPr="00CD15EB">
        <w:rPr>
          <w:rFonts w:ascii="Calibri" w:eastAsia="Times New Roman" w:hAnsi="Calibri" w:cs="Calibri"/>
          <w:b/>
          <w:bCs/>
          <w:color w:val="000000"/>
          <w:sz w:val="24"/>
          <w:szCs w:val="24"/>
        </w:rPr>
        <w:t>Civics and Government</w:t>
      </w:r>
    </w:p>
    <w:p w14:paraId="5F4FBA39" w14:textId="0177AE6C" w:rsidR="00384091" w:rsidRPr="00CD15EB" w:rsidRDefault="00384091" w:rsidP="00384091">
      <w:pPr>
        <w:spacing w:after="0" w:line="240" w:lineRule="auto"/>
        <w:rPr>
          <w:rFonts w:ascii="Calibri" w:eastAsia="Times New Roman" w:hAnsi="Calibri" w:cs="Calibri"/>
          <w:color w:val="000000"/>
          <w:sz w:val="24"/>
          <w:szCs w:val="24"/>
        </w:rPr>
      </w:pPr>
      <w:r w:rsidRPr="00CD15EB">
        <w:rPr>
          <w:rFonts w:ascii="Calibri" w:eastAsia="Times New Roman" w:hAnsi="Calibri" w:cs="Calibri"/>
          <w:color w:val="000000"/>
          <w:sz w:val="24"/>
          <w:szCs w:val="24"/>
        </w:rPr>
        <w:t>Explain the obligations and responsibilities of citizenship: obeying the law…</w:t>
      </w:r>
      <w:r w:rsidRPr="00CD15EB">
        <w:rPr>
          <w:rFonts w:ascii="Calibri" w:eastAsia="Times New Roman" w:hAnsi="Calibri" w:cs="Calibri"/>
          <w:color w:val="000000"/>
          <w:sz w:val="24"/>
          <w:szCs w:val="24"/>
        </w:rPr>
        <w:br/>
        <w:t>(7-12 S3C4 PO4b-c)</w:t>
      </w:r>
    </w:p>
    <w:p w14:paraId="309BCEA8" w14:textId="77777777" w:rsidR="00384091" w:rsidRPr="00CD15EB" w:rsidRDefault="00384091" w:rsidP="00384091">
      <w:pPr>
        <w:spacing w:after="0" w:line="240" w:lineRule="auto"/>
        <w:rPr>
          <w:rFonts w:ascii="Calibri" w:eastAsia="Times New Roman" w:hAnsi="Calibri" w:cs="Calibri"/>
          <w:color w:val="000000"/>
          <w:sz w:val="24"/>
          <w:szCs w:val="24"/>
        </w:rPr>
      </w:pPr>
      <w:r w:rsidRPr="00CD15EB">
        <w:rPr>
          <w:rFonts w:ascii="Calibri" w:eastAsia="Times New Roman" w:hAnsi="Calibri" w:cs="Calibri"/>
          <w:color w:val="000000"/>
          <w:sz w:val="24"/>
          <w:szCs w:val="24"/>
        </w:rPr>
        <w:t>Compare the adult and juvenile criminal justice systems.</w:t>
      </w:r>
      <w:r w:rsidRPr="00CD15EB">
        <w:rPr>
          <w:rFonts w:ascii="Calibri" w:eastAsia="Times New Roman" w:hAnsi="Calibri" w:cs="Calibri"/>
          <w:color w:val="000000"/>
          <w:sz w:val="24"/>
          <w:szCs w:val="24"/>
        </w:rPr>
        <w:br/>
        <w:t>(8 S3C3 PO6)</w:t>
      </w:r>
    </w:p>
    <w:p w14:paraId="5E28CCC3" w14:textId="77777777" w:rsidR="00DC7F18" w:rsidRPr="00CD15EB" w:rsidRDefault="00DC7F18" w:rsidP="00FC36B0">
      <w:pPr>
        <w:rPr>
          <w:sz w:val="24"/>
          <w:szCs w:val="24"/>
        </w:rPr>
      </w:pPr>
    </w:p>
    <w:p w14:paraId="15BF18D0" w14:textId="77777777" w:rsidR="00384091" w:rsidRPr="00CD15EB" w:rsidRDefault="00384091" w:rsidP="00384091">
      <w:pPr>
        <w:spacing w:after="0" w:line="240" w:lineRule="auto"/>
        <w:rPr>
          <w:rFonts w:ascii="Calibri" w:eastAsia="Times New Roman" w:hAnsi="Calibri" w:cs="Calibri"/>
          <w:b/>
          <w:bCs/>
          <w:color w:val="000000"/>
          <w:sz w:val="24"/>
          <w:szCs w:val="24"/>
        </w:rPr>
      </w:pPr>
      <w:r w:rsidRPr="00CD15EB">
        <w:rPr>
          <w:rFonts w:ascii="Calibri" w:eastAsia="Times New Roman" w:hAnsi="Calibri" w:cs="Calibri"/>
          <w:b/>
          <w:bCs/>
          <w:color w:val="000000"/>
          <w:sz w:val="24"/>
          <w:szCs w:val="24"/>
        </w:rPr>
        <w:t>Health</w:t>
      </w:r>
    </w:p>
    <w:p w14:paraId="274A0AEA" w14:textId="77777777" w:rsidR="00384091" w:rsidRPr="00CD15EB" w:rsidRDefault="00384091" w:rsidP="00384091">
      <w:pPr>
        <w:spacing w:after="0" w:line="240" w:lineRule="auto"/>
        <w:rPr>
          <w:rFonts w:ascii="Calibri" w:eastAsia="Times New Roman" w:hAnsi="Calibri" w:cs="Calibri"/>
          <w:color w:val="000000"/>
          <w:sz w:val="24"/>
          <w:szCs w:val="24"/>
        </w:rPr>
      </w:pPr>
      <w:r w:rsidRPr="00CD15EB">
        <w:rPr>
          <w:rFonts w:ascii="Calibri" w:eastAsia="Times New Roman" w:hAnsi="Calibri" w:cs="Calibri"/>
          <w:color w:val="000000"/>
          <w:sz w:val="24"/>
          <w:szCs w:val="24"/>
        </w:rPr>
        <w:t>Demonstrate how to influence and support others to make positive health choices.</w:t>
      </w:r>
      <w:r w:rsidRPr="00CD15EB">
        <w:rPr>
          <w:rFonts w:ascii="Calibri" w:eastAsia="Times New Roman" w:hAnsi="Calibri" w:cs="Calibri"/>
          <w:color w:val="000000"/>
          <w:sz w:val="24"/>
          <w:szCs w:val="24"/>
        </w:rPr>
        <w:br/>
        <w:t>(6-12 S8C1 PO2)</w:t>
      </w:r>
    </w:p>
    <w:p w14:paraId="4993238D" w14:textId="77777777" w:rsidR="00384091" w:rsidRPr="00CD15EB" w:rsidRDefault="00384091" w:rsidP="00FC36B0">
      <w:pPr>
        <w:rPr>
          <w:sz w:val="24"/>
          <w:szCs w:val="24"/>
        </w:rPr>
      </w:pPr>
    </w:p>
    <w:p w14:paraId="32DCBAAF" w14:textId="77777777" w:rsidR="00384091" w:rsidRPr="00CD15EB" w:rsidRDefault="00384091" w:rsidP="00384091">
      <w:pPr>
        <w:spacing w:after="0" w:line="240" w:lineRule="auto"/>
        <w:rPr>
          <w:rFonts w:ascii="Calibri" w:eastAsia="Times New Roman" w:hAnsi="Calibri" w:cs="Calibri"/>
          <w:b/>
          <w:bCs/>
          <w:color w:val="000000"/>
          <w:sz w:val="24"/>
          <w:szCs w:val="24"/>
        </w:rPr>
      </w:pPr>
      <w:r w:rsidRPr="00CD15EB">
        <w:rPr>
          <w:rFonts w:ascii="Calibri" w:eastAsia="Times New Roman" w:hAnsi="Calibri" w:cs="Calibri"/>
          <w:b/>
          <w:bCs/>
          <w:color w:val="000000"/>
          <w:sz w:val="24"/>
          <w:szCs w:val="24"/>
        </w:rPr>
        <w:t>Visual Art</w:t>
      </w:r>
    </w:p>
    <w:p w14:paraId="0A274931" w14:textId="77777777" w:rsidR="00384091" w:rsidRPr="00CD15EB" w:rsidRDefault="00384091" w:rsidP="00384091">
      <w:pPr>
        <w:spacing w:after="0" w:line="240" w:lineRule="auto"/>
        <w:rPr>
          <w:rFonts w:ascii="Calibri" w:eastAsia="Times New Roman" w:hAnsi="Calibri" w:cs="Calibri"/>
          <w:color w:val="000000"/>
          <w:sz w:val="24"/>
          <w:szCs w:val="24"/>
        </w:rPr>
      </w:pPr>
      <w:r w:rsidRPr="00CD15EB">
        <w:rPr>
          <w:rFonts w:ascii="Calibri" w:eastAsia="Times New Roman" w:hAnsi="Calibri" w:cs="Calibri"/>
          <w:color w:val="000000"/>
          <w:sz w:val="24"/>
          <w:szCs w:val="24"/>
        </w:rPr>
        <w:t>Explain purposeful use of subject matter, symbols, and/or themes in his or her own artwork.</w:t>
      </w:r>
      <w:r w:rsidRPr="00CD15EB">
        <w:rPr>
          <w:rFonts w:ascii="Calibri" w:eastAsia="Times New Roman" w:hAnsi="Calibri" w:cs="Calibri"/>
          <w:color w:val="000000"/>
          <w:sz w:val="24"/>
          <w:szCs w:val="24"/>
        </w:rPr>
        <w:br/>
        <w:t>(S1C4PO 201)</w:t>
      </w:r>
    </w:p>
    <w:p w14:paraId="7ADD1316" w14:textId="77777777" w:rsidR="00384091" w:rsidRPr="00CD15EB" w:rsidRDefault="00384091" w:rsidP="00384091">
      <w:pPr>
        <w:spacing w:after="0" w:line="240" w:lineRule="auto"/>
        <w:rPr>
          <w:rFonts w:ascii="Calibri" w:eastAsia="Times New Roman" w:hAnsi="Calibri" w:cs="Calibri"/>
          <w:color w:val="000000"/>
          <w:sz w:val="24"/>
          <w:szCs w:val="24"/>
        </w:rPr>
      </w:pPr>
      <w:r w:rsidRPr="00CD15EB">
        <w:rPr>
          <w:rFonts w:ascii="Calibri" w:eastAsia="Times New Roman" w:hAnsi="Calibri" w:cs="Calibri"/>
          <w:color w:val="000000"/>
          <w:sz w:val="24"/>
          <w:szCs w:val="24"/>
        </w:rPr>
        <w:t>Create artwork that communicate substantive meanings or achieve intended purposes (e.g., cultural, political, personal, spiritual, and commercial).</w:t>
      </w:r>
      <w:r w:rsidRPr="00CD15EB">
        <w:rPr>
          <w:rFonts w:ascii="Calibri" w:eastAsia="Times New Roman" w:hAnsi="Calibri" w:cs="Calibri"/>
          <w:color w:val="000000"/>
          <w:sz w:val="24"/>
          <w:szCs w:val="24"/>
        </w:rPr>
        <w:br/>
        <w:t>S1C4PO 302</w:t>
      </w:r>
    </w:p>
    <w:p w14:paraId="5E9169DB" w14:textId="77777777" w:rsidR="00384091" w:rsidRPr="00CD15EB" w:rsidRDefault="00384091" w:rsidP="00FC36B0">
      <w:pPr>
        <w:rPr>
          <w:sz w:val="24"/>
          <w:szCs w:val="24"/>
        </w:rPr>
      </w:pPr>
    </w:p>
    <w:p w14:paraId="00966F57" w14:textId="77777777" w:rsidR="00384091" w:rsidRPr="00CD15EB" w:rsidRDefault="00384091" w:rsidP="00384091">
      <w:pPr>
        <w:spacing w:after="0" w:line="240" w:lineRule="auto"/>
        <w:rPr>
          <w:rFonts w:ascii="Calibri" w:eastAsia="Times New Roman" w:hAnsi="Calibri" w:cs="Calibri"/>
          <w:b/>
          <w:bCs/>
          <w:color w:val="000000"/>
          <w:sz w:val="24"/>
          <w:szCs w:val="24"/>
        </w:rPr>
      </w:pPr>
      <w:r w:rsidRPr="00CD15EB">
        <w:rPr>
          <w:rFonts w:ascii="Calibri" w:eastAsia="Times New Roman" w:hAnsi="Calibri" w:cs="Calibri"/>
          <w:b/>
          <w:bCs/>
          <w:color w:val="000000"/>
          <w:sz w:val="24"/>
          <w:szCs w:val="24"/>
        </w:rPr>
        <w:t>Key Ideas and Details</w:t>
      </w:r>
    </w:p>
    <w:p w14:paraId="45959E1A" w14:textId="674A0BD1" w:rsidR="00384091" w:rsidRPr="00CD15EB" w:rsidRDefault="00384091" w:rsidP="00384091">
      <w:pPr>
        <w:spacing w:after="0" w:line="240" w:lineRule="auto"/>
        <w:rPr>
          <w:rFonts w:ascii="Calibri" w:eastAsia="Times New Roman" w:hAnsi="Calibri" w:cs="Calibri"/>
          <w:color w:val="000000"/>
          <w:sz w:val="24"/>
          <w:szCs w:val="24"/>
        </w:rPr>
      </w:pPr>
      <w:r w:rsidRPr="00CD15EB">
        <w:rPr>
          <w:rFonts w:ascii="Calibri" w:eastAsia="Times New Roman" w:hAnsi="Calibri" w:cs="Calibri"/>
          <w:color w:val="000000"/>
          <w:sz w:val="24"/>
          <w:szCs w:val="24"/>
        </w:rPr>
        <w:t>R.1 Read carefully to determine what the text says explicitly and to make logical inferences from it</w:t>
      </w:r>
      <w:proofErr w:type="gramStart"/>
      <w:r w:rsidRPr="00CD15EB">
        <w:rPr>
          <w:rFonts w:ascii="Calibri" w:eastAsia="Times New Roman" w:hAnsi="Calibri" w:cs="Calibri"/>
          <w:color w:val="000000"/>
          <w:sz w:val="24"/>
          <w:szCs w:val="24"/>
        </w:rPr>
        <w:t>..</w:t>
      </w:r>
      <w:proofErr w:type="gramEnd"/>
      <w:r w:rsidRPr="00CD15EB">
        <w:rPr>
          <w:rFonts w:ascii="Calibri" w:eastAsia="Times New Roman" w:hAnsi="Calibri" w:cs="Calibri"/>
          <w:color w:val="000000"/>
          <w:sz w:val="24"/>
          <w:szCs w:val="24"/>
        </w:rPr>
        <w:br/>
      </w:r>
    </w:p>
    <w:p w14:paraId="10FE0C8E" w14:textId="77777777" w:rsidR="00384091" w:rsidRPr="00CD15EB" w:rsidRDefault="00384091" w:rsidP="00384091">
      <w:pPr>
        <w:spacing w:after="0" w:line="240" w:lineRule="auto"/>
        <w:rPr>
          <w:rFonts w:ascii="Calibri" w:eastAsia="Times New Roman" w:hAnsi="Calibri" w:cs="Calibri"/>
          <w:b/>
          <w:bCs/>
          <w:color w:val="000000"/>
          <w:sz w:val="24"/>
          <w:szCs w:val="24"/>
        </w:rPr>
      </w:pPr>
      <w:r w:rsidRPr="00CD15EB">
        <w:rPr>
          <w:rFonts w:ascii="Calibri" w:eastAsia="Times New Roman" w:hAnsi="Calibri" w:cs="Calibri"/>
          <w:b/>
          <w:bCs/>
          <w:color w:val="000000"/>
          <w:sz w:val="24"/>
          <w:szCs w:val="24"/>
        </w:rPr>
        <w:t>Presentation of Knowledge and Ideas</w:t>
      </w:r>
    </w:p>
    <w:p w14:paraId="2F3DD548" w14:textId="722BF7BB" w:rsidR="00384091" w:rsidRPr="00CD15EB" w:rsidRDefault="00384091" w:rsidP="00384091">
      <w:pPr>
        <w:spacing w:after="0" w:line="240" w:lineRule="auto"/>
        <w:rPr>
          <w:rFonts w:ascii="Calibri" w:eastAsia="Times New Roman" w:hAnsi="Calibri" w:cs="Calibri"/>
          <w:color w:val="000000"/>
          <w:sz w:val="24"/>
          <w:szCs w:val="24"/>
        </w:rPr>
      </w:pPr>
      <w:r w:rsidRPr="00CD15EB">
        <w:rPr>
          <w:rFonts w:ascii="Calibri" w:eastAsia="Times New Roman" w:hAnsi="Calibri" w:cs="Calibri"/>
          <w:color w:val="000000"/>
          <w:sz w:val="24"/>
          <w:szCs w:val="24"/>
        </w:rPr>
        <w:t>SL.4 Present information, findings, and supporting evidence such that listeners can follow the line of reasoning and the organization, development, and style are appropriate to task, purpose, and audience.</w:t>
      </w:r>
      <w:r w:rsidRPr="00CD15EB">
        <w:rPr>
          <w:rFonts w:ascii="Calibri" w:eastAsia="Times New Roman" w:hAnsi="Calibri" w:cs="Calibri"/>
          <w:color w:val="000000"/>
          <w:sz w:val="24"/>
          <w:szCs w:val="24"/>
        </w:rPr>
        <w:br/>
        <w:t>SL.5 Make strategic use of digital media and visual displays of data to express information and enhance understanding of presentations.</w:t>
      </w:r>
      <w:r w:rsidRPr="00CD15EB">
        <w:rPr>
          <w:rFonts w:ascii="Calibri" w:eastAsia="Times New Roman" w:hAnsi="Calibri" w:cs="Calibri"/>
          <w:color w:val="000000"/>
          <w:sz w:val="24"/>
          <w:szCs w:val="24"/>
        </w:rPr>
        <w:br/>
      </w:r>
    </w:p>
    <w:p w14:paraId="71D46BDB" w14:textId="49A48BA7" w:rsidR="00384091" w:rsidRPr="00384091" w:rsidRDefault="00384091" w:rsidP="00384091">
      <w:pPr>
        <w:spacing w:after="0" w:line="240" w:lineRule="auto"/>
        <w:rPr>
          <w:rFonts w:ascii="Calibri" w:eastAsia="Times New Roman" w:hAnsi="Calibri" w:cs="Calibri"/>
          <w:color w:val="000000"/>
          <w:sz w:val="24"/>
          <w:szCs w:val="24"/>
        </w:rPr>
      </w:pPr>
      <w:r w:rsidRPr="00384091">
        <w:rPr>
          <w:rFonts w:ascii="Calibri" w:eastAsia="Times New Roman" w:hAnsi="Calibri" w:cs="Calibri"/>
          <w:color w:val="000000"/>
          <w:sz w:val="24"/>
          <w:szCs w:val="24"/>
        </w:rPr>
        <w:br/>
      </w:r>
    </w:p>
    <w:p w14:paraId="004768F2" w14:textId="77777777" w:rsidR="00384091" w:rsidRPr="00DC7F18" w:rsidRDefault="00384091" w:rsidP="00FC36B0">
      <w:pPr>
        <w:rPr>
          <w:sz w:val="24"/>
          <w:szCs w:val="24"/>
        </w:rPr>
      </w:pPr>
      <w:bookmarkStart w:id="0" w:name="_GoBack"/>
      <w:bookmarkEnd w:id="0"/>
    </w:p>
    <w:sectPr w:rsidR="00384091" w:rsidRPr="00DC7F18" w:rsidSect="00BD100C">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DB6255" w14:textId="77777777" w:rsidR="0009712E" w:rsidRDefault="0009712E" w:rsidP="00DD3CC7">
      <w:pPr>
        <w:spacing w:after="0" w:line="240" w:lineRule="auto"/>
      </w:pPr>
      <w:r>
        <w:separator/>
      </w:r>
    </w:p>
  </w:endnote>
  <w:endnote w:type="continuationSeparator" w:id="0">
    <w:p w14:paraId="098F0B5A" w14:textId="77777777" w:rsidR="0009712E" w:rsidRDefault="0009712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3ED8F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12D98">
      <w:rPr>
        <w:rFonts w:asciiTheme="majorHAnsi" w:eastAsiaTheme="majorEastAsia" w:hAnsiTheme="majorHAnsi" w:cstheme="majorBidi"/>
      </w:rPr>
      <w:t>2017-2018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D15EB" w:rsidRPr="00CD15EB">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25163C3F"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FDF79B" w14:textId="77777777" w:rsidR="0009712E" w:rsidRDefault="0009712E" w:rsidP="00DD3CC7">
      <w:pPr>
        <w:spacing w:after="0" w:line="240" w:lineRule="auto"/>
      </w:pPr>
      <w:r>
        <w:separator/>
      </w:r>
    </w:p>
  </w:footnote>
  <w:footnote w:type="continuationSeparator" w:id="0">
    <w:p w14:paraId="20491B10" w14:textId="77777777" w:rsidR="0009712E" w:rsidRDefault="0009712E"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85625"/>
    <w:multiLevelType w:val="hybridMultilevel"/>
    <w:tmpl w:val="43243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3559FF"/>
    <w:multiLevelType w:val="hybridMultilevel"/>
    <w:tmpl w:val="885E0D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F20F1B"/>
    <w:multiLevelType w:val="hybridMultilevel"/>
    <w:tmpl w:val="5EDEDDD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90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1F32AB"/>
    <w:multiLevelType w:val="multilevel"/>
    <w:tmpl w:val="15B62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F5571B"/>
    <w:multiLevelType w:val="hybridMultilevel"/>
    <w:tmpl w:val="29FCF14A"/>
    <w:lvl w:ilvl="0" w:tplc="37342F1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2A3286"/>
    <w:multiLevelType w:val="hybridMultilevel"/>
    <w:tmpl w:val="F5B82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795B35"/>
    <w:multiLevelType w:val="hybridMultilevel"/>
    <w:tmpl w:val="993E825C"/>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BB85F34"/>
    <w:multiLevelType w:val="hybridMultilevel"/>
    <w:tmpl w:val="26B8B0FA"/>
    <w:lvl w:ilvl="0" w:tplc="E7869B7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2A5BF9"/>
    <w:multiLevelType w:val="hybridMultilevel"/>
    <w:tmpl w:val="39608E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E1D46DE"/>
    <w:multiLevelType w:val="hybridMultilevel"/>
    <w:tmpl w:val="101C88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90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EA120C5"/>
    <w:multiLevelType w:val="hybridMultilevel"/>
    <w:tmpl w:val="D9A086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41B31AD"/>
    <w:multiLevelType w:val="hybridMultilevel"/>
    <w:tmpl w:val="C672B3A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5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70F77AD"/>
    <w:multiLevelType w:val="hybridMultilevel"/>
    <w:tmpl w:val="D0EEF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41A47F24"/>
    <w:multiLevelType w:val="hybridMultilevel"/>
    <w:tmpl w:val="A754CC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89099C"/>
    <w:multiLevelType w:val="hybridMultilevel"/>
    <w:tmpl w:val="D17AEB9E"/>
    <w:lvl w:ilvl="0" w:tplc="AF387EC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C9C3268"/>
    <w:multiLevelType w:val="hybridMultilevel"/>
    <w:tmpl w:val="3EC691B4"/>
    <w:lvl w:ilvl="0" w:tplc="3EFA547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48F4243"/>
    <w:multiLevelType w:val="hybridMultilevel"/>
    <w:tmpl w:val="D9A086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BF34B39"/>
    <w:multiLevelType w:val="hybridMultilevel"/>
    <w:tmpl w:val="FF32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D96CDF"/>
    <w:multiLevelType w:val="hybridMultilevel"/>
    <w:tmpl w:val="F98E60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2482ADB"/>
    <w:multiLevelType w:val="hybridMultilevel"/>
    <w:tmpl w:val="915E2C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6006249"/>
    <w:multiLevelType w:val="hybridMultilevel"/>
    <w:tmpl w:val="CAEC3F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6AC13A54"/>
    <w:multiLevelType w:val="hybridMultilevel"/>
    <w:tmpl w:val="CE32CE52"/>
    <w:lvl w:ilvl="0" w:tplc="0360D7C2">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2614A41"/>
    <w:multiLevelType w:val="hybridMultilevel"/>
    <w:tmpl w:val="299A49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5AA473B"/>
    <w:multiLevelType w:val="hybridMultilevel"/>
    <w:tmpl w:val="B24C8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B123D51"/>
    <w:multiLevelType w:val="hybridMultilevel"/>
    <w:tmpl w:val="F40AC5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3"/>
  </w:num>
  <w:num w:numId="3">
    <w:abstractNumId w:val="26"/>
  </w:num>
  <w:num w:numId="4">
    <w:abstractNumId w:val="27"/>
  </w:num>
  <w:num w:numId="5">
    <w:abstractNumId w:val="10"/>
  </w:num>
  <w:num w:numId="6">
    <w:abstractNumId w:val="8"/>
  </w:num>
  <w:num w:numId="7">
    <w:abstractNumId w:val="4"/>
  </w:num>
  <w:num w:numId="8">
    <w:abstractNumId w:val="5"/>
  </w:num>
  <w:num w:numId="9">
    <w:abstractNumId w:val="20"/>
  </w:num>
  <w:num w:numId="10">
    <w:abstractNumId w:val="11"/>
  </w:num>
  <w:num w:numId="11">
    <w:abstractNumId w:val="9"/>
  </w:num>
  <w:num w:numId="12">
    <w:abstractNumId w:val="21"/>
  </w:num>
  <w:num w:numId="13">
    <w:abstractNumId w:val="15"/>
  </w:num>
  <w:num w:numId="14">
    <w:abstractNumId w:val="22"/>
  </w:num>
  <w:num w:numId="15">
    <w:abstractNumId w:val="0"/>
  </w:num>
  <w:num w:numId="16">
    <w:abstractNumId w:val="7"/>
  </w:num>
  <w:num w:numId="17">
    <w:abstractNumId w:val="25"/>
  </w:num>
  <w:num w:numId="18">
    <w:abstractNumId w:val="14"/>
  </w:num>
  <w:num w:numId="19">
    <w:abstractNumId w:val="24"/>
  </w:num>
  <w:num w:numId="20">
    <w:abstractNumId w:val="23"/>
  </w:num>
  <w:num w:numId="21">
    <w:abstractNumId w:val="19"/>
  </w:num>
  <w:num w:numId="22">
    <w:abstractNumId w:val="18"/>
  </w:num>
  <w:num w:numId="23">
    <w:abstractNumId w:val="16"/>
  </w:num>
  <w:num w:numId="24">
    <w:abstractNumId w:val="1"/>
  </w:num>
  <w:num w:numId="25">
    <w:abstractNumId w:val="3"/>
  </w:num>
  <w:num w:numId="26">
    <w:abstractNumId w:val="12"/>
  </w:num>
  <w:num w:numId="27">
    <w:abstractNumId w:val="2"/>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9E2"/>
    <w:rsid w:val="0009712E"/>
    <w:rsid w:val="000E320E"/>
    <w:rsid w:val="00154CB5"/>
    <w:rsid w:val="001B57D3"/>
    <w:rsid w:val="001E576F"/>
    <w:rsid w:val="00211499"/>
    <w:rsid w:val="00277DA4"/>
    <w:rsid w:val="003114BA"/>
    <w:rsid w:val="00336ADD"/>
    <w:rsid w:val="00384091"/>
    <w:rsid w:val="003A0E6E"/>
    <w:rsid w:val="00412D98"/>
    <w:rsid w:val="00426869"/>
    <w:rsid w:val="00474A9C"/>
    <w:rsid w:val="004869B5"/>
    <w:rsid w:val="004C78EF"/>
    <w:rsid w:val="004E48D7"/>
    <w:rsid w:val="005646A8"/>
    <w:rsid w:val="00577C7A"/>
    <w:rsid w:val="00580D73"/>
    <w:rsid w:val="006E2F24"/>
    <w:rsid w:val="00702296"/>
    <w:rsid w:val="007168EC"/>
    <w:rsid w:val="00752D40"/>
    <w:rsid w:val="00761B5D"/>
    <w:rsid w:val="00777FF6"/>
    <w:rsid w:val="008C29E2"/>
    <w:rsid w:val="008C5B94"/>
    <w:rsid w:val="00942A2D"/>
    <w:rsid w:val="009979FB"/>
    <w:rsid w:val="009E2D15"/>
    <w:rsid w:val="00A464D3"/>
    <w:rsid w:val="00A91F71"/>
    <w:rsid w:val="00AC3D0E"/>
    <w:rsid w:val="00BA1AFE"/>
    <w:rsid w:val="00BB3C0B"/>
    <w:rsid w:val="00BD100C"/>
    <w:rsid w:val="00C04E68"/>
    <w:rsid w:val="00C5792C"/>
    <w:rsid w:val="00C80384"/>
    <w:rsid w:val="00CD15EB"/>
    <w:rsid w:val="00D95983"/>
    <w:rsid w:val="00DB2D80"/>
    <w:rsid w:val="00DC7F18"/>
    <w:rsid w:val="00DD3CC7"/>
    <w:rsid w:val="00E4346D"/>
    <w:rsid w:val="00E57CEA"/>
    <w:rsid w:val="00E91027"/>
    <w:rsid w:val="00F85E13"/>
    <w:rsid w:val="00FB33B0"/>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E18E2C"/>
  <w15:docId w15:val="{2A31AB91-8B07-4AFA-A1B3-43EBC8E39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4346D"/>
    <w:rPr>
      <w:color w:val="0000FF" w:themeColor="hyperlink"/>
      <w:u w:val="single"/>
    </w:rPr>
  </w:style>
  <w:style w:type="paragraph" w:styleId="ListParagraph">
    <w:name w:val="List Paragraph"/>
    <w:basedOn w:val="Normal"/>
    <w:uiPriority w:val="34"/>
    <w:qFormat/>
    <w:rsid w:val="000E320E"/>
    <w:pPr>
      <w:ind w:left="720"/>
      <w:contextualSpacing/>
    </w:pPr>
  </w:style>
  <w:style w:type="character" w:styleId="FollowedHyperlink">
    <w:name w:val="FollowedHyperlink"/>
    <w:basedOn w:val="DefaultParagraphFont"/>
    <w:uiPriority w:val="99"/>
    <w:semiHidden/>
    <w:unhideWhenUsed/>
    <w:rsid w:val="00BD100C"/>
    <w:rPr>
      <w:color w:val="800080" w:themeColor="followedHyperlink"/>
      <w:u w:val="single"/>
    </w:rPr>
  </w:style>
  <w:style w:type="character" w:styleId="CommentReference">
    <w:name w:val="annotation reference"/>
    <w:basedOn w:val="DefaultParagraphFont"/>
    <w:uiPriority w:val="99"/>
    <w:semiHidden/>
    <w:unhideWhenUsed/>
    <w:rsid w:val="00761B5D"/>
    <w:rPr>
      <w:sz w:val="16"/>
      <w:szCs w:val="16"/>
    </w:rPr>
  </w:style>
  <w:style w:type="paragraph" w:styleId="CommentText">
    <w:name w:val="annotation text"/>
    <w:basedOn w:val="Normal"/>
    <w:link w:val="CommentTextChar"/>
    <w:uiPriority w:val="99"/>
    <w:semiHidden/>
    <w:unhideWhenUsed/>
    <w:rsid w:val="00761B5D"/>
    <w:pPr>
      <w:spacing w:line="240" w:lineRule="auto"/>
    </w:pPr>
    <w:rPr>
      <w:sz w:val="20"/>
      <w:szCs w:val="20"/>
    </w:rPr>
  </w:style>
  <w:style w:type="character" w:customStyle="1" w:styleId="CommentTextChar">
    <w:name w:val="Comment Text Char"/>
    <w:basedOn w:val="DefaultParagraphFont"/>
    <w:link w:val="CommentText"/>
    <w:uiPriority w:val="99"/>
    <w:semiHidden/>
    <w:rsid w:val="00761B5D"/>
    <w:rPr>
      <w:sz w:val="20"/>
      <w:szCs w:val="20"/>
    </w:rPr>
  </w:style>
  <w:style w:type="paragraph" w:styleId="CommentSubject">
    <w:name w:val="annotation subject"/>
    <w:basedOn w:val="CommentText"/>
    <w:next w:val="CommentText"/>
    <w:link w:val="CommentSubjectChar"/>
    <w:uiPriority w:val="99"/>
    <w:semiHidden/>
    <w:unhideWhenUsed/>
    <w:rsid w:val="00761B5D"/>
    <w:rPr>
      <w:b/>
      <w:bCs/>
    </w:rPr>
  </w:style>
  <w:style w:type="character" w:customStyle="1" w:styleId="CommentSubjectChar">
    <w:name w:val="Comment Subject Char"/>
    <w:basedOn w:val="CommentTextChar"/>
    <w:link w:val="CommentSubject"/>
    <w:uiPriority w:val="99"/>
    <w:semiHidden/>
    <w:rsid w:val="00761B5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92637">
      <w:bodyDiv w:val="1"/>
      <w:marLeft w:val="0"/>
      <w:marRight w:val="0"/>
      <w:marTop w:val="0"/>
      <w:marBottom w:val="0"/>
      <w:divBdr>
        <w:top w:val="none" w:sz="0" w:space="0" w:color="auto"/>
        <w:left w:val="none" w:sz="0" w:space="0" w:color="auto"/>
        <w:bottom w:val="none" w:sz="0" w:space="0" w:color="auto"/>
        <w:right w:val="none" w:sz="0" w:space="0" w:color="auto"/>
      </w:divBdr>
    </w:div>
    <w:div w:id="40516173">
      <w:bodyDiv w:val="1"/>
      <w:marLeft w:val="0"/>
      <w:marRight w:val="0"/>
      <w:marTop w:val="0"/>
      <w:marBottom w:val="0"/>
      <w:divBdr>
        <w:top w:val="none" w:sz="0" w:space="0" w:color="auto"/>
        <w:left w:val="none" w:sz="0" w:space="0" w:color="auto"/>
        <w:bottom w:val="none" w:sz="0" w:space="0" w:color="auto"/>
        <w:right w:val="none" w:sz="0" w:space="0" w:color="auto"/>
      </w:divBdr>
    </w:div>
    <w:div w:id="69281088">
      <w:bodyDiv w:val="1"/>
      <w:marLeft w:val="0"/>
      <w:marRight w:val="0"/>
      <w:marTop w:val="0"/>
      <w:marBottom w:val="0"/>
      <w:divBdr>
        <w:top w:val="none" w:sz="0" w:space="0" w:color="auto"/>
        <w:left w:val="none" w:sz="0" w:space="0" w:color="auto"/>
        <w:bottom w:val="none" w:sz="0" w:space="0" w:color="auto"/>
        <w:right w:val="none" w:sz="0" w:space="0" w:color="auto"/>
      </w:divBdr>
    </w:div>
    <w:div w:id="196624068">
      <w:bodyDiv w:val="1"/>
      <w:marLeft w:val="0"/>
      <w:marRight w:val="0"/>
      <w:marTop w:val="0"/>
      <w:marBottom w:val="0"/>
      <w:divBdr>
        <w:top w:val="none" w:sz="0" w:space="0" w:color="auto"/>
        <w:left w:val="none" w:sz="0" w:space="0" w:color="auto"/>
        <w:bottom w:val="none" w:sz="0" w:space="0" w:color="auto"/>
        <w:right w:val="none" w:sz="0" w:space="0" w:color="auto"/>
      </w:divBdr>
    </w:div>
    <w:div w:id="379327178">
      <w:bodyDiv w:val="1"/>
      <w:marLeft w:val="0"/>
      <w:marRight w:val="0"/>
      <w:marTop w:val="0"/>
      <w:marBottom w:val="0"/>
      <w:divBdr>
        <w:top w:val="none" w:sz="0" w:space="0" w:color="auto"/>
        <w:left w:val="none" w:sz="0" w:space="0" w:color="auto"/>
        <w:bottom w:val="none" w:sz="0" w:space="0" w:color="auto"/>
        <w:right w:val="none" w:sz="0" w:space="0" w:color="auto"/>
      </w:divBdr>
    </w:div>
    <w:div w:id="485979579">
      <w:bodyDiv w:val="1"/>
      <w:marLeft w:val="0"/>
      <w:marRight w:val="0"/>
      <w:marTop w:val="0"/>
      <w:marBottom w:val="0"/>
      <w:divBdr>
        <w:top w:val="none" w:sz="0" w:space="0" w:color="auto"/>
        <w:left w:val="none" w:sz="0" w:space="0" w:color="auto"/>
        <w:bottom w:val="none" w:sz="0" w:space="0" w:color="auto"/>
        <w:right w:val="none" w:sz="0" w:space="0" w:color="auto"/>
      </w:divBdr>
    </w:div>
    <w:div w:id="507522817">
      <w:bodyDiv w:val="1"/>
      <w:marLeft w:val="0"/>
      <w:marRight w:val="0"/>
      <w:marTop w:val="0"/>
      <w:marBottom w:val="0"/>
      <w:divBdr>
        <w:top w:val="none" w:sz="0" w:space="0" w:color="auto"/>
        <w:left w:val="none" w:sz="0" w:space="0" w:color="auto"/>
        <w:bottom w:val="none" w:sz="0" w:space="0" w:color="auto"/>
        <w:right w:val="none" w:sz="0" w:space="0" w:color="auto"/>
      </w:divBdr>
    </w:div>
    <w:div w:id="817770204">
      <w:bodyDiv w:val="1"/>
      <w:marLeft w:val="0"/>
      <w:marRight w:val="0"/>
      <w:marTop w:val="0"/>
      <w:marBottom w:val="0"/>
      <w:divBdr>
        <w:top w:val="none" w:sz="0" w:space="0" w:color="auto"/>
        <w:left w:val="none" w:sz="0" w:space="0" w:color="auto"/>
        <w:bottom w:val="none" w:sz="0" w:space="0" w:color="auto"/>
        <w:right w:val="none" w:sz="0" w:space="0" w:color="auto"/>
      </w:divBdr>
    </w:div>
    <w:div w:id="1098135485">
      <w:bodyDiv w:val="1"/>
      <w:marLeft w:val="0"/>
      <w:marRight w:val="0"/>
      <w:marTop w:val="0"/>
      <w:marBottom w:val="0"/>
      <w:divBdr>
        <w:top w:val="none" w:sz="0" w:space="0" w:color="auto"/>
        <w:left w:val="none" w:sz="0" w:space="0" w:color="auto"/>
        <w:bottom w:val="none" w:sz="0" w:space="0" w:color="auto"/>
        <w:right w:val="none" w:sz="0" w:space="0" w:color="auto"/>
      </w:divBdr>
    </w:div>
    <w:div w:id="1171264153">
      <w:bodyDiv w:val="1"/>
      <w:marLeft w:val="0"/>
      <w:marRight w:val="0"/>
      <w:marTop w:val="0"/>
      <w:marBottom w:val="0"/>
      <w:divBdr>
        <w:top w:val="none" w:sz="0" w:space="0" w:color="auto"/>
        <w:left w:val="none" w:sz="0" w:space="0" w:color="auto"/>
        <w:bottom w:val="none" w:sz="0" w:space="0" w:color="auto"/>
        <w:right w:val="none" w:sz="0" w:space="0" w:color="auto"/>
      </w:divBdr>
    </w:div>
    <w:div w:id="1337270261">
      <w:bodyDiv w:val="1"/>
      <w:marLeft w:val="0"/>
      <w:marRight w:val="0"/>
      <w:marTop w:val="0"/>
      <w:marBottom w:val="0"/>
      <w:divBdr>
        <w:top w:val="none" w:sz="0" w:space="0" w:color="auto"/>
        <w:left w:val="none" w:sz="0" w:space="0" w:color="auto"/>
        <w:bottom w:val="none" w:sz="0" w:space="0" w:color="auto"/>
        <w:right w:val="none" w:sz="0" w:space="0" w:color="auto"/>
      </w:divBdr>
    </w:div>
    <w:div w:id="1613130653">
      <w:bodyDiv w:val="1"/>
      <w:marLeft w:val="0"/>
      <w:marRight w:val="0"/>
      <w:marTop w:val="0"/>
      <w:marBottom w:val="0"/>
      <w:divBdr>
        <w:top w:val="none" w:sz="0" w:space="0" w:color="auto"/>
        <w:left w:val="none" w:sz="0" w:space="0" w:color="auto"/>
        <w:bottom w:val="none" w:sz="0" w:space="0" w:color="auto"/>
        <w:right w:val="none" w:sz="0" w:space="0" w:color="auto"/>
      </w:divBdr>
    </w:div>
    <w:div w:id="1840148132">
      <w:bodyDiv w:val="1"/>
      <w:marLeft w:val="0"/>
      <w:marRight w:val="0"/>
      <w:marTop w:val="0"/>
      <w:marBottom w:val="0"/>
      <w:divBdr>
        <w:top w:val="none" w:sz="0" w:space="0" w:color="auto"/>
        <w:left w:val="none" w:sz="0" w:space="0" w:color="auto"/>
        <w:bottom w:val="none" w:sz="0" w:space="0" w:color="auto"/>
        <w:right w:val="none" w:sz="0" w:space="0" w:color="auto"/>
      </w:divBdr>
    </w:div>
    <w:div w:id="1860964875">
      <w:bodyDiv w:val="1"/>
      <w:marLeft w:val="0"/>
      <w:marRight w:val="0"/>
      <w:marTop w:val="0"/>
      <w:marBottom w:val="0"/>
      <w:divBdr>
        <w:top w:val="none" w:sz="0" w:space="0" w:color="auto"/>
        <w:left w:val="none" w:sz="0" w:space="0" w:color="auto"/>
        <w:bottom w:val="none" w:sz="0" w:space="0" w:color="auto"/>
        <w:right w:val="none" w:sz="0" w:space="0" w:color="auto"/>
      </w:divBdr>
    </w:div>
    <w:div w:id="1906136603">
      <w:bodyDiv w:val="1"/>
      <w:marLeft w:val="0"/>
      <w:marRight w:val="0"/>
      <w:marTop w:val="0"/>
      <w:marBottom w:val="0"/>
      <w:divBdr>
        <w:top w:val="none" w:sz="0" w:space="0" w:color="auto"/>
        <w:left w:val="none" w:sz="0" w:space="0" w:color="auto"/>
        <w:bottom w:val="none" w:sz="0" w:space="0" w:color="auto"/>
        <w:right w:val="none" w:sz="0" w:space="0" w:color="auto"/>
      </w:divBdr>
    </w:div>
    <w:div w:id="1968658279">
      <w:bodyDiv w:val="1"/>
      <w:marLeft w:val="0"/>
      <w:marRight w:val="0"/>
      <w:marTop w:val="0"/>
      <w:marBottom w:val="0"/>
      <w:divBdr>
        <w:top w:val="none" w:sz="0" w:space="0" w:color="auto"/>
        <w:left w:val="none" w:sz="0" w:space="0" w:color="auto"/>
        <w:bottom w:val="none" w:sz="0" w:space="0" w:color="auto"/>
        <w:right w:val="none" w:sz="0" w:space="0" w:color="auto"/>
      </w:divBdr>
    </w:div>
    <w:div w:id="2140494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spriets\Downloads\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2017-2018 Lesson Plan Template</Template>
  <TotalTime>277</TotalTime>
  <Pages>4</Pages>
  <Words>1238</Words>
  <Characters>7057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Supreme Court</dc:creator>
  <cp:lastModifiedBy>Diana Strouth</cp:lastModifiedBy>
  <cp:revision>11</cp:revision>
  <dcterms:created xsi:type="dcterms:W3CDTF">2017-08-21T19:51:00Z</dcterms:created>
  <dcterms:modified xsi:type="dcterms:W3CDTF">2017-09-13T17:47:00Z</dcterms:modified>
</cp:coreProperties>
</file>