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F06740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5F83C7E7" wp14:editId="5D98E286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B5F20C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19136A23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8DB87E7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DE39C2">
        <w:rPr>
          <w:rFonts w:eastAsia="Calibri" w:cs="Calibri"/>
          <w:b/>
          <w:bCs/>
          <w:sz w:val="24"/>
          <w:szCs w:val="24"/>
        </w:rPr>
        <w:t>Only When You A</w:t>
      </w:r>
      <w:r w:rsidR="00030551">
        <w:rPr>
          <w:rFonts w:eastAsia="Calibri" w:cs="Calibri"/>
          <w:b/>
          <w:bCs/>
          <w:sz w:val="24"/>
          <w:szCs w:val="24"/>
        </w:rPr>
        <w:t>re Underage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38F96277" w14:textId="77777777" w:rsidR="00DD3CC7" w:rsidRPr="00DC7F18" w:rsidRDefault="00613C00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524335E3" w14:textId="77777777" w:rsidR="00DD3CC7" w:rsidRPr="00DC7F18" w:rsidRDefault="00613C00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Truancy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77772A51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Calibri"/>
          <w:b/>
          <w:bCs/>
          <w:sz w:val="24"/>
          <w:szCs w:val="24"/>
        </w:rPr>
      </w:pPr>
    </w:p>
    <w:p w14:paraId="2FA45CFE" w14:textId="77777777" w:rsidR="00A11F06" w:rsidRPr="00A11F06" w:rsidRDefault="00A11F06" w:rsidP="00A11F06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  <w:r w:rsidRPr="00A11F06">
        <w:rPr>
          <w:rFonts w:ascii="Calibri" w:eastAsia="Calibri" w:hAnsi="Calibri" w:cs="Calibri"/>
          <w:b/>
          <w:bCs/>
          <w:sz w:val="24"/>
          <w:szCs w:val="24"/>
        </w:rPr>
        <w:t xml:space="preserve">Objectives:  </w:t>
      </w:r>
      <w:r w:rsidRPr="00A11F06">
        <w:rPr>
          <w:rFonts w:ascii="Calibri" w:eastAsia="Calibri" w:hAnsi="Calibri" w:cs="Calibri"/>
          <w:bCs/>
          <w:sz w:val="24"/>
          <w:szCs w:val="24"/>
        </w:rPr>
        <w:t>Students will…</w:t>
      </w:r>
    </w:p>
    <w:p w14:paraId="4F904720" w14:textId="77777777" w:rsidR="00A11F06" w:rsidRPr="00A11F06" w:rsidRDefault="00A11F06" w:rsidP="00A11F06">
      <w:pPr>
        <w:numPr>
          <w:ilvl w:val="0"/>
          <w:numId w:val="2"/>
        </w:numPr>
        <w:spacing w:after="0" w:line="240" w:lineRule="auto"/>
        <w:rPr>
          <w:rFonts w:ascii="Calibri" w:eastAsia="Calibri" w:hAnsi="Calibri" w:cs="Calibri"/>
          <w:bCs/>
          <w:sz w:val="24"/>
          <w:szCs w:val="24"/>
        </w:rPr>
      </w:pPr>
      <w:r w:rsidRPr="00A11F06">
        <w:rPr>
          <w:rFonts w:ascii="Calibri" w:eastAsia="Calibri" w:hAnsi="Calibri" w:cs="Calibri"/>
          <w:bCs/>
          <w:sz w:val="24"/>
          <w:szCs w:val="24"/>
        </w:rPr>
        <w:t>Understand the status offense of truancy</w:t>
      </w:r>
    </w:p>
    <w:p w14:paraId="6D058212" w14:textId="77777777" w:rsidR="00A11F06" w:rsidRPr="00A11F06" w:rsidRDefault="00A11F06" w:rsidP="00A11F06">
      <w:pPr>
        <w:numPr>
          <w:ilvl w:val="0"/>
          <w:numId w:val="2"/>
        </w:numPr>
        <w:spacing w:after="0" w:line="240" w:lineRule="auto"/>
        <w:rPr>
          <w:rFonts w:ascii="Calibri" w:eastAsia="Calibri" w:hAnsi="Calibri" w:cs="Calibri"/>
          <w:bCs/>
          <w:sz w:val="24"/>
          <w:szCs w:val="24"/>
        </w:rPr>
      </w:pPr>
      <w:r w:rsidRPr="00A11F06">
        <w:rPr>
          <w:rFonts w:ascii="Calibri" w:eastAsia="Calibri" w:hAnsi="Calibri" w:cs="Calibri"/>
          <w:bCs/>
          <w:sz w:val="24"/>
          <w:szCs w:val="24"/>
        </w:rPr>
        <w:t>Explore ways to prevent truancy</w:t>
      </w:r>
    </w:p>
    <w:p w14:paraId="075BD884" w14:textId="77777777" w:rsidR="00A11F06" w:rsidRPr="00A11F06" w:rsidRDefault="00A11F06" w:rsidP="00A11F06">
      <w:pPr>
        <w:numPr>
          <w:ilvl w:val="0"/>
          <w:numId w:val="2"/>
        </w:numPr>
        <w:spacing w:after="0" w:line="240" w:lineRule="auto"/>
        <w:rPr>
          <w:rFonts w:ascii="Calibri" w:eastAsia="Calibri" w:hAnsi="Calibri" w:cs="Calibri"/>
          <w:bCs/>
          <w:sz w:val="24"/>
          <w:szCs w:val="24"/>
        </w:rPr>
      </w:pPr>
      <w:r w:rsidRPr="00A11F06">
        <w:rPr>
          <w:rFonts w:ascii="Calibri" w:eastAsia="Calibri" w:hAnsi="Calibri" w:cs="Calibri"/>
          <w:bCs/>
          <w:sz w:val="24"/>
          <w:szCs w:val="24"/>
        </w:rPr>
        <w:t>Create an incentive program to encourage school attendance</w:t>
      </w:r>
    </w:p>
    <w:p w14:paraId="3EF5A4F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70C55F67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5EE9F8EA" w14:textId="77777777" w:rsidR="00DD3CC7" w:rsidRDefault="00412D98" w:rsidP="009B4862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50FF04A5" w14:textId="77777777" w:rsidR="001F202B" w:rsidRDefault="001F202B" w:rsidP="009B4862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A set of different colored sticky notes for each group</w:t>
      </w:r>
    </w:p>
    <w:p w14:paraId="62620D66" w14:textId="31DB0A46" w:rsidR="00E025D8" w:rsidRDefault="00613C00" w:rsidP="009B4862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Post </w:t>
      </w:r>
      <w:r w:rsidR="00E025D8">
        <w:rPr>
          <w:rFonts w:eastAsia="Calibri" w:cs="Calibri"/>
          <w:sz w:val="24"/>
          <w:szCs w:val="24"/>
        </w:rPr>
        <w:t>ARS Statute 15-802</w:t>
      </w:r>
      <w:r w:rsidR="009B4862">
        <w:rPr>
          <w:rFonts w:eastAsia="Calibri" w:cs="Calibri"/>
          <w:sz w:val="24"/>
          <w:szCs w:val="24"/>
        </w:rPr>
        <w:t xml:space="preserve"> (see Act. 1 below step 2)</w:t>
      </w:r>
      <w:r w:rsidR="00CB1432">
        <w:rPr>
          <w:rFonts w:eastAsia="Calibri" w:cs="Calibri"/>
          <w:sz w:val="24"/>
          <w:szCs w:val="24"/>
        </w:rPr>
        <w:t xml:space="preserve"> and 15-803 (see Act. 2 step 8)</w:t>
      </w:r>
    </w:p>
    <w:p w14:paraId="66A8EBA0" w14:textId="77777777" w:rsidR="007A219D" w:rsidRPr="003C49E4" w:rsidRDefault="00613C00" w:rsidP="009B4862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School Handbook P</w:t>
      </w:r>
      <w:r w:rsidR="00E478D1">
        <w:rPr>
          <w:rFonts w:eastAsia="Calibri" w:cs="Calibri"/>
          <w:sz w:val="24"/>
          <w:szCs w:val="24"/>
        </w:rPr>
        <w:t>olicy on Truancy</w:t>
      </w:r>
      <w:r>
        <w:rPr>
          <w:rFonts w:eastAsia="Calibri" w:cs="Calibri"/>
          <w:sz w:val="24"/>
          <w:szCs w:val="24"/>
        </w:rPr>
        <w:t xml:space="preserve"> and Absence</w:t>
      </w:r>
    </w:p>
    <w:p w14:paraId="796456B4" w14:textId="77777777" w:rsidR="003B6AE2" w:rsidRDefault="00613C00" w:rsidP="009B4862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Copies for each group of the </w:t>
      </w:r>
      <w:r w:rsidRPr="00613C00">
        <w:rPr>
          <w:rFonts w:eastAsia="Calibri" w:cs="Calibri"/>
          <w:sz w:val="24"/>
          <w:szCs w:val="24"/>
          <w:u w:val="single"/>
        </w:rPr>
        <w:t>C</w:t>
      </w:r>
      <w:r w:rsidR="00D87105" w:rsidRPr="00613C00">
        <w:rPr>
          <w:rFonts w:eastAsia="Calibri" w:cs="Calibri"/>
          <w:sz w:val="24"/>
          <w:szCs w:val="24"/>
          <w:u w:val="single"/>
        </w:rPr>
        <w:t>riteria for their Attendance Incentive Program</w:t>
      </w:r>
      <w:r w:rsidR="009B4862">
        <w:rPr>
          <w:rFonts w:eastAsia="Calibri" w:cs="Calibri"/>
          <w:sz w:val="24"/>
          <w:szCs w:val="24"/>
          <w:u w:val="single"/>
        </w:rPr>
        <w:t xml:space="preserve"> </w:t>
      </w:r>
      <w:r w:rsidR="009B4862" w:rsidRPr="009B4862">
        <w:rPr>
          <w:rFonts w:eastAsia="Calibri" w:cs="Calibri"/>
          <w:sz w:val="24"/>
          <w:szCs w:val="24"/>
        </w:rPr>
        <w:t>(see Act. 3 Step 3)</w:t>
      </w:r>
    </w:p>
    <w:p w14:paraId="195F21B7" w14:textId="77777777" w:rsidR="00DD3CC7" w:rsidRPr="00DC7F18" w:rsidRDefault="00DD3CC7" w:rsidP="00DE39C2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719D39BA" w14:textId="77777777" w:rsidR="00DD3CC7" w:rsidRPr="00DC7F18" w:rsidRDefault="00DD3CC7" w:rsidP="00DE39C2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37BC8304" w14:textId="77777777" w:rsidR="00DD3CC7" w:rsidRPr="00DC7F18" w:rsidRDefault="00DD3CC7" w:rsidP="00DE39C2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55FB0067" w14:textId="77777777" w:rsidR="00DD3CC7" w:rsidRPr="00DC7F18" w:rsidRDefault="00DD3CC7" w:rsidP="00DE39C2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7A7602">
        <w:rPr>
          <w:rFonts w:eastAsia="Calibri" w:cs="Calibri"/>
          <w:b/>
          <w:bCs/>
          <w:sz w:val="24"/>
          <w:szCs w:val="24"/>
        </w:rPr>
        <w:t xml:space="preserve">Brainstorming Reasons for Education </w:t>
      </w:r>
    </w:p>
    <w:p w14:paraId="194B41FE" w14:textId="77777777" w:rsidR="00580D73" w:rsidRPr="00E478D1" w:rsidRDefault="00580D73" w:rsidP="00DE39C2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772F6731" w14:textId="23380C0C" w:rsidR="00E478D1" w:rsidRPr="00E478D1" w:rsidRDefault="00E025D8" w:rsidP="00DE39C2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Display or record on the board a copy of </w:t>
      </w:r>
      <w:r w:rsidR="00E478D1">
        <w:rPr>
          <w:rFonts w:eastAsia="Calibri" w:cs="Tahoma"/>
          <w:bCs/>
          <w:sz w:val="24"/>
          <w:szCs w:val="24"/>
        </w:rPr>
        <w:t>the ARS statute for truancy and</w:t>
      </w:r>
      <w:r w:rsidR="00613C00">
        <w:rPr>
          <w:rFonts w:eastAsia="Calibri" w:cs="Tahoma"/>
          <w:bCs/>
          <w:sz w:val="24"/>
          <w:szCs w:val="24"/>
        </w:rPr>
        <w:t xml:space="preserve"> ask for a volunteer to read</w:t>
      </w:r>
      <w:r w:rsidR="00E478D1">
        <w:rPr>
          <w:rFonts w:eastAsia="Calibri" w:cs="Tahoma"/>
          <w:bCs/>
          <w:sz w:val="24"/>
          <w:szCs w:val="24"/>
        </w:rPr>
        <w:t xml:space="preserve"> </w:t>
      </w:r>
      <w:r w:rsidR="00613C00">
        <w:rPr>
          <w:rFonts w:eastAsia="Calibri" w:cs="Tahoma"/>
          <w:bCs/>
          <w:sz w:val="24"/>
          <w:szCs w:val="24"/>
        </w:rPr>
        <w:t>it</w:t>
      </w:r>
      <w:r w:rsidR="00E478D1">
        <w:rPr>
          <w:rFonts w:eastAsia="Calibri" w:cs="Tahoma"/>
          <w:bCs/>
          <w:sz w:val="24"/>
          <w:szCs w:val="24"/>
        </w:rPr>
        <w:t xml:space="preserve"> to the class.  Elaborate with a brief discussion </w:t>
      </w:r>
      <w:r w:rsidR="003F0F65">
        <w:rPr>
          <w:rFonts w:eastAsia="Calibri" w:cs="Tahoma"/>
          <w:bCs/>
          <w:sz w:val="24"/>
          <w:szCs w:val="24"/>
        </w:rPr>
        <w:t>explaining that truancies</w:t>
      </w:r>
      <w:r>
        <w:rPr>
          <w:rFonts w:eastAsia="Calibri" w:cs="Tahoma"/>
          <w:bCs/>
          <w:sz w:val="24"/>
          <w:szCs w:val="24"/>
        </w:rPr>
        <w:t xml:space="preserve"> are unexcused absences from school</w:t>
      </w:r>
      <w:r w:rsidR="003F0F65">
        <w:rPr>
          <w:rFonts w:eastAsia="Calibri" w:cs="Tahoma"/>
          <w:bCs/>
          <w:sz w:val="24"/>
          <w:szCs w:val="24"/>
        </w:rPr>
        <w:t xml:space="preserve">.  Truancies are not a crime but they can have consequences.  </w:t>
      </w:r>
      <w:r>
        <w:rPr>
          <w:rFonts w:eastAsia="Calibri" w:cs="Tahoma"/>
          <w:bCs/>
          <w:sz w:val="24"/>
          <w:szCs w:val="24"/>
        </w:rPr>
        <w:t xml:space="preserve">Also, </w:t>
      </w:r>
      <w:r w:rsidR="00613C00">
        <w:rPr>
          <w:rFonts w:eastAsia="Calibri" w:cs="Tahoma"/>
          <w:bCs/>
          <w:sz w:val="24"/>
          <w:szCs w:val="24"/>
        </w:rPr>
        <w:t>share</w:t>
      </w:r>
      <w:r>
        <w:rPr>
          <w:rFonts w:eastAsia="Calibri" w:cs="Tahoma"/>
          <w:bCs/>
          <w:sz w:val="24"/>
          <w:szCs w:val="24"/>
        </w:rPr>
        <w:t xml:space="preserve"> </w:t>
      </w:r>
      <w:r w:rsidR="00DE39C2">
        <w:rPr>
          <w:rFonts w:eastAsia="Calibri" w:cs="Tahoma"/>
          <w:bCs/>
          <w:sz w:val="24"/>
          <w:szCs w:val="24"/>
        </w:rPr>
        <w:t xml:space="preserve">your </w:t>
      </w:r>
      <w:r w:rsidR="00E478D1">
        <w:rPr>
          <w:rFonts w:eastAsia="Calibri" w:cs="Tahoma"/>
          <w:bCs/>
          <w:sz w:val="24"/>
          <w:szCs w:val="24"/>
        </w:rPr>
        <w:t>school</w:t>
      </w:r>
      <w:r w:rsidR="00DE39C2">
        <w:rPr>
          <w:rFonts w:eastAsia="Calibri" w:cs="Tahoma"/>
          <w:bCs/>
          <w:sz w:val="24"/>
          <w:szCs w:val="24"/>
        </w:rPr>
        <w:t>’s</w:t>
      </w:r>
      <w:r w:rsidR="00E478D1">
        <w:rPr>
          <w:rFonts w:eastAsia="Calibri" w:cs="Tahoma"/>
          <w:bCs/>
          <w:sz w:val="24"/>
          <w:szCs w:val="24"/>
        </w:rPr>
        <w:t xml:space="preserve"> policy on </w:t>
      </w:r>
      <w:r>
        <w:rPr>
          <w:rFonts w:eastAsia="Calibri" w:cs="Tahoma"/>
          <w:bCs/>
          <w:sz w:val="24"/>
          <w:szCs w:val="24"/>
        </w:rPr>
        <w:t xml:space="preserve">attendance and </w:t>
      </w:r>
      <w:r w:rsidR="00E478D1">
        <w:rPr>
          <w:rFonts w:eastAsia="Calibri" w:cs="Tahoma"/>
          <w:bCs/>
          <w:sz w:val="24"/>
          <w:szCs w:val="24"/>
        </w:rPr>
        <w:t>truanc</w:t>
      </w:r>
      <w:r w:rsidR="00627E82">
        <w:rPr>
          <w:rFonts w:eastAsia="Calibri" w:cs="Tahoma"/>
          <w:bCs/>
          <w:sz w:val="24"/>
          <w:szCs w:val="24"/>
        </w:rPr>
        <w:t>y and the specific consequences your school administers</w:t>
      </w:r>
      <w:r w:rsidR="00613C00">
        <w:rPr>
          <w:rFonts w:eastAsia="Calibri" w:cs="Tahoma"/>
          <w:bCs/>
          <w:sz w:val="24"/>
          <w:szCs w:val="24"/>
        </w:rPr>
        <w:t xml:space="preserve"> as stated in the school handbook</w:t>
      </w:r>
      <w:r w:rsidR="00DE39C2">
        <w:rPr>
          <w:rFonts w:eastAsia="Calibri" w:cs="Tahoma"/>
          <w:bCs/>
          <w:sz w:val="24"/>
          <w:szCs w:val="24"/>
        </w:rPr>
        <w:t>.</w:t>
      </w:r>
    </w:p>
    <w:p w14:paraId="7096AC4C" w14:textId="77777777" w:rsidR="00E478D1" w:rsidRPr="00837E24" w:rsidRDefault="00E478D1" w:rsidP="00DE39C2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5F5CD638" w14:textId="3832F6BC" w:rsidR="00E478D1" w:rsidRDefault="0061013E" w:rsidP="00DE39C2">
      <w:pPr>
        <w:shd w:val="clear" w:color="auto" w:fill="FFFFFF"/>
        <w:spacing w:after="0" w:line="240" w:lineRule="auto"/>
        <w:rPr>
          <w:rFonts w:eastAsia="Times New Roman" w:cs="Arial"/>
          <w:color w:val="000000"/>
          <w:sz w:val="24"/>
          <w:szCs w:val="24"/>
        </w:rPr>
      </w:pPr>
      <w:hyperlink r:id="rId9" w:tgtFrame="_blank" w:history="1">
        <w:r w:rsidR="00E478D1" w:rsidRPr="00E478D1">
          <w:rPr>
            <w:rFonts w:eastAsia="Times New Roman" w:cs="Arial"/>
            <w:color w:val="0000FF"/>
            <w:sz w:val="24"/>
            <w:szCs w:val="24"/>
            <w:u w:val="single"/>
          </w:rPr>
          <w:t>A.R.S. 15-802</w:t>
        </w:r>
      </w:hyperlink>
      <w:r w:rsidR="00E478D1" w:rsidRPr="00E478D1">
        <w:rPr>
          <w:rFonts w:eastAsia="Times New Roman" w:cs="Arial"/>
          <w:color w:val="000000"/>
          <w:sz w:val="24"/>
          <w:szCs w:val="24"/>
        </w:rPr>
        <w:t> states, every child between the ages of six and sixteen years shall attend a school and shall be provided instruction in at least the subjects of reading, grammar, mathematics, social studies and science. The person who has custody of the child shall choose a public, private, charter or home school to provide instruction.</w:t>
      </w:r>
    </w:p>
    <w:p w14:paraId="079310DE" w14:textId="77777777" w:rsidR="00E478D1" w:rsidRDefault="00E478D1" w:rsidP="00DE39C2">
      <w:pPr>
        <w:shd w:val="clear" w:color="auto" w:fill="FFFFFF"/>
        <w:spacing w:after="0" w:line="240" w:lineRule="auto"/>
        <w:rPr>
          <w:rFonts w:eastAsia="Times New Roman" w:cs="Arial"/>
          <w:color w:val="000000"/>
          <w:sz w:val="24"/>
          <w:szCs w:val="24"/>
        </w:rPr>
      </w:pPr>
    </w:p>
    <w:p w14:paraId="2FFAC50E" w14:textId="77777777" w:rsidR="00C57B96" w:rsidRDefault="00E478D1" w:rsidP="00DE39C2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rPr>
          <w:rFonts w:eastAsia="Times New Roman" w:cs="Arial"/>
          <w:color w:val="000000"/>
          <w:sz w:val="24"/>
          <w:szCs w:val="24"/>
        </w:rPr>
      </w:pPr>
      <w:r w:rsidRPr="00C57B96">
        <w:rPr>
          <w:rFonts w:eastAsia="Times New Roman" w:cs="Arial"/>
          <w:color w:val="000000"/>
          <w:sz w:val="24"/>
          <w:szCs w:val="24"/>
        </w:rPr>
        <w:t xml:space="preserve">Next, instruct the groups to brainstorm a list of benefits or reasons for </w:t>
      </w:r>
      <w:r w:rsidR="00C57B96" w:rsidRPr="00C57B96">
        <w:rPr>
          <w:rFonts w:eastAsia="Times New Roman" w:cs="Arial"/>
          <w:color w:val="000000"/>
          <w:sz w:val="24"/>
          <w:szCs w:val="24"/>
        </w:rPr>
        <w:t>receiving educational instruction</w:t>
      </w:r>
      <w:r w:rsidRPr="00C57B96">
        <w:rPr>
          <w:rFonts w:eastAsia="Times New Roman" w:cs="Arial"/>
          <w:color w:val="000000"/>
          <w:sz w:val="24"/>
          <w:szCs w:val="24"/>
        </w:rPr>
        <w:t>.  Inform the groups that they will have 5 minutes to discuss and record their ideas on the large poster paper and be ready to report out.</w:t>
      </w:r>
      <w:r w:rsidR="00C57B96" w:rsidRPr="00C57B96">
        <w:rPr>
          <w:rFonts w:eastAsia="Times New Roman" w:cs="Arial"/>
          <w:color w:val="000000"/>
          <w:sz w:val="24"/>
          <w:szCs w:val="24"/>
        </w:rPr>
        <w:t xml:space="preserve"> </w:t>
      </w:r>
    </w:p>
    <w:p w14:paraId="42666A99" w14:textId="04512F94" w:rsidR="00E478D1" w:rsidRDefault="00E478D1" w:rsidP="007A2F8A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rPr>
          <w:rFonts w:eastAsia="Times New Roman" w:cs="Arial"/>
          <w:color w:val="000000"/>
          <w:sz w:val="24"/>
          <w:szCs w:val="24"/>
        </w:rPr>
      </w:pPr>
      <w:r w:rsidRPr="00C57B96">
        <w:rPr>
          <w:rFonts w:eastAsia="Times New Roman" w:cs="Arial"/>
          <w:color w:val="000000"/>
          <w:sz w:val="24"/>
          <w:szCs w:val="24"/>
        </w:rPr>
        <w:t xml:space="preserve">Ask one group to </w:t>
      </w:r>
      <w:r w:rsidR="00DE39C2">
        <w:rPr>
          <w:rFonts w:eastAsia="Times New Roman" w:cs="Arial"/>
          <w:color w:val="000000"/>
          <w:sz w:val="24"/>
          <w:szCs w:val="24"/>
        </w:rPr>
        <w:t>share</w:t>
      </w:r>
      <w:r w:rsidR="00DE39C2" w:rsidRPr="00C57B96">
        <w:rPr>
          <w:rFonts w:eastAsia="Times New Roman" w:cs="Arial"/>
          <w:color w:val="000000"/>
          <w:sz w:val="24"/>
          <w:szCs w:val="24"/>
        </w:rPr>
        <w:t xml:space="preserve"> </w:t>
      </w:r>
      <w:r w:rsidRPr="00C57B96">
        <w:rPr>
          <w:rFonts w:eastAsia="Times New Roman" w:cs="Arial"/>
          <w:color w:val="000000"/>
          <w:sz w:val="24"/>
          <w:szCs w:val="24"/>
        </w:rPr>
        <w:t xml:space="preserve">an answer </w:t>
      </w:r>
      <w:r w:rsidR="00DE39C2">
        <w:rPr>
          <w:rFonts w:eastAsia="Times New Roman" w:cs="Arial"/>
          <w:color w:val="000000"/>
          <w:sz w:val="24"/>
          <w:szCs w:val="24"/>
        </w:rPr>
        <w:t xml:space="preserve">from their list </w:t>
      </w:r>
      <w:r w:rsidRPr="00C57B96">
        <w:rPr>
          <w:rFonts w:eastAsia="Times New Roman" w:cs="Arial"/>
          <w:color w:val="000000"/>
          <w:sz w:val="24"/>
          <w:szCs w:val="24"/>
        </w:rPr>
        <w:t xml:space="preserve">and instruct the rest of the groups to </w:t>
      </w:r>
      <w:r w:rsidR="00DE39C2">
        <w:rPr>
          <w:rFonts w:eastAsia="Times New Roman" w:cs="Arial"/>
          <w:color w:val="000000"/>
          <w:sz w:val="24"/>
          <w:szCs w:val="24"/>
        </w:rPr>
        <w:t xml:space="preserve">place a check </w:t>
      </w:r>
      <w:r w:rsidRPr="00C57B96">
        <w:rPr>
          <w:rFonts w:eastAsia="Times New Roman" w:cs="Arial"/>
          <w:color w:val="000000"/>
          <w:sz w:val="24"/>
          <w:szCs w:val="24"/>
        </w:rPr>
        <w:t xml:space="preserve">mark </w:t>
      </w:r>
      <w:r w:rsidR="00DE39C2">
        <w:rPr>
          <w:rFonts w:eastAsia="Times New Roman" w:cs="Arial"/>
          <w:color w:val="000000"/>
          <w:sz w:val="24"/>
          <w:szCs w:val="24"/>
        </w:rPr>
        <w:t xml:space="preserve">next to </w:t>
      </w:r>
      <w:r w:rsidRPr="00C57B96">
        <w:rPr>
          <w:rFonts w:eastAsia="Times New Roman" w:cs="Arial"/>
          <w:color w:val="000000"/>
          <w:sz w:val="24"/>
          <w:szCs w:val="24"/>
        </w:rPr>
        <w:t>any similar items</w:t>
      </w:r>
      <w:r w:rsidR="00DE39C2">
        <w:rPr>
          <w:rFonts w:eastAsia="Times New Roman" w:cs="Arial"/>
          <w:color w:val="000000"/>
          <w:sz w:val="24"/>
          <w:szCs w:val="24"/>
        </w:rPr>
        <w:t xml:space="preserve"> on</w:t>
      </w:r>
      <w:r w:rsidRPr="00C57B96">
        <w:rPr>
          <w:rFonts w:eastAsia="Times New Roman" w:cs="Arial"/>
          <w:color w:val="000000"/>
          <w:sz w:val="24"/>
          <w:szCs w:val="24"/>
        </w:rPr>
        <w:t xml:space="preserve"> their list.  Rotate to the next group and ask for a different answer.  </w:t>
      </w:r>
      <w:r w:rsidRPr="00C57B96">
        <w:rPr>
          <w:rFonts w:eastAsia="Times New Roman" w:cs="Arial"/>
          <w:color w:val="000000"/>
          <w:sz w:val="24"/>
          <w:szCs w:val="24"/>
        </w:rPr>
        <w:lastRenderedPageBreak/>
        <w:t>Instruct the rest of the groups to</w:t>
      </w:r>
      <w:r w:rsidR="00DE39C2">
        <w:rPr>
          <w:rFonts w:eastAsia="Times New Roman" w:cs="Arial"/>
          <w:color w:val="000000"/>
          <w:sz w:val="24"/>
          <w:szCs w:val="24"/>
        </w:rPr>
        <w:t xml:space="preserve"> place a check</w:t>
      </w:r>
      <w:r w:rsidRPr="00C57B96">
        <w:rPr>
          <w:rFonts w:eastAsia="Times New Roman" w:cs="Arial"/>
          <w:color w:val="000000"/>
          <w:sz w:val="24"/>
          <w:szCs w:val="24"/>
        </w:rPr>
        <w:t xml:space="preserve"> mark </w:t>
      </w:r>
      <w:r w:rsidR="00DE39C2">
        <w:rPr>
          <w:rFonts w:eastAsia="Times New Roman" w:cs="Arial"/>
          <w:color w:val="000000"/>
          <w:sz w:val="24"/>
          <w:szCs w:val="24"/>
        </w:rPr>
        <w:t xml:space="preserve">next to </w:t>
      </w:r>
      <w:r w:rsidRPr="00C57B96">
        <w:rPr>
          <w:rFonts w:eastAsia="Times New Roman" w:cs="Arial"/>
          <w:color w:val="000000"/>
          <w:sz w:val="24"/>
          <w:szCs w:val="24"/>
        </w:rPr>
        <w:t>any similar item</w:t>
      </w:r>
      <w:r w:rsidR="007A7602">
        <w:rPr>
          <w:rFonts w:eastAsia="Times New Roman" w:cs="Arial"/>
          <w:color w:val="000000"/>
          <w:sz w:val="24"/>
          <w:szCs w:val="24"/>
        </w:rPr>
        <w:t>s</w:t>
      </w:r>
      <w:r w:rsidRPr="00C57B96">
        <w:rPr>
          <w:rFonts w:eastAsia="Times New Roman" w:cs="Arial"/>
          <w:color w:val="000000"/>
          <w:sz w:val="24"/>
          <w:szCs w:val="24"/>
        </w:rPr>
        <w:t xml:space="preserve"> </w:t>
      </w:r>
      <w:r w:rsidR="00DE39C2">
        <w:rPr>
          <w:rFonts w:eastAsia="Times New Roman" w:cs="Arial"/>
          <w:color w:val="000000"/>
          <w:sz w:val="24"/>
          <w:szCs w:val="24"/>
        </w:rPr>
        <w:t>on</w:t>
      </w:r>
      <w:r w:rsidR="00DE39C2" w:rsidRPr="00C57B96">
        <w:rPr>
          <w:rFonts w:eastAsia="Times New Roman" w:cs="Arial"/>
          <w:color w:val="000000"/>
          <w:sz w:val="24"/>
          <w:szCs w:val="24"/>
        </w:rPr>
        <w:t xml:space="preserve"> </w:t>
      </w:r>
      <w:r w:rsidRPr="00C57B96">
        <w:rPr>
          <w:rFonts w:eastAsia="Times New Roman" w:cs="Arial"/>
          <w:color w:val="000000"/>
          <w:sz w:val="24"/>
          <w:szCs w:val="24"/>
        </w:rPr>
        <w:t>their list.  Continue rotating around to each group until all the different responses have been given.</w:t>
      </w:r>
      <w:r w:rsidR="00C57B96">
        <w:rPr>
          <w:rFonts w:eastAsia="Times New Roman" w:cs="Arial"/>
          <w:color w:val="000000"/>
          <w:sz w:val="24"/>
          <w:szCs w:val="24"/>
        </w:rPr>
        <w:t xml:space="preserve"> </w:t>
      </w:r>
    </w:p>
    <w:p w14:paraId="6E14587B" w14:textId="06BE758A" w:rsidR="00C57B96" w:rsidRPr="00C57B96" w:rsidRDefault="00C32C7D" w:rsidP="00C57B96">
      <w:pPr>
        <w:shd w:val="clear" w:color="auto" w:fill="FFFFFF"/>
        <w:spacing w:after="0" w:line="240" w:lineRule="auto"/>
        <w:rPr>
          <w:rFonts w:eastAsia="Times New Roman" w:cs="Arial"/>
          <w:color w:val="000000"/>
          <w:sz w:val="24"/>
          <w:szCs w:val="24"/>
        </w:rPr>
      </w:pPr>
      <w:r>
        <w:rPr>
          <w:rFonts w:eastAsia="Times New Roman" w:cs="Arial"/>
          <w:b/>
          <w:color w:val="000000"/>
          <w:sz w:val="24"/>
          <w:szCs w:val="24"/>
        </w:rPr>
        <w:t>Possible A</w:t>
      </w:r>
      <w:r w:rsidR="00C57B96" w:rsidRPr="0068707E">
        <w:rPr>
          <w:rFonts w:eastAsia="Times New Roman" w:cs="Arial"/>
          <w:b/>
          <w:color w:val="000000"/>
          <w:sz w:val="24"/>
          <w:szCs w:val="24"/>
        </w:rPr>
        <w:t>nswers:</w:t>
      </w:r>
      <w:r w:rsidR="00C57B96">
        <w:rPr>
          <w:rFonts w:eastAsia="Times New Roman" w:cs="Arial"/>
          <w:color w:val="000000"/>
          <w:sz w:val="24"/>
          <w:szCs w:val="24"/>
        </w:rPr>
        <w:t xml:space="preserve"> </w:t>
      </w:r>
      <w:r w:rsidR="0068707E">
        <w:rPr>
          <w:rFonts w:eastAsia="Times New Roman" w:cs="Arial"/>
          <w:color w:val="000000"/>
          <w:sz w:val="24"/>
          <w:szCs w:val="24"/>
        </w:rPr>
        <w:t>preparation</w:t>
      </w:r>
      <w:r w:rsidR="00C57B96" w:rsidRPr="00C57B96">
        <w:rPr>
          <w:rFonts w:eastAsia="Times New Roman" w:cs="Arial"/>
          <w:color w:val="000000"/>
          <w:sz w:val="24"/>
          <w:szCs w:val="24"/>
        </w:rPr>
        <w:t xml:space="preserve"> for college or future employment; provide opportunities to achieve goals/dreams; fulfil</w:t>
      </w:r>
      <w:r w:rsidR="00DE39C2">
        <w:rPr>
          <w:rFonts w:eastAsia="Times New Roman" w:cs="Arial"/>
          <w:color w:val="000000"/>
          <w:sz w:val="24"/>
          <w:szCs w:val="24"/>
        </w:rPr>
        <w:t>l</w:t>
      </w:r>
      <w:r w:rsidR="00C57B96" w:rsidRPr="00C57B96">
        <w:rPr>
          <w:rFonts w:eastAsia="Times New Roman" w:cs="Arial"/>
          <w:color w:val="000000"/>
          <w:sz w:val="24"/>
          <w:szCs w:val="24"/>
        </w:rPr>
        <w:t xml:space="preserve"> skills, aptitudes, talents, etc</w:t>
      </w:r>
      <w:r w:rsidR="00C57B96">
        <w:rPr>
          <w:rFonts w:eastAsia="Times New Roman" w:cs="Arial"/>
          <w:color w:val="000000"/>
          <w:sz w:val="24"/>
          <w:szCs w:val="24"/>
        </w:rPr>
        <w:t>.; contribute to society/family</w:t>
      </w:r>
      <w:r w:rsidR="0068707E">
        <w:rPr>
          <w:rFonts w:eastAsia="Times New Roman" w:cs="Arial"/>
          <w:color w:val="000000"/>
          <w:sz w:val="24"/>
          <w:szCs w:val="24"/>
        </w:rPr>
        <w:t>; increase chance of higher pay with benefits such as retirement, medical, paid vacations, etc. reduce chance of delinquent behavior and unsafe situations</w:t>
      </w:r>
    </w:p>
    <w:p w14:paraId="1D934BEA" w14:textId="35F416B5" w:rsidR="00DD3CC7" w:rsidRPr="00C57B96" w:rsidRDefault="00C57B96" w:rsidP="00815FEF">
      <w:pPr>
        <w:pStyle w:val="ListParagraph"/>
        <w:widowControl w:val="0"/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Times New Roman" w:cs="Arial"/>
          <w:color w:val="000000"/>
          <w:sz w:val="24"/>
          <w:szCs w:val="24"/>
        </w:rPr>
        <w:t xml:space="preserve">Next, remind students that </w:t>
      </w:r>
      <w:r w:rsidR="00E478D1" w:rsidRPr="00C57B96">
        <w:rPr>
          <w:rFonts w:eastAsia="Times New Roman" w:cs="Arial"/>
          <w:color w:val="000000"/>
          <w:sz w:val="24"/>
          <w:szCs w:val="24"/>
        </w:rPr>
        <w:t>status offense</w:t>
      </w:r>
      <w:r>
        <w:rPr>
          <w:rFonts w:eastAsia="Times New Roman" w:cs="Arial"/>
          <w:color w:val="000000"/>
          <w:sz w:val="24"/>
          <w:szCs w:val="24"/>
        </w:rPr>
        <w:t xml:space="preserve">s are </w:t>
      </w:r>
      <w:r w:rsidRPr="00C57B96">
        <w:rPr>
          <w:rFonts w:cs="Arial"/>
          <w:color w:val="222222"/>
          <w:sz w:val="24"/>
          <w:szCs w:val="24"/>
          <w:shd w:val="clear" w:color="auto" w:fill="FFFFFF"/>
        </w:rPr>
        <w:t>action</w:t>
      </w:r>
      <w:r>
        <w:rPr>
          <w:rFonts w:cs="Arial"/>
          <w:color w:val="222222"/>
          <w:sz w:val="24"/>
          <w:szCs w:val="24"/>
          <w:shd w:val="clear" w:color="auto" w:fill="FFFFFF"/>
        </w:rPr>
        <w:t>s that are</w:t>
      </w:r>
      <w:r w:rsidRPr="00C57B96">
        <w:rPr>
          <w:rFonts w:cs="Arial"/>
          <w:color w:val="222222"/>
          <w:sz w:val="24"/>
          <w:szCs w:val="24"/>
          <w:shd w:val="clear" w:color="auto" w:fill="FFFFFF"/>
        </w:rPr>
        <w:t xml:space="preserve"> prohibited </w:t>
      </w:r>
      <w:r w:rsidR="00DE39C2">
        <w:rPr>
          <w:rFonts w:cs="Arial"/>
          <w:color w:val="222222"/>
          <w:sz w:val="24"/>
          <w:szCs w:val="24"/>
          <w:shd w:val="clear" w:color="auto" w:fill="FFFFFF"/>
        </w:rPr>
        <w:t xml:space="preserve">for </w:t>
      </w:r>
      <w:r>
        <w:rPr>
          <w:rFonts w:cs="Arial"/>
          <w:color w:val="222222"/>
          <w:sz w:val="24"/>
          <w:szCs w:val="24"/>
          <w:shd w:val="clear" w:color="auto" w:fill="FFFFFF"/>
        </w:rPr>
        <w:t xml:space="preserve">minors.  Then, ask the groups to discuss why truancy would be prohibited for minors </w:t>
      </w:r>
      <w:r w:rsidR="00852619">
        <w:rPr>
          <w:rFonts w:cs="Arial"/>
          <w:color w:val="222222"/>
          <w:sz w:val="24"/>
          <w:szCs w:val="24"/>
          <w:shd w:val="clear" w:color="auto" w:fill="FFFFFF"/>
        </w:rPr>
        <w:t>and not the choice of parents</w:t>
      </w:r>
      <w:r>
        <w:rPr>
          <w:rFonts w:cs="Arial"/>
          <w:color w:val="222222"/>
          <w:sz w:val="24"/>
          <w:szCs w:val="24"/>
          <w:shd w:val="clear" w:color="auto" w:fill="FFFFFF"/>
        </w:rPr>
        <w:t xml:space="preserve">. </w:t>
      </w:r>
      <w:r w:rsidR="00E025D8">
        <w:rPr>
          <w:rFonts w:cs="Arial"/>
          <w:color w:val="222222"/>
          <w:sz w:val="24"/>
          <w:szCs w:val="24"/>
          <w:shd w:val="clear" w:color="auto" w:fill="FFFFFF"/>
        </w:rPr>
        <w:t>Rotate around to each group, asking for one response and record it on the board.</w:t>
      </w:r>
      <w:r>
        <w:rPr>
          <w:rFonts w:cs="Arial"/>
          <w:color w:val="222222"/>
          <w:sz w:val="24"/>
          <w:szCs w:val="24"/>
          <w:shd w:val="clear" w:color="auto" w:fill="FFFFFF"/>
        </w:rPr>
        <w:t xml:space="preserve">  </w:t>
      </w:r>
    </w:p>
    <w:p w14:paraId="36D412C5" w14:textId="53AFD798" w:rsidR="00C57B96" w:rsidRDefault="00E025D8" w:rsidP="00E025D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3F0F65">
        <w:rPr>
          <w:rFonts w:eastAsia="Calibri" w:cs="Tahoma"/>
          <w:b/>
          <w:bCs/>
          <w:sz w:val="24"/>
          <w:szCs w:val="24"/>
        </w:rPr>
        <w:t xml:space="preserve">Possible Answers:  </w:t>
      </w:r>
      <w:r w:rsidR="003F0F65">
        <w:rPr>
          <w:rFonts w:eastAsia="Calibri" w:cs="Tahoma"/>
          <w:bCs/>
          <w:sz w:val="24"/>
          <w:szCs w:val="24"/>
        </w:rPr>
        <w:t>civic responsibility to nation’s youth; parental responsibility to provide means of success, independence, stability and civic virtues; provide consequences to prevent unsafe or risky behavior</w:t>
      </w:r>
      <w:r w:rsidR="007A7602">
        <w:rPr>
          <w:rFonts w:eastAsia="Calibri" w:cs="Tahoma"/>
          <w:bCs/>
          <w:sz w:val="24"/>
          <w:szCs w:val="24"/>
        </w:rPr>
        <w:t xml:space="preserve"> by youth</w:t>
      </w:r>
      <w:r w:rsidR="003F0F65">
        <w:rPr>
          <w:rFonts w:eastAsia="Calibri" w:cs="Tahoma"/>
          <w:bCs/>
          <w:sz w:val="24"/>
          <w:szCs w:val="24"/>
        </w:rPr>
        <w:t xml:space="preserve"> </w:t>
      </w:r>
    </w:p>
    <w:p w14:paraId="00E0E357" w14:textId="77777777" w:rsidR="003F0F65" w:rsidRPr="003F0F65" w:rsidRDefault="003F0F65" w:rsidP="00E025D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E7E36EE" w14:textId="77777777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7A7602">
        <w:rPr>
          <w:rFonts w:eastAsia="Calibri" w:cs="Tahoma"/>
          <w:b/>
          <w:bCs/>
          <w:sz w:val="24"/>
          <w:szCs w:val="24"/>
        </w:rPr>
        <w:t>Analyzing Scenarios for Truancy</w:t>
      </w:r>
    </w:p>
    <w:p w14:paraId="5B0E1663" w14:textId="2B97CEB4" w:rsidR="001F202B" w:rsidRDefault="008462A6" w:rsidP="00F84CE5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Pass out a different colored sticky note pad to each group. </w:t>
      </w:r>
      <w:r w:rsidR="001F202B">
        <w:rPr>
          <w:rFonts w:eastAsia="Calibri" w:cs="Tahoma"/>
          <w:bCs/>
          <w:sz w:val="24"/>
          <w:szCs w:val="24"/>
        </w:rPr>
        <w:t xml:space="preserve">Instruct the students to record </w:t>
      </w:r>
      <w:r>
        <w:rPr>
          <w:rFonts w:eastAsia="Calibri" w:cs="Tahoma"/>
          <w:bCs/>
          <w:sz w:val="24"/>
          <w:szCs w:val="24"/>
        </w:rPr>
        <w:t xml:space="preserve">one </w:t>
      </w:r>
      <w:r w:rsidR="001F202B">
        <w:rPr>
          <w:rFonts w:eastAsia="Calibri" w:cs="Tahoma"/>
          <w:bCs/>
          <w:sz w:val="24"/>
          <w:szCs w:val="24"/>
        </w:rPr>
        <w:t>reason</w:t>
      </w:r>
      <w:r>
        <w:rPr>
          <w:rFonts w:eastAsia="Calibri" w:cs="Tahoma"/>
          <w:bCs/>
          <w:sz w:val="24"/>
          <w:szCs w:val="24"/>
        </w:rPr>
        <w:t xml:space="preserve"> on each sticky note</w:t>
      </w:r>
      <w:r w:rsidR="001F202B">
        <w:rPr>
          <w:rFonts w:eastAsia="Calibri" w:cs="Tahoma"/>
          <w:bCs/>
          <w:sz w:val="24"/>
          <w:szCs w:val="24"/>
        </w:rPr>
        <w:t xml:space="preserve"> why they think students miss school.  Each</w:t>
      </w:r>
      <w:r w:rsidR="007F6904">
        <w:rPr>
          <w:rFonts w:eastAsia="Calibri" w:cs="Tahoma"/>
          <w:bCs/>
          <w:sz w:val="24"/>
          <w:szCs w:val="24"/>
        </w:rPr>
        <w:t xml:space="preserve"> person should use a different sticky note for each</w:t>
      </w:r>
      <w:r w:rsidR="001F202B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of their reasons.</w:t>
      </w:r>
      <w:r w:rsidR="007F6904">
        <w:rPr>
          <w:rFonts w:eastAsia="Calibri" w:cs="Tahoma"/>
          <w:bCs/>
          <w:sz w:val="24"/>
          <w:szCs w:val="24"/>
        </w:rPr>
        <w:t xml:space="preserve">  </w:t>
      </w:r>
    </w:p>
    <w:p w14:paraId="467DB5AC" w14:textId="77777777" w:rsidR="001F202B" w:rsidRDefault="001F202B" w:rsidP="00F84CE5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While </w:t>
      </w:r>
      <w:r w:rsidR="007F6904">
        <w:rPr>
          <w:rFonts w:eastAsia="Calibri" w:cs="Tahoma"/>
          <w:bCs/>
          <w:sz w:val="24"/>
          <w:szCs w:val="24"/>
        </w:rPr>
        <w:t>students</w:t>
      </w:r>
      <w:r>
        <w:rPr>
          <w:rFonts w:eastAsia="Calibri" w:cs="Tahoma"/>
          <w:bCs/>
          <w:sz w:val="24"/>
          <w:szCs w:val="24"/>
        </w:rPr>
        <w:t xml:space="preserve"> are working, post the following signs around the room:</w:t>
      </w:r>
    </w:p>
    <w:p w14:paraId="5FAF5BED" w14:textId="77777777" w:rsidR="001F202B" w:rsidRDefault="001F202B" w:rsidP="001F202B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835193">
        <w:rPr>
          <w:rFonts w:eastAsia="Calibri" w:cs="Tahoma"/>
          <w:b/>
          <w:bCs/>
          <w:sz w:val="24"/>
          <w:szCs w:val="24"/>
        </w:rPr>
        <w:t>Events outside of school</w:t>
      </w:r>
      <w:r>
        <w:rPr>
          <w:rFonts w:eastAsia="Calibri" w:cs="Tahoma"/>
          <w:bCs/>
          <w:sz w:val="24"/>
          <w:szCs w:val="24"/>
        </w:rPr>
        <w:t xml:space="preserve"> (ex. family care, lacking transportation)</w:t>
      </w:r>
    </w:p>
    <w:p w14:paraId="65668822" w14:textId="77777777" w:rsidR="001F202B" w:rsidRDefault="001F202B" w:rsidP="001F202B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835193">
        <w:rPr>
          <w:rFonts w:eastAsia="Calibri" w:cs="Tahoma"/>
          <w:b/>
          <w:bCs/>
          <w:sz w:val="24"/>
          <w:szCs w:val="24"/>
        </w:rPr>
        <w:t>School Disconnect</w:t>
      </w:r>
      <w:r>
        <w:rPr>
          <w:rFonts w:eastAsia="Calibri" w:cs="Tahoma"/>
          <w:bCs/>
          <w:sz w:val="24"/>
          <w:szCs w:val="24"/>
        </w:rPr>
        <w:t xml:space="preserve"> (ex. </w:t>
      </w:r>
      <w:r w:rsidR="007F6904">
        <w:rPr>
          <w:rFonts w:eastAsia="Calibri" w:cs="Tahoma"/>
          <w:bCs/>
          <w:sz w:val="24"/>
          <w:szCs w:val="24"/>
        </w:rPr>
        <w:t>not participating in school activities, does not feel they would be missed)</w:t>
      </w:r>
    </w:p>
    <w:p w14:paraId="298175EA" w14:textId="77777777" w:rsidR="001F202B" w:rsidRDefault="001F202B" w:rsidP="001F202B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835193">
        <w:rPr>
          <w:rFonts w:eastAsia="Calibri" w:cs="Tahoma"/>
          <w:b/>
          <w:bCs/>
          <w:sz w:val="24"/>
          <w:szCs w:val="24"/>
        </w:rPr>
        <w:t>Avoidance</w:t>
      </w:r>
      <w:r w:rsidR="007F6904">
        <w:rPr>
          <w:rFonts w:eastAsia="Calibri" w:cs="Tahoma"/>
          <w:bCs/>
          <w:sz w:val="24"/>
          <w:szCs w:val="24"/>
        </w:rPr>
        <w:t xml:space="preserve"> (ex. teasing/bullying/threats/intimidation, consequences)</w:t>
      </w:r>
    </w:p>
    <w:p w14:paraId="66956B9F" w14:textId="77777777" w:rsidR="001F202B" w:rsidRDefault="001F202B" w:rsidP="001F202B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835193">
        <w:rPr>
          <w:rFonts w:eastAsia="Calibri" w:cs="Tahoma"/>
          <w:b/>
          <w:bCs/>
          <w:sz w:val="24"/>
          <w:szCs w:val="24"/>
        </w:rPr>
        <w:t>Faulty Beliefs</w:t>
      </w:r>
      <w:r w:rsidR="00835193">
        <w:rPr>
          <w:rFonts w:eastAsia="Calibri" w:cs="Tahoma"/>
          <w:b/>
          <w:bCs/>
          <w:sz w:val="24"/>
          <w:szCs w:val="24"/>
        </w:rPr>
        <w:t xml:space="preserve"> </w:t>
      </w:r>
      <w:r w:rsidR="007F6904">
        <w:rPr>
          <w:rFonts w:eastAsia="Calibri" w:cs="Tahoma"/>
          <w:bCs/>
          <w:sz w:val="24"/>
          <w:szCs w:val="24"/>
        </w:rPr>
        <w:t>(ex. not missing anything important, not realizing how absences add up)</w:t>
      </w:r>
    </w:p>
    <w:p w14:paraId="79E199F1" w14:textId="5EDBA87D" w:rsidR="008462A6" w:rsidRDefault="008462A6" w:rsidP="001F202B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Other?</w:t>
      </w:r>
    </w:p>
    <w:p w14:paraId="0D4E95E5" w14:textId="22A27822" w:rsidR="007F6904" w:rsidRDefault="007F6904" w:rsidP="00F84CE5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Announce to the class the </w:t>
      </w:r>
      <w:r w:rsidR="008462A6">
        <w:rPr>
          <w:rFonts w:eastAsia="Calibri" w:cs="Tahoma"/>
          <w:bCs/>
          <w:sz w:val="24"/>
          <w:szCs w:val="24"/>
        </w:rPr>
        <w:t>5</w:t>
      </w:r>
      <w:r>
        <w:rPr>
          <w:rFonts w:eastAsia="Calibri" w:cs="Tahoma"/>
          <w:bCs/>
          <w:sz w:val="24"/>
          <w:szCs w:val="24"/>
        </w:rPr>
        <w:t xml:space="preserve"> signs around the room and instruct the groups to discuss which sign each of their reasons could fall under.  Instruct the groups to choose a member to post their notes under the agreed upon signs.  </w:t>
      </w:r>
    </w:p>
    <w:p w14:paraId="1AD93195" w14:textId="4DE7695F" w:rsidR="007F6904" w:rsidRDefault="007F6904" w:rsidP="00F84CE5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for </w:t>
      </w:r>
      <w:r w:rsidR="00272548">
        <w:rPr>
          <w:rFonts w:eastAsia="Calibri" w:cs="Tahoma"/>
          <w:bCs/>
          <w:sz w:val="24"/>
          <w:szCs w:val="24"/>
        </w:rPr>
        <w:t xml:space="preserve">different </w:t>
      </w:r>
      <w:r>
        <w:rPr>
          <w:rFonts w:eastAsia="Calibri" w:cs="Tahoma"/>
          <w:bCs/>
          <w:sz w:val="24"/>
          <w:szCs w:val="24"/>
        </w:rPr>
        <w:t xml:space="preserve">volunteer from each group to read the notes under one of the signs.  Ask the class to comment on whether they </w:t>
      </w:r>
      <w:r w:rsidR="00AC62FB">
        <w:rPr>
          <w:rFonts w:eastAsia="Calibri" w:cs="Tahoma"/>
          <w:bCs/>
          <w:sz w:val="24"/>
          <w:szCs w:val="24"/>
        </w:rPr>
        <w:t xml:space="preserve">think any of the notes could go under a different sign and explain why.  </w:t>
      </w:r>
    </w:p>
    <w:p w14:paraId="194FEE3C" w14:textId="4D7AFDBF" w:rsidR="00AC62FB" w:rsidRDefault="00AC62FB" w:rsidP="00F84CE5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hand each group the notes from a sign </w:t>
      </w:r>
      <w:r w:rsidR="00272548">
        <w:rPr>
          <w:rFonts w:eastAsia="Calibri" w:cs="Tahoma"/>
          <w:bCs/>
          <w:sz w:val="24"/>
          <w:szCs w:val="24"/>
        </w:rPr>
        <w:t>(</w:t>
      </w:r>
      <w:r>
        <w:rPr>
          <w:rFonts w:eastAsia="Calibri" w:cs="Tahoma"/>
          <w:bCs/>
          <w:sz w:val="24"/>
          <w:szCs w:val="24"/>
        </w:rPr>
        <w:t xml:space="preserve">divide notes from the same sign to accommodate more than </w:t>
      </w:r>
      <w:r w:rsidR="008462A6">
        <w:rPr>
          <w:rFonts w:eastAsia="Calibri" w:cs="Tahoma"/>
          <w:bCs/>
          <w:sz w:val="24"/>
          <w:szCs w:val="24"/>
        </w:rPr>
        <w:t>5</w:t>
      </w:r>
      <w:r>
        <w:rPr>
          <w:rFonts w:eastAsia="Calibri" w:cs="Tahoma"/>
          <w:bCs/>
          <w:sz w:val="24"/>
          <w:szCs w:val="24"/>
        </w:rPr>
        <w:t xml:space="preserve"> groups</w:t>
      </w:r>
      <w:r w:rsidR="00272548">
        <w:rPr>
          <w:rFonts w:eastAsia="Calibri" w:cs="Tahoma"/>
          <w:bCs/>
          <w:sz w:val="24"/>
          <w:szCs w:val="24"/>
        </w:rPr>
        <w:t>)</w:t>
      </w:r>
      <w:r>
        <w:rPr>
          <w:rFonts w:eastAsia="Calibri" w:cs="Tahoma"/>
          <w:bCs/>
          <w:sz w:val="24"/>
          <w:szCs w:val="24"/>
        </w:rPr>
        <w:t>.</w:t>
      </w:r>
    </w:p>
    <w:p w14:paraId="2A7323C1" w14:textId="696D5E11" w:rsidR="007A219D" w:rsidRPr="00C32C7D" w:rsidRDefault="00AC62FB" w:rsidP="00F84CE5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</w:t>
      </w:r>
      <w:r w:rsidR="007A219D" w:rsidRPr="00C32C7D">
        <w:rPr>
          <w:rFonts w:eastAsia="Calibri" w:cs="Tahoma"/>
          <w:bCs/>
          <w:sz w:val="24"/>
          <w:szCs w:val="24"/>
        </w:rPr>
        <w:t xml:space="preserve">nstruct the groups to collaborate and record on their </w:t>
      </w:r>
      <w:r>
        <w:rPr>
          <w:rFonts w:eastAsia="Calibri" w:cs="Tahoma"/>
          <w:bCs/>
          <w:sz w:val="24"/>
          <w:szCs w:val="24"/>
        </w:rPr>
        <w:t xml:space="preserve">large paper, </w:t>
      </w:r>
      <w:r w:rsidR="007A219D" w:rsidRPr="00C32C7D">
        <w:rPr>
          <w:rFonts w:eastAsia="Calibri" w:cs="Tahoma"/>
          <w:bCs/>
          <w:sz w:val="24"/>
          <w:szCs w:val="24"/>
        </w:rPr>
        <w:t>possible strateg</w:t>
      </w:r>
      <w:r w:rsidR="008462A6">
        <w:rPr>
          <w:rFonts w:eastAsia="Calibri" w:cs="Tahoma"/>
          <w:bCs/>
          <w:sz w:val="24"/>
          <w:szCs w:val="24"/>
        </w:rPr>
        <w:t>ies</w:t>
      </w:r>
      <w:r w:rsidR="007A219D" w:rsidRPr="00C32C7D">
        <w:rPr>
          <w:rFonts w:eastAsia="Calibri" w:cs="Tahoma"/>
          <w:bCs/>
          <w:sz w:val="24"/>
          <w:szCs w:val="24"/>
        </w:rPr>
        <w:t xml:space="preserve"> that could be utilized to </w:t>
      </w:r>
      <w:r>
        <w:rPr>
          <w:rFonts w:eastAsia="Calibri" w:cs="Tahoma"/>
          <w:bCs/>
          <w:sz w:val="24"/>
          <w:szCs w:val="24"/>
        </w:rPr>
        <w:t>avoid being truant for each of their reasons.</w:t>
      </w:r>
      <w:r w:rsidR="008462A6">
        <w:rPr>
          <w:rFonts w:eastAsia="Calibri" w:cs="Tahoma"/>
          <w:bCs/>
          <w:sz w:val="24"/>
          <w:szCs w:val="24"/>
        </w:rPr>
        <w:t xml:space="preserve"> Also include possible ways students can help their truant peers</w:t>
      </w:r>
      <w:r w:rsidR="00761E97">
        <w:rPr>
          <w:rFonts w:eastAsia="Calibri" w:cs="Tahoma"/>
          <w:bCs/>
          <w:sz w:val="24"/>
          <w:szCs w:val="24"/>
        </w:rPr>
        <w:t xml:space="preserve"> such as asking a peer who is often absent to sit with them during lunch to make them feel more included or not as easy of a target for bullying.</w:t>
      </w:r>
    </w:p>
    <w:p w14:paraId="1E2F602F" w14:textId="77777777" w:rsidR="00AF47B2" w:rsidRDefault="007A219D" w:rsidP="00AF47B2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Rotate around to each group and give time for present</w:t>
      </w:r>
      <w:r w:rsidR="00AC62FB">
        <w:rPr>
          <w:rFonts w:eastAsia="Calibri" w:cs="Tahoma"/>
          <w:bCs/>
          <w:sz w:val="24"/>
          <w:szCs w:val="24"/>
        </w:rPr>
        <w:t>ing the reasons and strategies</w:t>
      </w:r>
      <w:r w:rsidR="003B6AE2">
        <w:rPr>
          <w:rFonts w:eastAsia="Calibri" w:cs="Tahoma"/>
          <w:bCs/>
          <w:sz w:val="24"/>
          <w:szCs w:val="24"/>
        </w:rPr>
        <w:t xml:space="preserve">.  After each </w:t>
      </w:r>
      <w:r w:rsidR="00C32C7D">
        <w:rPr>
          <w:rFonts w:eastAsia="Calibri" w:cs="Tahoma"/>
          <w:bCs/>
          <w:sz w:val="24"/>
          <w:szCs w:val="24"/>
        </w:rPr>
        <w:t xml:space="preserve">group </w:t>
      </w:r>
      <w:r w:rsidR="003B6AE2">
        <w:rPr>
          <w:rFonts w:eastAsia="Calibri" w:cs="Tahoma"/>
          <w:bCs/>
          <w:sz w:val="24"/>
          <w:szCs w:val="24"/>
        </w:rPr>
        <w:t xml:space="preserve">presentation, ask the class for any other </w:t>
      </w:r>
      <w:r w:rsidR="00C32C7D">
        <w:rPr>
          <w:rFonts w:eastAsia="Calibri" w:cs="Tahoma"/>
          <w:bCs/>
          <w:sz w:val="24"/>
          <w:szCs w:val="24"/>
        </w:rPr>
        <w:t xml:space="preserve">strategies that </w:t>
      </w:r>
      <w:r w:rsidR="00AC62FB">
        <w:rPr>
          <w:rFonts w:eastAsia="Calibri" w:cs="Tahoma"/>
          <w:bCs/>
          <w:sz w:val="24"/>
          <w:szCs w:val="24"/>
        </w:rPr>
        <w:t>could be utilized.</w:t>
      </w:r>
    </w:p>
    <w:p w14:paraId="1A899FFA" w14:textId="77777777" w:rsidR="00AF47B2" w:rsidRDefault="00AF47B2" w:rsidP="003E6408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071907">
        <w:rPr>
          <w:rFonts w:eastAsia="Calibri" w:cs="Tahoma"/>
          <w:bCs/>
          <w:sz w:val="24"/>
          <w:szCs w:val="24"/>
        </w:rPr>
        <w:t xml:space="preserve">Remind students that truancy can carry consequences to both the student and parent depending on school policy (refer again to student handbook).  If </w:t>
      </w:r>
      <w:r w:rsidR="00C32C7D">
        <w:rPr>
          <w:rFonts w:eastAsia="Calibri" w:cs="Tahoma"/>
          <w:bCs/>
          <w:sz w:val="24"/>
          <w:szCs w:val="24"/>
        </w:rPr>
        <w:t xml:space="preserve">a “habitual truant” student (see ARS below) is </w:t>
      </w:r>
      <w:r w:rsidRPr="00071907">
        <w:rPr>
          <w:rFonts w:eastAsia="Calibri" w:cs="Tahoma"/>
          <w:bCs/>
          <w:sz w:val="24"/>
          <w:szCs w:val="24"/>
        </w:rPr>
        <w:t xml:space="preserve">referred to juvenile courts, there could be court </w:t>
      </w:r>
      <w:r w:rsidR="00071907" w:rsidRPr="00071907">
        <w:rPr>
          <w:rFonts w:eastAsia="Calibri" w:cs="Tahoma"/>
          <w:bCs/>
          <w:sz w:val="24"/>
          <w:szCs w:val="24"/>
        </w:rPr>
        <w:t>appearances</w:t>
      </w:r>
      <w:r w:rsidRPr="00071907">
        <w:rPr>
          <w:rFonts w:eastAsia="Calibri" w:cs="Tahoma"/>
          <w:bCs/>
          <w:sz w:val="24"/>
          <w:szCs w:val="24"/>
        </w:rPr>
        <w:t xml:space="preserve">, fines and time in detention centers with alternative education.  </w:t>
      </w:r>
      <w:r w:rsidR="00071907">
        <w:rPr>
          <w:rFonts w:eastAsia="Calibri" w:cs="Tahoma"/>
          <w:bCs/>
          <w:sz w:val="24"/>
          <w:szCs w:val="24"/>
        </w:rPr>
        <w:t>S</w:t>
      </w:r>
      <w:r w:rsidRPr="00071907">
        <w:rPr>
          <w:rFonts w:eastAsia="Calibri" w:cs="Tahoma"/>
          <w:bCs/>
          <w:sz w:val="24"/>
          <w:szCs w:val="24"/>
        </w:rPr>
        <w:t>upport to families</w:t>
      </w:r>
      <w:r w:rsidR="00071907" w:rsidRPr="00071907">
        <w:rPr>
          <w:rFonts w:eastAsia="Calibri" w:cs="Tahoma"/>
          <w:bCs/>
          <w:sz w:val="24"/>
          <w:szCs w:val="24"/>
        </w:rPr>
        <w:t xml:space="preserve"> </w:t>
      </w:r>
      <w:r w:rsidR="00071907">
        <w:rPr>
          <w:rFonts w:eastAsia="Calibri" w:cs="Tahoma"/>
          <w:bCs/>
          <w:sz w:val="24"/>
          <w:szCs w:val="24"/>
        </w:rPr>
        <w:t xml:space="preserve">may be provided </w:t>
      </w:r>
      <w:r w:rsidR="00071907" w:rsidRPr="00071907">
        <w:rPr>
          <w:rFonts w:eastAsia="Calibri" w:cs="Tahoma"/>
          <w:bCs/>
          <w:sz w:val="24"/>
          <w:szCs w:val="24"/>
        </w:rPr>
        <w:t xml:space="preserve">in the form of the </w:t>
      </w:r>
      <w:r w:rsidR="00071907">
        <w:rPr>
          <w:rFonts w:eastAsia="Calibri" w:cs="Tahoma"/>
          <w:bCs/>
          <w:sz w:val="24"/>
          <w:szCs w:val="24"/>
        </w:rPr>
        <w:t>diversion program consisting</w:t>
      </w:r>
      <w:r w:rsidRPr="00071907">
        <w:rPr>
          <w:rFonts w:eastAsia="Calibri" w:cs="Tahoma"/>
          <w:bCs/>
          <w:sz w:val="24"/>
          <w:szCs w:val="24"/>
        </w:rPr>
        <w:t xml:space="preserve"> of counseling, par</w:t>
      </w:r>
      <w:r w:rsidR="00071907">
        <w:rPr>
          <w:rFonts w:eastAsia="Calibri" w:cs="Tahoma"/>
          <w:bCs/>
          <w:sz w:val="24"/>
          <w:szCs w:val="24"/>
        </w:rPr>
        <w:t>enting classes, support groups. (Schools may provide counseling, tutoring programs and support groups for struggling students)</w:t>
      </w:r>
    </w:p>
    <w:p w14:paraId="2CCAF670" w14:textId="77777777" w:rsidR="00C32C7D" w:rsidRDefault="00C32C7D" w:rsidP="00C32C7D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015CFE82" w14:textId="77777777" w:rsidR="00C32C7D" w:rsidRPr="00C32C7D" w:rsidRDefault="0061013E" w:rsidP="00C32C7D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hyperlink r:id="rId10" w:tgtFrame="_blank" w:history="1">
        <w:r w:rsidR="00C32C7D" w:rsidRPr="00C32C7D">
          <w:rPr>
            <w:rFonts w:eastAsia="Times New Roman" w:cstheme="minorHAnsi"/>
            <w:color w:val="0000FF"/>
            <w:sz w:val="24"/>
            <w:szCs w:val="24"/>
            <w:u w:val="single"/>
          </w:rPr>
          <w:t>A.R.S. 15-803</w:t>
        </w:r>
      </w:hyperlink>
      <w:r w:rsidR="00C32C7D" w:rsidRPr="00C32C7D">
        <w:rPr>
          <w:rFonts w:eastAsia="Times New Roman" w:cstheme="minorHAnsi"/>
          <w:color w:val="000000"/>
          <w:sz w:val="24"/>
          <w:szCs w:val="24"/>
        </w:rPr>
        <w:t> states, a child who is habitually truant or who has excessive absences may be adjudicated an incorrigible child as defined in section 8-201. Absences may be considered excessive when the number of absent days exceeds ten percent of the number of required attendance days prescribed in section 15-802, subsection B, paragraph 1</w:t>
      </w:r>
    </w:p>
    <w:p w14:paraId="679C7034" w14:textId="77777777" w:rsidR="00C32C7D" w:rsidRPr="00C32C7D" w:rsidRDefault="00C32C7D" w:rsidP="00C32C7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78976D2" w14:textId="77777777" w:rsidR="00DC7F18" w:rsidRP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C32C7D">
        <w:rPr>
          <w:rFonts w:eastAsia="Calibri" w:cs="Tahoma"/>
          <w:b/>
          <w:bCs/>
          <w:sz w:val="24"/>
          <w:szCs w:val="24"/>
        </w:rPr>
        <w:t>Develop a School I</w:t>
      </w:r>
      <w:r w:rsidR="00F22B92">
        <w:rPr>
          <w:rFonts w:eastAsia="Calibri" w:cs="Tahoma"/>
          <w:b/>
          <w:bCs/>
          <w:sz w:val="24"/>
          <w:szCs w:val="24"/>
        </w:rPr>
        <w:t xml:space="preserve">ncentive </w:t>
      </w:r>
      <w:r w:rsidR="00C32C7D">
        <w:rPr>
          <w:rFonts w:eastAsia="Calibri" w:cs="Tahoma"/>
          <w:b/>
          <w:bCs/>
          <w:sz w:val="24"/>
          <w:szCs w:val="24"/>
        </w:rPr>
        <w:t>P</w:t>
      </w:r>
      <w:r w:rsidR="00F22B92">
        <w:rPr>
          <w:rFonts w:eastAsia="Calibri" w:cs="Tahoma"/>
          <w:b/>
          <w:bCs/>
          <w:sz w:val="24"/>
          <w:szCs w:val="24"/>
        </w:rPr>
        <w:t xml:space="preserve">rogram for </w:t>
      </w:r>
      <w:r w:rsidR="00C32C7D">
        <w:rPr>
          <w:rFonts w:eastAsia="Calibri" w:cs="Tahoma"/>
          <w:b/>
          <w:bCs/>
          <w:sz w:val="24"/>
          <w:szCs w:val="24"/>
        </w:rPr>
        <w:t>A</w:t>
      </w:r>
      <w:r w:rsidR="00D87105">
        <w:rPr>
          <w:rFonts w:eastAsia="Calibri" w:cs="Tahoma"/>
          <w:b/>
          <w:bCs/>
          <w:sz w:val="24"/>
          <w:szCs w:val="24"/>
        </w:rPr>
        <w:t>ttendance</w:t>
      </w:r>
    </w:p>
    <w:p w14:paraId="6FA04C39" w14:textId="77777777" w:rsidR="00D25D37" w:rsidRDefault="003B6AE2" w:rsidP="00F8011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627E82">
        <w:rPr>
          <w:rFonts w:eastAsia="Calibri" w:cs="Tahoma"/>
          <w:bCs/>
          <w:sz w:val="24"/>
          <w:szCs w:val="24"/>
        </w:rPr>
        <w:t xml:space="preserve">Explain to the class </w:t>
      </w:r>
      <w:r w:rsidR="00D25D37">
        <w:rPr>
          <w:rFonts w:eastAsia="Calibri" w:cs="Tahoma"/>
          <w:bCs/>
          <w:sz w:val="24"/>
          <w:szCs w:val="24"/>
        </w:rPr>
        <w:t>that many schools have incentive programs that encourage students</w:t>
      </w:r>
      <w:r w:rsidR="00C32C7D">
        <w:rPr>
          <w:rFonts w:eastAsia="Calibri" w:cs="Tahoma"/>
          <w:bCs/>
          <w:sz w:val="24"/>
          <w:szCs w:val="24"/>
        </w:rPr>
        <w:t xml:space="preserve"> to attend school. Instruct students to share with the student next to them, any incentive programs they know of at their school.  Ask for a few volunteers to report out. </w:t>
      </w:r>
    </w:p>
    <w:p w14:paraId="7399234F" w14:textId="77777777" w:rsidR="00C32C7D" w:rsidRPr="00C32C7D" w:rsidRDefault="00E542A8" w:rsidP="00C32C7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Possible Answers</w:t>
      </w:r>
      <w:r w:rsidR="00C32C7D" w:rsidRPr="00C32C7D">
        <w:rPr>
          <w:rFonts w:eastAsia="Calibri" w:cs="Tahoma"/>
          <w:b/>
          <w:bCs/>
          <w:sz w:val="24"/>
          <w:szCs w:val="24"/>
        </w:rPr>
        <w:t>:</w:t>
      </w:r>
      <w:r w:rsidR="00C32C7D">
        <w:rPr>
          <w:rFonts w:eastAsia="Calibri" w:cs="Tahoma"/>
          <w:bCs/>
          <w:sz w:val="24"/>
          <w:szCs w:val="24"/>
        </w:rPr>
        <w:t xml:space="preserve"> going to lunch early, participating in class parties, receiving community business coupons</w:t>
      </w:r>
    </w:p>
    <w:p w14:paraId="54EC9099" w14:textId="77777777" w:rsidR="00D87105" w:rsidRDefault="00AD0891" w:rsidP="00213020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87105">
        <w:rPr>
          <w:rFonts w:eastAsia="Calibri" w:cs="Tahoma"/>
          <w:bCs/>
          <w:sz w:val="24"/>
          <w:szCs w:val="24"/>
        </w:rPr>
        <w:t>Inform the groups</w:t>
      </w:r>
      <w:r w:rsidR="00D25D37" w:rsidRPr="00D87105">
        <w:rPr>
          <w:rFonts w:eastAsia="Calibri" w:cs="Tahoma"/>
          <w:bCs/>
          <w:sz w:val="24"/>
          <w:szCs w:val="24"/>
        </w:rPr>
        <w:t xml:space="preserve"> they will collaborate with their group members and develop a</w:t>
      </w:r>
      <w:r w:rsidR="003C49E4">
        <w:rPr>
          <w:rFonts w:eastAsia="Calibri" w:cs="Tahoma"/>
          <w:bCs/>
          <w:sz w:val="24"/>
          <w:szCs w:val="24"/>
        </w:rPr>
        <w:t xml:space="preserve"> new</w:t>
      </w:r>
      <w:r w:rsidRPr="00D87105">
        <w:rPr>
          <w:rFonts w:eastAsia="Calibri" w:cs="Tahoma"/>
          <w:bCs/>
          <w:sz w:val="24"/>
          <w:szCs w:val="24"/>
        </w:rPr>
        <w:t xml:space="preserve"> attendance incentive program for their school and present to the class</w:t>
      </w:r>
      <w:r w:rsidR="00D87105" w:rsidRPr="00D87105">
        <w:rPr>
          <w:rFonts w:eastAsia="Calibri" w:cs="Tahoma"/>
          <w:bCs/>
          <w:sz w:val="24"/>
          <w:szCs w:val="24"/>
        </w:rPr>
        <w:t>.</w:t>
      </w:r>
    </w:p>
    <w:p w14:paraId="12742403" w14:textId="77777777" w:rsidR="00AD0891" w:rsidRPr="00D87105" w:rsidRDefault="00D87105" w:rsidP="00213020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W</w:t>
      </w:r>
      <w:r w:rsidR="00AD0891" w:rsidRPr="00D87105">
        <w:rPr>
          <w:rFonts w:eastAsia="Calibri" w:cs="Tahoma"/>
          <w:bCs/>
          <w:sz w:val="24"/>
          <w:szCs w:val="24"/>
        </w:rPr>
        <w:t>rite on the board or pa</w:t>
      </w:r>
      <w:r w:rsidR="00E542A8">
        <w:rPr>
          <w:rFonts w:eastAsia="Calibri" w:cs="Tahoma"/>
          <w:bCs/>
          <w:sz w:val="24"/>
          <w:szCs w:val="24"/>
        </w:rPr>
        <w:t>s</w:t>
      </w:r>
      <w:r w:rsidR="00AD0891" w:rsidRPr="00D87105">
        <w:rPr>
          <w:rFonts w:eastAsia="Calibri" w:cs="Tahoma"/>
          <w:bCs/>
          <w:sz w:val="24"/>
          <w:szCs w:val="24"/>
        </w:rPr>
        <w:t>s out</w:t>
      </w:r>
      <w:r w:rsidR="00166146" w:rsidRPr="00D87105">
        <w:rPr>
          <w:rFonts w:eastAsia="Calibri" w:cs="Tahoma"/>
          <w:bCs/>
          <w:sz w:val="24"/>
          <w:szCs w:val="24"/>
        </w:rPr>
        <w:t xml:space="preserve"> a copy of</w:t>
      </w:r>
      <w:r w:rsidR="00AD0891" w:rsidRPr="00D87105">
        <w:rPr>
          <w:rFonts w:eastAsia="Calibri" w:cs="Tahoma"/>
          <w:bCs/>
          <w:sz w:val="24"/>
          <w:szCs w:val="24"/>
        </w:rPr>
        <w:t xml:space="preserve"> the following criteria t</w:t>
      </w:r>
      <w:r w:rsidR="00166146" w:rsidRPr="00D87105">
        <w:rPr>
          <w:rFonts w:eastAsia="Calibri" w:cs="Tahoma"/>
          <w:bCs/>
          <w:sz w:val="24"/>
          <w:szCs w:val="24"/>
        </w:rPr>
        <w:t>o</w:t>
      </w:r>
      <w:r w:rsidR="00AD0891" w:rsidRPr="00D87105">
        <w:rPr>
          <w:rFonts w:eastAsia="Calibri" w:cs="Tahoma"/>
          <w:bCs/>
          <w:sz w:val="24"/>
          <w:szCs w:val="24"/>
        </w:rPr>
        <w:t xml:space="preserve"> each group and explain to the groups that their attendance incentive program should </w:t>
      </w:r>
      <w:r w:rsidR="00E542A8">
        <w:rPr>
          <w:rFonts w:eastAsia="Calibri" w:cs="Tahoma"/>
          <w:bCs/>
          <w:sz w:val="24"/>
          <w:szCs w:val="24"/>
        </w:rPr>
        <w:t xml:space="preserve">answer the </w:t>
      </w:r>
      <w:r w:rsidR="00AD0891" w:rsidRPr="00D87105">
        <w:rPr>
          <w:rFonts w:eastAsia="Calibri" w:cs="Tahoma"/>
          <w:bCs/>
          <w:sz w:val="24"/>
          <w:szCs w:val="24"/>
        </w:rPr>
        <w:t xml:space="preserve">following </w:t>
      </w:r>
      <w:r w:rsidR="00E542A8">
        <w:rPr>
          <w:rFonts w:eastAsia="Calibri" w:cs="Tahoma"/>
          <w:bCs/>
          <w:sz w:val="24"/>
          <w:szCs w:val="24"/>
        </w:rPr>
        <w:t>questions</w:t>
      </w:r>
      <w:r w:rsidR="00AD0891" w:rsidRPr="00D87105">
        <w:rPr>
          <w:rFonts w:eastAsia="Calibri" w:cs="Tahoma"/>
          <w:bCs/>
          <w:sz w:val="24"/>
          <w:szCs w:val="24"/>
        </w:rPr>
        <w:t>:</w:t>
      </w:r>
    </w:p>
    <w:p w14:paraId="0C96462F" w14:textId="77777777" w:rsidR="00AD0891" w:rsidRDefault="00AD0891" w:rsidP="00AD0891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What is the prize?</w:t>
      </w:r>
    </w:p>
    <w:p w14:paraId="7C0F2A4C" w14:textId="77777777" w:rsidR="00AD0891" w:rsidRPr="00AD0891" w:rsidRDefault="00AD0891" w:rsidP="00AD0891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How will the school provide the prize?</w:t>
      </w:r>
    </w:p>
    <w:p w14:paraId="6CD6B2C6" w14:textId="77777777" w:rsidR="00627E82" w:rsidRDefault="00627E82" w:rsidP="004C2822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627E82">
        <w:rPr>
          <w:rFonts w:eastAsia="Calibri" w:cs="Tahoma"/>
          <w:bCs/>
          <w:sz w:val="24"/>
          <w:szCs w:val="24"/>
        </w:rPr>
        <w:t xml:space="preserve">What amount of school attendance </w:t>
      </w:r>
      <w:r w:rsidR="00AD0891">
        <w:rPr>
          <w:rFonts w:eastAsia="Calibri" w:cs="Tahoma"/>
          <w:bCs/>
          <w:sz w:val="24"/>
          <w:szCs w:val="24"/>
        </w:rPr>
        <w:t>is required to earn the prize</w:t>
      </w:r>
      <w:r>
        <w:rPr>
          <w:rFonts w:eastAsia="Calibri" w:cs="Tahoma"/>
          <w:bCs/>
          <w:sz w:val="24"/>
          <w:szCs w:val="24"/>
        </w:rPr>
        <w:t>?</w:t>
      </w:r>
      <w:r w:rsidRPr="00627E82">
        <w:rPr>
          <w:rFonts w:eastAsia="Calibri" w:cs="Tahoma"/>
          <w:bCs/>
          <w:sz w:val="24"/>
          <w:szCs w:val="24"/>
        </w:rPr>
        <w:t xml:space="preserve"> </w:t>
      </w:r>
    </w:p>
    <w:p w14:paraId="039537DD" w14:textId="77777777" w:rsidR="00166146" w:rsidRDefault="00166146" w:rsidP="004C2822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What forms of </w:t>
      </w:r>
      <w:r w:rsidR="003C49E4">
        <w:rPr>
          <w:rFonts w:eastAsia="Calibri" w:cs="Tahoma"/>
          <w:bCs/>
          <w:sz w:val="24"/>
          <w:szCs w:val="24"/>
        </w:rPr>
        <w:t xml:space="preserve">school or peer </w:t>
      </w:r>
      <w:r>
        <w:rPr>
          <w:rFonts w:eastAsia="Calibri" w:cs="Tahoma"/>
          <w:bCs/>
          <w:sz w:val="24"/>
          <w:szCs w:val="24"/>
        </w:rPr>
        <w:t>support can be provided to encourage attendance?</w:t>
      </w:r>
    </w:p>
    <w:p w14:paraId="0E8CDC59" w14:textId="77777777" w:rsidR="00DD3CC7" w:rsidRDefault="00166146" w:rsidP="00AD0891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Allow time for each group to present their program.  </w:t>
      </w:r>
      <w:r w:rsidR="00D87105">
        <w:rPr>
          <w:rFonts w:eastAsia="Calibri" w:cs="Tahoma"/>
          <w:bCs/>
          <w:sz w:val="24"/>
          <w:szCs w:val="24"/>
        </w:rPr>
        <w:t xml:space="preserve">After </w:t>
      </w:r>
      <w:r w:rsidR="00E542A8">
        <w:rPr>
          <w:rFonts w:eastAsia="Calibri" w:cs="Tahoma"/>
          <w:bCs/>
          <w:sz w:val="24"/>
          <w:szCs w:val="24"/>
        </w:rPr>
        <w:t>all groups have presented</w:t>
      </w:r>
      <w:r w:rsidR="00D87105">
        <w:rPr>
          <w:rFonts w:eastAsia="Calibri" w:cs="Tahoma"/>
          <w:bCs/>
          <w:sz w:val="24"/>
          <w:szCs w:val="24"/>
        </w:rPr>
        <w:t xml:space="preserve"> have the class vote on which program is their </w:t>
      </w:r>
      <w:r w:rsidR="00E542A8">
        <w:rPr>
          <w:rFonts w:eastAsia="Calibri" w:cs="Tahoma"/>
          <w:bCs/>
          <w:sz w:val="24"/>
          <w:szCs w:val="24"/>
        </w:rPr>
        <w:t xml:space="preserve">favorite.  Ask for a few volunteers to explain their vote.  </w:t>
      </w:r>
    </w:p>
    <w:p w14:paraId="7909F8C1" w14:textId="609AB488" w:rsidR="00D72160" w:rsidRDefault="00D72160" w:rsidP="00AD0891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Optional:  Select 2-3 students to take the top 5 ideas and present to the principal or as the facilitator, inform the students that you will take the top 5 ideas that the class voted on, and present to the principal!</w:t>
      </w:r>
    </w:p>
    <w:p w14:paraId="76C4C8CB" w14:textId="4E6E8377" w:rsidR="00287C09" w:rsidRPr="00E03A41" w:rsidRDefault="00287C09" w:rsidP="00E03A41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i/>
          <w:sz w:val="24"/>
          <w:szCs w:val="24"/>
        </w:rPr>
      </w:pPr>
      <w:r w:rsidRPr="00E03A41">
        <w:rPr>
          <w:rFonts w:eastAsia="Calibri" w:cs="Tahoma"/>
          <w:bCs/>
          <w:i/>
          <w:sz w:val="24"/>
          <w:szCs w:val="24"/>
        </w:rPr>
        <w:t>*Facilitator Tip: Obtain the principal’s approval prior to step #5</w:t>
      </w:r>
    </w:p>
    <w:p w14:paraId="4CEE0B9D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6340523C" w14:textId="77777777" w:rsidR="00F22B92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F22B92">
        <w:rPr>
          <w:rFonts w:eastAsia="Calibri" w:cs="Tahoma"/>
          <w:b/>
          <w:bCs/>
          <w:sz w:val="24"/>
          <w:szCs w:val="24"/>
        </w:rPr>
        <w:t xml:space="preserve"> </w:t>
      </w:r>
      <w:r w:rsidR="006B43A5">
        <w:rPr>
          <w:rFonts w:eastAsia="Calibri" w:cs="Tahoma"/>
          <w:b/>
          <w:bCs/>
          <w:sz w:val="24"/>
          <w:szCs w:val="24"/>
        </w:rPr>
        <w:t>Text Support</w:t>
      </w:r>
    </w:p>
    <w:p w14:paraId="359FBD96" w14:textId="77777777" w:rsidR="006B43A5" w:rsidRPr="006B43A5" w:rsidRDefault="006B43A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6B43A5">
        <w:rPr>
          <w:rFonts w:eastAsia="Calibri" w:cs="Tahoma"/>
          <w:bCs/>
          <w:sz w:val="24"/>
          <w:szCs w:val="24"/>
        </w:rPr>
        <w:t xml:space="preserve">Write a </w:t>
      </w:r>
      <w:r>
        <w:rPr>
          <w:rFonts w:eastAsia="Calibri" w:cs="Tahoma"/>
          <w:bCs/>
          <w:sz w:val="24"/>
          <w:szCs w:val="24"/>
        </w:rPr>
        <w:t>text</w:t>
      </w:r>
      <w:r w:rsidRPr="006B43A5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message on a sticky note encouraging a peer to be at school. Post the notes on the wall.</w:t>
      </w:r>
    </w:p>
    <w:p w14:paraId="4C38EBA6" w14:textId="77777777" w:rsidR="00154CB5" w:rsidRPr="00C700A9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3EB51612" w14:textId="77777777" w:rsidR="006F239F" w:rsidRPr="00C700A9" w:rsidRDefault="006F239F" w:rsidP="00C700A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C700A9">
        <w:rPr>
          <w:rFonts w:eastAsia="Calibri" w:cs="Tahoma"/>
          <w:b/>
          <w:bCs/>
          <w:sz w:val="24"/>
          <w:szCs w:val="24"/>
        </w:rPr>
        <w:t>Sources:</w:t>
      </w:r>
    </w:p>
    <w:p w14:paraId="441C976A" w14:textId="77777777" w:rsidR="006F239F" w:rsidRDefault="00C06055" w:rsidP="00C700A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Enforcing Truancy Laws:</w:t>
      </w:r>
    </w:p>
    <w:p w14:paraId="17E9A669" w14:textId="77777777" w:rsidR="006F239F" w:rsidRDefault="0061013E" w:rsidP="00C700A9">
      <w:pPr>
        <w:spacing w:line="240" w:lineRule="auto"/>
        <w:rPr>
          <w:sz w:val="24"/>
          <w:szCs w:val="24"/>
        </w:rPr>
      </w:pPr>
      <w:hyperlink r:id="rId11" w:history="1">
        <w:r w:rsidR="006F239F" w:rsidRPr="000770F7">
          <w:rPr>
            <w:rStyle w:val="Hyperlink"/>
            <w:sz w:val="24"/>
            <w:szCs w:val="24"/>
          </w:rPr>
          <w:t>http://education.findlaw.com/student-conduct-and-discipline/enforcing-truancy-laws.html</w:t>
        </w:r>
      </w:hyperlink>
      <w:r w:rsidR="006F239F">
        <w:rPr>
          <w:sz w:val="24"/>
          <w:szCs w:val="24"/>
        </w:rPr>
        <w:t xml:space="preserve"> </w:t>
      </w:r>
    </w:p>
    <w:p w14:paraId="79A1C902" w14:textId="77777777" w:rsidR="00C06055" w:rsidRPr="00C06055" w:rsidRDefault="00C06055" w:rsidP="00C700A9">
      <w:pPr>
        <w:spacing w:after="0" w:line="240" w:lineRule="auto"/>
        <w:rPr>
          <w:b/>
          <w:sz w:val="24"/>
          <w:szCs w:val="24"/>
        </w:rPr>
      </w:pPr>
      <w:r w:rsidRPr="00C06055">
        <w:rPr>
          <w:b/>
          <w:sz w:val="24"/>
          <w:szCs w:val="24"/>
        </w:rPr>
        <w:t>ADE Guidelines and Procedures on Excused Absences:</w:t>
      </w:r>
    </w:p>
    <w:p w14:paraId="4EA93AC7" w14:textId="77777777" w:rsidR="006F239F" w:rsidRDefault="0061013E" w:rsidP="00C700A9">
      <w:pPr>
        <w:spacing w:after="0" w:line="240" w:lineRule="auto"/>
        <w:rPr>
          <w:rStyle w:val="Hyperlink"/>
          <w:sz w:val="24"/>
          <w:szCs w:val="24"/>
        </w:rPr>
      </w:pPr>
      <w:hyperlink r:id="rId12" w:history="1">
        <w:r w:rsidR="006F239F" w:rsidRPr="000770F7">
          <w:rPr>
            <w:rStyle w:val="Hyperlink"/>
            <w:sz w:val="24"/>
            <w:szCs w:val="24"/>
          </w:rPr>
          <w:t>https://www.azed.gov/finance/files/2014/06/updated-ex-1-excused-absences-revised-12-2-2015.pdf</w:t>
        </w:r>
      </w:hyperlink>
    </w:p>
    <w:p w14:paraId="4D40B13E" w14:textId="77777777" w:rsidR="00C06055" w:rsidRPr="00C06055" w:rsidRDefault="00C06055" w:rsidP="00C700A9">
      <w:pPr>
        <w:spacing w:after="0" w:line="240" w:lineRule="auto"/>
        <w:rPr>
          <w:b/>
          <w:sz w:val="24"/>
          <w:szCs w:val="24"/>
        </w:rPr>
      </w:pPr>
      <w:r w:rsidRPr="00C06055">
        <w:rPr>
          <w:b/>
          <w:sz w:val="24"/>
          <w:szCs w:val="24"/>
        </w:rPr>
        <w:t>Absences Add Up:</w:t>
      </w:r>
    </w:p>
    <w:p w14:paraId="45DC8644" w14:textId="77777777" w:rsidR="006F239F" w:rsidRDefault="0061013E" w:rsidP="00C700A9">
      <w:pPr>
        <w:spacing w:after="0" w:line="240" w:lineRule="auto"/>
        <w:rPr>
          <w:sz w:val="24"/>
          <w:szCs w:val="24"/>
        </w:rPr>
      </w:pPr>
      <w:hyperlink r:id="rId13" w:history="1">
        <w:r w:rsidR="006F239F" w:rsidRPr="000770F7">
          <w:rPr>
            <w:rStyle w:val="Hyperlink"/>
            <w:sz w:val="24"/>
            <w:szCs w:val="24"/>
          </w:rPr>
          <w:t>http://www.attendanceworks.org/wordpress/wp-content/uploads/2014/09/Absenses-Add-Up_090114-1-1.pdf</w:t>
        </w:r>
      </w:hyperlink>
      <w:r w:rsidR="006F239F">
        <w:rPr>
          <w:sz w:val="24"/>
          <w:szCs w:val="24"/>
        </w:rPr>
        <w:t xml:space="preserve"> </w:t>
      </w:r>
    </w:p>
    <w:p w14:paraId="3817CA60" w14:textId="77777777" w:rsidR="00C06055" w:rsidRDefault="00C06055" w:rsidP="00C700A9">
      <w:pPr>
        <w:spacing w:after="0" w:line="240" w:lineRule="auto"/>
        <w:rPr>
          <w:sz w:val="24"/>
          <w:szCs w:val="24"/>
        </w:rPr>
      </w:pPr>
    </w:p>
    <w:p w14:paraId="03BB9F64" w14:textId="77777777" w:rsidR="00C06055" w:rsidRPr="00C06055" w:rsidRDefault="00C06055" w:rsidP="00C700A9">
      <w:pPr>
        <w:spacing w:after="0" w:line="240" w:lineRule="auto"/>
        <w:rPr>
          <w:b/>
          <w:sz w:val="24"/>
          <w:szCs w:val="24"/>
        </w:rPr>
      </w:pPr>
      <w:r w:rsidRPr="00C06055">
        <w:rPr>
          <w:b/>
          <w:sz w:val="24"/>
          <w:szCs w:val="24"/>
        </w:rPr>
        <w:t>Absenteeism Matters:</w:t>
      </w:r>
    </w:p>
    <w:p w14:paraId="4FDE82FD" w14:textId="77777777" w:rsidR="006F239F" w:rsidRDefault="0061013E" w:rsidP="00C700A9">
      <w:pPr>
        <w:spacing w:line="240" w:lineRule="auto"/>
        <w:rPr>
          <w:rStyle w:val="Hyperlink"/>
          <w:sz w:val="24"/>
          <w:szCs w:val="24"/>
        </w:rPr>
      </w:pPr>
      <w:hyperlink r:id="rId14" w:history="1">
        <w:r w:rsidR="006F239F" w:rsidRPr="000770F7">
          <w:rPr>
            <w:rStyle w:val="Hyperlink"/>
            <w:sz w:val="24"/>
            <w:szCs w:val="24"/>
          </w:rPr>
          <w:t>http://www.kappanonline.org/absenteeism-school-matters/</w:t>
        </w:r>
      </w:hyperlink>
    </w:p>
    <w:p w14:paraId="2653FE93" w14:textId="77777777" w:rsidR="00C06055" w:rsidRPr="00C06055" w:rsidRDefault="00C06055" w:rsidP="00C700A9">
      <w:pPr>
        <w:spacing w:after="0" w:line="240" w:lineRule="auto"/>
        <w:rPr>
          <w:b/>
          <w:sz w:val="24"/>
          <w:szCs w:val="24"/>
        </w:rPr>
      </w:pPr>
      <w:r w:rsidRPr="00C06055">
        <w:rPr>
          <w:b/>
          <w:sz w:val="24"/>
          <w:szCs w:val="24"/>
        </w:rPr>
        <w:t>The High Cost of Truancy:</w:t>
      </w:r>
    </w:p>
    <w:p w14:paraId="7F5A1EFF" w14:textId="77777777" w:rsidR="006F239F" w:rsidRDefault="0061013E" w:rsidP="00C700A9">
      <w:pPr>
        <w:spacing w:after="0" w:line="240" w:lineRule="auto"/>
        <w:rPr>
          <w:sz w:val="24"/>
          <w:szCs w:val="24"/>
        </w:rPr>
      </w:pPr>
      <w:hyperlink r:id="rId15" w:history="1">
        <w:r w:rsidR="006F239F" w:rsidRPr="000770F7">
          <w:rPr>
            <w:rStyle w:val="Hyperlink"/>
            <w:sz w:val="24"/>
            <w:szCs w:val="24"/>
          </w:rPr>
          <w:t>https://cdn.americanprogress.org/wp-content/uploads/2015/07/29113012/Truancy-report4.pdf</w:t>
        </w:r>
      </w:hyperlink>
      <w:r w:rsidR="006F239F">
        <w:rPr>
          <w:sz w:val="24"/>
          <w:szCs w:val="24"/>
        </w:rPr>
        <w:t xml:space="preserve"> </w:t>
      </w:r>
    </w:p>
    <w:p w14:paraId="3F64156C" w14:textId="77777777" w:rsidR="006F239F" w:rsidRDefault="006F239F" w:rsidP="00C700A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7D96A294" w14:textId="77777777" w:rsidR="00C06055" w:rsidRPr="00C700A9" w:rsidRDefault="00C700A9" w:rsidP="00C700A9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4"/>
          <w:szCs w:val="24"/>
        </w:rPr>
      </w:pPr>
      <w:r w:rsidRPr="00C700A9">
        <w:rPr>
          <w:b/>
          <w:sz w:val="24"/>
          <w:szCs w:val="24"/>
        </w:rPr>
        <w:t>Juvenile Probation:</w:t>
      </w:r>
    </w:p>
    <w:p w14:paraId="16E7F982" w14:textId="77777777" w:rsidR="006F239F" w:rsidRPr="00C700A9" w:rsidRDefault="0061013E" w:rsidP="00C700A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hyperlink r:id="rId16" w:history="1">
        <w:r w:rsidR="00C06055" w:rsidRPr="00C700A9">
          <w:rPr>
            <w:rStyle w:val="Hyperlink"/>
            <w:sz w:val="24"/>
            <w:szCs w:val="24"/>
          </w:rPr>
          <w:t>https://www.superiorcourt.maricopa.gov/JuvenileProbation/index.asp</w:t>
        </w:r>
      </w:hyperlink>
      <w:r w:rsidR="00C06055" w:rsidRPr="00C700A9">
        <w:rPr>
          <w:sz w:val="24"/>
          <w:szCs w:val="24"/>
        </w:rPr>
        <w:t xml:space="preserve"> </w:t>
      </w:r>
    </w:p>
    <w:p w14:paraId="5C5BBFE0" w14:textId="77777777" w:rsidR="006F239F" w:rsidRDefault="006F239F" w:rsidP="00C700A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46DCD170" w14:textId="00B65728" w:rsidR="00287C09" w:rsidRDefault="00287C09">
      <w:pPr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br w:type="page"/>
      </w:r>
    </w:p>
    <w:p w14:paraId="6E3A54B9" w14:textId="07D03929" w:rsidR="006F239F" w:rsidRDefault="00E03A41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D372750" wp14:editId="7C89A57E">
                <wp:simplePos x="0" y="0"/>
                <wp:positionH relativeFrom="column">
                  <wp:posOffset>234950</wp:posOffset>
                </wp:positionH>
                <wp:positionV relativeFrom="paragraph">
                  <wp:posOffset>38100</wp:posOffset>
                </wp:positionV>
                <wp:extent cx="6375572" cy="1914971"/>
                <wp:effectExtent l="0" t="0" r="6350" b="952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5572" cy="191497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CF444A" w14:textId="77777777" w:rsidR="00835193" w:rsidRPr="00DB7975" w:rsidRDefault="00835193" w:rsidP="00835193">
                            <w:pPr>
                              <w:pStyle w:val="ListParagraph"/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40"/>
                              <w:jc w:val="center"/>
                              <w:rPr>
                                <w:rFonts w:ascii="Comic Sans MS" w:eastAsia="Calibri" w:hAnsi="Comic Sans MS" w:cs="Tahoma"/>
                                <w:bCs/>
                                <w:sz w:val="110"/>
                                <w:szCs w:val="110"/>
                              </w:rPr>
                            </w:pPr>
                            <w:r w:rsidRPr="00DB7975">
                              <w:rPr>
                                <w:rFonts w:ascii="Comic Sans MS" w:eastAsia="Calibri" w:hAnsi="Comic Sans MS" w:cs="Tahoma"/>
                                <w:b/>
                                <w:bCs/>
                                <w:sz w:val="110"/>
                                <w:szCs w:val="110"/>
                              </w:rPr>
                              <w:t>Events outside of school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D372750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18.5pt;margin-top:3pt;width:502pt;height:150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" fillcolor="white [3201]" stroked="f" strokeweight=".5pt">
                <v:textbox>
                  <w:txbxContent>
                    <w:p w14:paraId="31CF444A" w14:textId="77777777" w:rsidR="00835193" w:rsidRPr="00DB7975" w:rsidRDefault="00835193" w:rsidP="00835193">
                      <w:pPr>
                        <w:pStyle w:val="ListParagraph"/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left="1440"/>
                        <w:jc w:val="center"/>
                        <w:rPr>
                          <w:rFonts w:ascii="Comic Sans MS" w:eastAsia="Calibri" w:hAnsi="Comic Sans MS" w:cs="Tahoma"/>
                          <w:bCs/>
                          <w:sz w:val="110"/>
                          <w:szCs w:val="110"/>
                        </w:rPr>
                      </w:pPr>
                      <w:r w:rsidRPr="00DB7975">
                        <w:rPr>
                          <w:rFonts w:ascii="Comic Sans MS" w:eastAsia="Calibri" w:hAnsi="Comic Sans MS" w:cs="Tahoma"/>
                          <w:b/>
                          <w:bCs/>
                          <w:sz w:val="110"/>
                          <w:szCs w:val="110"/>
                        </w:rPr>
                        <w:t>Events outside of school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69B6F5D" wp14:editId="3BE328F2">
                <wp:simplePos x="0" y="0"/>
                <wp:positionH relativeFrom="margin">
                  <wp:posOffset>-44450</wp:posOffset>
                </wp:positionH>
                <wp:positionV relativeFrom="paragraph">
                  <wp:posOffset>-38735</wp:posOffset>
                </wp:positionV>
                <wp:extent cx="6969211" cy="2051222"/>
                <wp:effectExtent l="0" t="0" r="22225" b="2540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9211" cy="2051222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77AF49" id="Rectangle 7" o:spid="_x0000_s1026" style="position:absolute;margin-left:-3.5pt;margin-top:-3.05pt;width:548.75pt;height:161.5pt;z-index:25166131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" fillcolor="white [3201]" strokecolor="black [3200]" strokeweight="2pt">
                <w10:wrap anchorx="margin"/>
              </v:rect>
            </w:pict>
          </mc:Fallback>
        </mc:AlternateContent>
      </w:r>
    </w:p>
    <w:p w14:paraId="205B8018" w14:textId="385DF6C2" w:rsidR="00DC7F18" w:rsidRDefault="00DC7F18" w:rsidP="00DD3CC7">
      <w:pPr>
        <w:jc w:val="center"/>
        <w:rPr>
          <w:sz w:val="24"/>
          <w:szCs w:val="24"/>
        </w:rPr>
      </w:pPr>
    </w:p>
    <w:p w14:paraId="714DDA5A" w14:textId="66DEE05C" w:rsidR="006F239F" w:rsidRDefault="006F239F" w:rsidP="00DD3CC7">
      <w:pPr>
        <w:jc w:val="center"/>
        <w:rPr>
          <w:sz w:val="24"/>
          <w:szCs w:val="24"/>
        </w:rPr>
      </w:pPr>
    </w:p>
    <w:p w14:paraId="52BEB364" w14:textId="7B59D7B8" w:rsidR="006F239F" w:rsidRDefault="006F239F" w:rsidP="00DD3CC7">
      <w:pPr>
        <w:jc w:val="center"/>
        <w:rPr>
          <w:sz w:val="24"/>
          <w:szCs w:val="24"/>
        </w:rPr>
      </w:pPr>
    </w:p>
    <w:p w14:paraId="78F4F78A" w14:textId="11CB642C" w:rsidR="00D84E3D" w:rsidRDefault="00D84E3D" w:rsidP="00D84E3D">
      <w:pPr>
        <w:rPr>
          <w:sz w:val="24"/>
          <w:szCs w:val="24"/>
        </w:rPr>
      </w:pPr>
    </w:p>
    <w:p w14:paraId="68C95EC5" w14:textId="3D4878FE" w:rsidR="00860F92" w:rsidRDefault="00860F92" w:rsidP="00FC36B0">
      <w:pPr>
        <w:rPr>
          <w:sz w:val="24"/>
          <w:szCs w:val="24"/>
        </w:rPr>
      </w:pPr>
    </w:p>
    <w:p w14:paraId="10458C4D" w14:textId="56C23213" w:rsidR="00860F92" w:rsidRDefault="00E03A41" w:rsidP="00FC36B0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E098AF0" wp14:editId="096D38A5">
                <wp:simplePos x="0" y="0"/>
                <wp:positionH relativeFrom="column">
                  <wp:posOffset>735330</wp:posOffset>
                </wp:positionH>
                <wp:positionV relativeFrom="paragraph">
                  <wp:posOffset>275590</wp:posOffset>
                </wp:positionV>
                <wp:extent cx="5152768" cy="1865870"/>
                <wp:effectExtent l="0" t="0" r="0" b="127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52768" cy="186587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5C869929" w14:textId="77777777" w:rsidR="00835193" w:rsidRPr="00DB7975" w:rsidRDefault="00835193" w:rsidP="00DB7975">
                            <w:pPr>
                              <w:pStyle w:val="ListParagraph"/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40"/>
                              <w:jc w:val="center"/>
                              <w:rPr>
                                <w:rFonts w:ascii="Comic Sans MS" w:eastAsia="Calibri" w:hAnsi="Comic Sans MS" w:cs="Tahoma"/>
                                <w:bCs/>
                                <w:sz w:val="110"/>
                                <w:szCs w:val="110"/>
                              </w:rPr>
                            </w:pPr>
                            <w:r w:rsidRPr="00DB7975">
                              <w:rPr>
                                <w:rFonts w:ascii="Comic Sans MS" w:eastAsia="Calibri" w:hAnsi="Comic Sans MS" w:cs="Tahoma"/>
                                <w:b/>
                                <w:bCs/>
                                <w:sz w:val="110"/>
                                <w:szCs w:val="110"/>
                              </w:rPr>
                              <w:t>School Disconnect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098AF0" id="Text Box 11" o:spid="_x0000_s1027" type="#_x0000_t202" style="position:absolute;margin-left:57.9pt;margin-top:21.7pt;width:405.75pt;height:146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" fillcolor="window" stroked="f" strokeweight=".5pt">
                <v:textbox>
                  <w:txbxContent>
                    <w:p w14:paraId="5C869929" w14:textId="77777777" w:rsidR="00835193" w:rsidRPr="00DB7975" w:rsidRDefault="00835193" w:rsidP="00DB7975">
                      <w:pPr>
                        <w:pStyle w:val="ListParagraph"/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left="1440"/>
                        <w:jc w:val="center"/>
                        <w:rPr>
                          <w:rFonts w:ascii="Comic Sans MS" w:eastAsia="Calibri" w:hAnsi="Comic Sans MS" w:cs="Tahoma"/>
                          <w:bCs/>
                          <w:sz w:val="110"/>
                          <w:szCs w:val="110"/>
                        </w:rPr>
                      </w:pPr>
                      <w:r w:rsidRPr="00DB7975">
                        <w:rPr>
                          <w:rFonts w:ascii="Comic Sans MS" w:eastAsia="Calibri" w:hAnsi="Comic Sans MS" w:cs="Tahoma"/>
                          <w:b/>
                          <w:bCs/>
                          <w:sz w:val="110"/>
                          <w:szCs w:val="110"/>
                        </w:rPr>
                        <w:t>School Disconnect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886CB7" wp14:editId="4DA16CCE">
                <wp:simplePos x="0" y="0"/>
                <wp:positionH relativeFrom="margin">
                  <wp:posOffset>-44450</wp:posOffset>
                </wp:positionH>
                <wp:positionV relativeFrom="paragraph">
                  <wp:posOffset>214630</wp:posOffset>
                </wp:positionV>
                <wp:extent cx="6969125" cy="2051050"/>
                <wp:effectExtent l="0" t="0" r="22225" b="2540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9125" cy="20510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B1BD1E" id="Rectangle 8" o:spid="_x0000_s1026" style="position:absolute;margin-left:-3.5pt;margin-top:16.9pt;width:548.75pt;height:161.5pt;z-index:25166336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" fillcolor="white [3201]" strokecolor="black [3200]" strokeweight="2pt">
                <w10:wrap anchorx="margin"/>
              </v:rect>
            </w:pict>
          </mc:Fallback>
        </mc:AlternateContent>
      </w:r>
    </w:p>
    <w:p w14:paraId="57242C8E" w14:textId="73170FB3" w:rsidR="00860F92" w:rsidRDefault="00860F92" w:rsidP="00FC36B0">
      <w:pPr>
        <w:rPr>
          <w:sz w:val="24"/>
          <w:szCs w:val="24"/>
        </w:rPr>
      </w:pPr>
    </w:p>
    <w:p w14:paraId="21CE2179" w14:textId="6011BE9D" w:rsidR="00860F92" w:rsidRDefault="00860F92" w:rsidP="00FC36B0">
      <w:pPr>
        <w:rPr>
          <w:sz w:val="24"/>
          <w:szCs w:val="24"/>
        </w:rPr>
      </w:pPr>
    </w:p>
    <w:p w14:paraId="7BE6E948" w14:textId="0108A44F" w:rsidR="00860F92" w:rsidRDefault="00860F92" w:rsidP="00FC36B0">
      <w:pPr>
        <w:rPr>
          <w:sz w:val="24"/>
          <w:szCs w:val="24"/>
        </w:rPr>
      </w:pPr>
    </w:p>
    <w:p w14:paraId="6490768D" w14:textId="42499A26" w:rsidR="00860F92" w:rsidRDefault="00860F92" w:rsidP="00FC36B0">
      <w:pPr>
        <w:rPr>
          <w:sz w:val="24"/>
          <w:szCs w:val="24"/>
        </w:rPr>
      </w:pPr>
    </w:p>
    <w:p w14:paraId="1520E1C2" w14:textId="077ECC6E" w:rsidR="00860F92" w:rsidRDefault="00860F92" w:rsidP="00FC36B0">
      <w:pPr>
        <w:rPr>
          <w:sz w:val="24"/>
          <w:szCs w:val="24"/>
        </w:rPr>
      </w:pPr>
    </w:p>
    <w:p w14:paraId="29817D7C" w14:textId="46314FCE" w:rsidR="00860F92" w:rsidRDefault="00E03A41" w:rsidP="00FC36B0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39470E" wp14:editId="64201A87">
                <wp:simplePos x="0" y="0"/>
                <wp:positionH relativeFrom="margin">
                  <wp:posOffset>-66040</wp:posOffset>
                </wp:positionH>
                <wp:positionV relativeFrom="paragraph">
                  <wp:posOffset>307340</wp:posOffset>
                </wp:positionV>
                <wp:extent cx="6991350" cy="2051050"/>
                <wp:effectExtent l="0" t="0" r="19050" b="2540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91350" cy="20510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5A61F0" id="Rectangle 4" o:spid="_x0000_s1026" style="position:absolute;margin-left:-5.2pt;margin-top:24.2pt;width:550.5pt;height:161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" fillcolor="white [3201]" strokecolor="black [3200]" strokeweight="2pt">
                <w10:wrap anchorx="margin"/>
              </v:rect>
            </w:pict>
          </mc:Fallback>
        </mc:AlternateContent>
      </w:r>
    </w:p>
    <w:p w14:paraId="67B7C5C0" w14:textId="6CCC7F55" w:rsidR="00860F92" w:rsidRDefault="00E03A41" w:rsidP="00FC36B0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778CFAE" wp14:editId="4080E616">
                <wp:simplePos x="0" y="0"/>
                <wp:positionH relativeFrom="margin">
                  <wp:posOffset>142240</wp:posOffset>
                </wp:positionH>
                <wp:positionV relativeFrom="paragraph">
                  <wp:posOffset>186690</wp:posOffset>
                </wp:positionV>
                <wp:extent cx="6573795" cy="1594022"/>
                <wp:effectExtent l="0" t="0" r="0" b="635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73795" cy="159402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7FBA0196" w14:textId="77777777" w:rsidR="00835193" w:rsidRPr="00DB7975" w:rsidRDefault="00835193" w:rsidP="00DB7975">
                            <w:pPr>
                              <w:pStyle w:val="ListParagraph"/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40"/>
                              <w:jc w:val="center"/>
                              <w:rPr>
                                <w:rFonts w:ascii="Comic Sans MS" w:eastAsia="Calibri" w:hAnsi="Comic Sans MS" w:cs="Tahoma"/>
                                <w:bCs/>
                                <w:sz w:val="144"/>
                                <w:szCs w:val="144"/>
                              </w:rPr>
                            </w:pPr>
                            <w:r w:rsidRPr="00DB7975">
                              <w:rPr>
                                <w:rFonts w:ascii="Comic Sans MS" w:eastAsia="Calibri" w:hAnsi="Comic Sans MS" w:cs="Tahoma"/>
                                <w:b/>
                                <w:bCs/>
                                <w:sz w:val="144"/>
                                <w:szCs w:val="144"/>
                              </w:rPr>
                              <w:t>Avoidance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78CFAE" id="Text Box 12" o:spid="_x0000_s1028" type="#_x0000_t202" style="position:absolute;margin-left:11.2pt;margin-top:14.7pt;width:517.6pt;height:125.5pt;z-index:2516705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" fillcolor="window" stroked="f" strokeweight=".5pt">
                <v:textbox>
                  <w:txbxContent>
                    <w:p w14:paraId="7FBA0196" w14:textId="77777777" w:rsidR="00835193" w:rsidRPr="00DB7975" w:rsidRDefault="00835193" w:rsidP="00DB7975">
                      <w:pPr>
                        <w:pStyle w:val="ListParagraph"/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left="1440"/>
                        <w:jc w:val="center"/>
                        <w:rPr>
                          <w:rFonts w:ascii="Comic Sans MS" w:eastAsia="Calibri" w:hAnsi="Comic Sans MS" w:cs="Tahoma"/>
                          <w:bCs/>
                          <w:sz w:val="144"/>
                          <w:szCs w:val="144"/>
                        </w:rPr>
                      </w:pPr>
                      <w:r w:rsidRPr="00DB7975">
                        <w:rPr>
                          <w:rFonts w:ascii="Comic Sans MS" w:eastAsia="Calibri" w:hAnsi="Comic Sans MS" w:cs="Tahoma"/>
                          <w:b/>
                          <w:bCs/>
                          <w:sz w:val="144"/>
                          <w:szCs w:val="144"/>
                        </w:rPr>
                        <w:t>Avoidance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02A5070" w14:textId="55991521" w:rsidR="00860F92" w:rsidRDefault="00860F92" w:rsidP="00FC36B0">
      <w:pPr>
        <w:rPr>
          <w:sz w:val="24"/>
          <w:szCs w:val="24"/>
        </w:rPr>
      </w:pPr>
    </w:p>
    <w:p w14:paraId="425C8B90" w14:textId="628B5BD4" w:rsidR="00860F92" w:rsidRDefault="00860F92" w:rsidP="00FC36B0">
      <w:pPr>
        <w:rPr>
          <w:sz w:val="24"/>
          <w:szCs w:val="24"/>
        </w:rPr>
      </w:pPr>
    </w:p>
    <w:p w14:paraId="7362F9F6" w14:textId="66D6FF96" w:rsidR="00860F92" w:rsidRDefault="00860F92" w:rsidP="00FC36B0">
      <w:pPr>
        <w:rPr>
          <w:sz w:val="24"/>
          <w:szCs w:val="24"/>
        </w:rPr>
      </w:pPr>
    </w:p>
    <w:p w14:paraId="371C4CBA" w14:textId="619D355A" w:rsidR="00860F92" w:rsidRDefault="00860F92" w:rsidP="00FC36B0">
      <w:pPr>
        <w:rPr>
          <w:sz w:val="24"/>
          <w:szCs w:val="24"/>
        </w:rPr>
      </w:pPr>
    </w:p>
    <w:p w14:paraId="5C5D82DF" w14:textId="77777777" w:rsidR="00C75DD0" w:rsidRDefault="00C75DD0" w:rsidP="00FC36B0">
      <w:pPr>
        <w:rPr>
          <w:sz w:val="24"/>
          <w:szCs w:val="24"/>
        </w:rPr>
      </w:pPr>
    </w:p>
    <w:p w14:paraId="64EF4913" w14:textId="5DCA2FAE" w:rsidR="00C75DD0" w:rsidRDefault="00C75DD0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4FA57CD" wp14:editId="787AC570">
                <wp:simplePos x="0" y="0"/>
                <wp:positionH relativeFrom="margin">
                  <wp:posOffset>171450</wp:posOffset>
                </wp:positionH>
                <wp:positionV relativeFrom="paragraph">
                  <wp:posOffset>434340</wp:posOffset>
                </wp:positionV>
                <wp:extent cx="6544945" cy="1323975"/>
                <wp:effectExtent l="0" t="0" r="8255" b="952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44945" cy="1323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6E9462E6" w14:textId="77777777" w:rsidR="00835193" w:rsidRPr="00D72160" w:rsidRDefault="00835193" w:rsidP="00DB7975">
                            <w:pPr>
                              <w:jc w:val="center"/>
                              <w:rPr>
                                <w:rFonts w:ascii="Comic Sans MS" w:hAnsi="Comic Sans MS"/>
                                <w:sz w:val="140"/>
                                <w:szCs w:val="140"/>
                              </w:rPr>
                            </w:pPr>
                            <w:r w:rsidRPr="00D72160">
                              <w:rPr>
                                <w:rFonts w:ascii="Comic Sans MS" w:eastAsia="Calibri" w:hAnsi="Comic Sans MS" w:cs="Tahoma"/>
                                <w:b/>
                                <w:bCs/>
                                <w:sz w:val="140"/>
                                <w:szCs w:val="140"/>
                              </w:rPr>
                              <w:t>Faulty Beliefs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FA57CD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9" type="#_x0000_t202" style="position:absolute;margin-left:13.5pt;margin-top:34.2pt;width:515.35pt;height:104.25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" fillcolor="window" stroked="f" strokeweight=".5pt">
                <v:textbox>
                  <w:txbxContent>
                    <w:p w14:paraId="6E9462E6" w14:textId="77777777" w:rsidR="00835193" w:rsidRPr="00D72160" w:rsidRDefault="00835193" w:rsidP="00DB7975">
                      <w:pPr>
                        <w:jc w:val="center"/>
                        <w:rPr>
                          <w:rFonts w:ascii="Comic Sans MS" w:hAnsi="Comic Sans MS"/>
                          <w:sz w:val="140"/>
                          <w:szCs w:val="140"/>
                        </w:rPr>
                      </w:pPr>
                      <w:r w:rsidRPr="00D72160">
                        <w:rPr>
                          <w:rFonts w:ascii="Comic Sans MS" w:eastAsia="Calibri" w:hAnsi="Comic Sans MS" w:cs="Tahoma"/>
                          <w:b/>
                          <w:bCs/>
                          <w:sz w:val="140"/>
                          <w:szCs w:val="140"/>
                        </w:rPr>
                        <w:t>Faulty Beliefs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F19E3E1" wp14:editId="60D8FA70">
                <wp:simplePos x="0" y="0"/>
                <wp:positionH relativeFrom="margin">
                  <wp:posOffset>-44450</wp:posOffset>
                </wp:positionH>
                <wp:positionV relativeFrom="paragraph">
                  <wp:posOffset>156210</wp:posOffset>
                </wp:positionV>
                <wp:extent cx="6969211" cy="2051222"/>
                <wp:effectExtent l="0" t="0" r="22225" b="2540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9211" cy="2051222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3B3123" id="Rectangle 9" o:spid="_x0000_s1026" style="position:absolute;margin-left:-3.5pt;margin-top:12.3pt;width:548.75pt;height:161.5pt;z-index:25166540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" fillcolor="white [3201]" strokecolor="black [3200]" strokeweight="2pt">
                <w10:wrap anchorx="margin"/>
              </v:rect>
            </w:pict>
          </mc:Fallback>
        </mc:AlternateContent>
      </w:r>
      <w:r>
        <w:rPr>
          <w:sz w:val="24"/>
          <w:szCs w:val="24"/>
        </w:rPr>
        <w:br w:type="page"/>
      </w:r>
    </w:p>
    <w:p w14:paraId="5419FEAA" w14:textId="77777777" w:rsidR="00C75DD0" w:rsidRPr="00DC7F18" w:rsidRDefault="00C75DD0" w:rsidP="00C75DD0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7EBE0A8" wp14:editId="1F165D22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4B9C00" w14:textId="77777777" w:rsidR="00C75DD0" w:rsidRPr="00FC36B0" w:rsidRDefault="00C75DD0" w:rsidP="00C75DD0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63AC501D" w14:textId="77777777" w:rsidR="00C75DD0" w:rsidRPr="00DC7F18" w:rsidRDefault="00C75DD0" w:rsidP="00C75DD0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48A5781" w14:textId="77777777" w:rsidR="00C75DD0" w:rsidRPr="00DC7F18" w:rsidRDefault="00C75DD0" w:rsidP="00C75DD0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“Only When You Are Underage”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2A4BCA14" w14:textId="77777777" w:rsidR="00C75DD0" w:rsidRPr="00DC7F18" w:rsidRDefault="00C75DD0" w:rsidP="00C75DD0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38942F6B" w14:textId="5AB4A5C9" w:rsidR="00C75DD0" w:rsidRDefault="00C75DD0" w:rsidP="00C75DD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Truancy</w:t>
      </w:r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  <w:r>
        <w:rPr>
          <w:rFonts w:eastAsia="Calibri" w:cs="Tahoma"/>
          <w:b/>
          <w:bCs/>
          <w:sz w:val="24"/>
          <w:szCs w:val="24"/>
        </w:rPr>
        <w:t>Correlations</w:t>
      </w:r>
    </w:p>
    <w:p w14:paraId="0307BB9A" w14:textId="77777777" w:rsidR="00C75DD0" w:rsidRDefault="00C75DD0" w:rsidP="00C75DD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5F48FB9E" w14:textId="77777777" w:rsidR="00C75DD0" w:rsidRPr="00DC7F18" w:rsidRDefault="00C75DD0" w:rsidP="00C75DD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256AA78A" w14:textId="77777777" w:rsidR="00C75DD0" w:rsidRPr="0061013E" w:rsidRDefault="00C75DD0" w:rsidP="00C75DD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bookmarkStart w:id="0" w:name="_GoBack"/>
      <w:r w:rsidRPr="0061013E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Civics and Government</w:t>
      </w:r>
    </w:p>
    <w:p w14:paraId="7271C172" w14:textId="603CB80E" w:rsidR="00C75DD0" w:rsidRPr="0061013E" w:rsidRDefault="00C75DD0" w:rsidP="00C75DD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61013E">
        <w:rPr>
          <w:rFonts w:ascii="Calibri" w:eastAsia="Times New Roman" w:hAnsi="Calibri" w:cs="Calibri"/>
          <w:color w:val="000000"/>
          <w:sz w:val="24"/>
          <w:szCs w:val="24"/>
        </w:rPr>
        <w:t>Explain the obligations and responsibilities of citizenship: obeying the law…</w:t>
      </w:r>
      <w:r w:rsidRPr="0061013E">
        <w:rPr>
          <w:rFonts w:ascii="Calibri" w:eastAsia="Times New Roman" w:hAnsi="Calibri" w:cs="Calibri"/>
          <w:color w:val="000000"/>
          <w:sz w:val="24"/>
          <w:szCs w:val="24"/>
        </w:rPr>
        <w:br/>
        <w:t>(7-12 S3C4 PO4b-c)</w:t>
      </w:r>
    </w:p>
    <w:p w14:paraId="6F57EE0D" w14:textId="77777777" w:rsidR="00C75DD0" w:rsidRPr="0061013E" w:rsidRDefault="00C75DD0" w:rsidP="00C75DD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61013E">
        <w:rPr>
          <w:rFonts w:ascii="Calibri" w:eastAsia="Times New Roman" w:hAnsi="Calibri" w:cs="Calibri"/>
          <w:color w:val="000000"/>
          <w:sz w:val="24"/>
          <w:szCs w:val="24"/>
        </w:rPr>
        <w:t>Compare the adult and juvenile criminal justice systems.</w:t>
      </w:r>
      <w:r w:rsidRPr="0061013E">
        <w:rPr>
          <w:rFonts w:ascii="Calibri" w:eastAsia="Times New Roman" w:hAnsi="Calibri" w:cs="Calibri"/>
          <w:color w:val="000000"/>
          <w:sz w:val="24"/>
          <w:szCs w:val="24"/>
        </w:rPr>
        <w:br/>
        <w:t>(8 S3C3 PO6)</w:t>
      </w:r>
    </w:p>
    <w:p w14:paraId="146DD62B" w14:textId="77777777" w:rsidR="00C75DD0" w:rsidRPr="0061013E" w:rsidRDefault="00C75DD0" w:rsidP="00C75DD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p w14:paraId="4BBE7E1F" w14:textId="77777777" w:rsidR="00C75DD0" w:rsidRPr="0061013E" w:rsidRDefault="00C75DD0" w:rsidP="00C75DD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61013E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Key Ideas and Details</w:t>
      </w:r>
    </w:p>
    <w:p w14:paraId="1BA11998" w14:textId="67493F1F" w:rsidR="00C75DD0" w:rsidRPr="0061013E" w:rsidRDefault="00C75DD0" w:rsidP="00C75DD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61013E">
        <w:rPr>
          <w:rFonts w:ascii="Calibri" w:eastAsia="Times New Roman" w:hAnsi="Calibri" w:cs="Calibri"/>
          <w:color w:val="000000"/>
          <w:sz w:val="24"/>
          <w:szCs w:val="24"/>
        </w:rPr>
        <w:t>R.1 Read carefully to determine what the text says explicitly and to make logical inferences from it.</w:t>
      </w:r>
      <w:r w:rsidRPr="0061013E">
        <w:rPr>
          <w:rFonts w:ascii="Calibri" w:eastAsia="Times New Roman" w:hAnsi="Calibri" w:cs="Calibri"/>
          <w:color w:val="000000"/>
          <w:sz w:val="24"/>
          <w:szCs w:val="24"/>
        </w:rPr>
        <w:br/>
      </w:r>
    </w:p>
    <w:p w14:paraId="3419FEDA" w14:textId="77777777" w:rsidR="00C75DD0" w:rsidRPr="0061013E" w:rsidRDefault="00C75DD0" w:rsidP="00C75DD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61013E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Comprehension and Collaboration</w:t>
      </w:r>
    </w:p>
    <w:p w14:paraId="73F428F7" w14:textId="0DDDD801" w:rsidR="00C75DD0" w:rsidRPr="0061013E" w:rsidRDefault="00C75DD0" w:rsidP="00C75DD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61013E">
        <w:rPr>
          <w:rFonts w:ascii="Calibri" w:eastAsia="Times New Roman" w:hAnsi="Calibri" w:cs="Calibri"/>
          <w:color w:val="000000"/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  <w:r w:rsidRPr="0061013E">
        <w:rPr>
          <w:rFonts w:ascii="Calibri" w:eastAsia="Times New Roman" w:hAnsi="Calibri" w:cs="Calibri"/>
          <w:color w:val="000000"/>
          <w:sz w:val="24"/>
          <w:szCs w:val="24"/>
        </w:rPr>
        <w:br/>
        <w:t>SL.2 Integrate and evaluate information presented in diverse media and formats, including visually, quantitatively, and orally.</w:t>
      </w:r>
      <w:r w:rsidRPr="0061013E">
        <w:rPr>
          <w:rFonts w:ascii="Calibri" w:eastAsia="Times New Roman" w:hAnsi="Calibri" w:cs="Calibri"/>
          <w:color w:val="000000"/>
          <w:sz w:val="24"/>
          <w:szCs w:val="24"/>
        </w:rPr>
        <w:br/>
      </w:r>
    </w:p>
    <w:p w14:paraId="70EA6745" w14:textId="77777777" w:rsidR="00C75DD0" w:rsidRPr="0061013E" w:rsidRDefault="00C75DD0" w:rsidP="00C75DD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61013E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Presentation of Knowledge and Ideas</w:t>
      </w:r>
    </w:p>
    <w:p w14:paraId="0ADA4691" w14:textId="72D1DD33" w:rsidR="00C75DD0" w:rsidRPr="0061013E" w:rsidRDefault="00C75DD0" w:rsidP="00C75DD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61013E">
        <w:rPr>
          <w:rFonts w:ascii="Calibri" w:eastAsia="Times New Roman" w:hAnsi="Calibri" w:cs="Calibri"/>
          <w:color w:val="000000"/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  <w:r w:rsidRPr="0061013E">
        <w:rPr>
          <w:rFonts w:ascii="Calibri" w:eastAsia="Times New Roman" w:hAnsi="Calibri" w:cs="Calibri"/>
          <w:color w:val="000000"/>
          <w:sz w:val="24"/>
          <w:szCs w:val="24"/>
        </w:rPr>
        <w:br/>
      </w:r>
    </w:p>
    <w:bookmarkEnd w:id="0"/>
    <w:p w14:paraId="12B45A62" w14:textId="77777777" w:rsidR="00C75DD0" w:rsidRPr="00C75DD0" w:rsidRDefault="00C75DD0" w:rsidP="00C75DD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p w14:paraId="000768B3" w14:textId="77777777" w:rsidR="00C75DD0" w:rsidRDefault="00C75DD0" w:rsidP="00C75DD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p w14:paraId="78D49179" w14:textId="77777777" w:rsidR="00C75DD0" w:rsidRPr="00C75DD0" w:rsidRDefault="00C75DD0" w:rsidP="00C75DD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p w14:paraId="53B846DF" w14:textId="1532ED66" w:rsidR="00860F92" w:rsidRPr="00DC7F18" w:rsidRDefault="00860F92" w:rsidP="00FC36B0">
      <w:pPr>
        <w:rPr>
          <w:sz w:val="24"/>
          <w:szCs w:val="24"/>
        </w:rPr>
      </w:pPr>
    </w:p>
    <w:sectPr w:rsidR="00860F92" w:rsidRPr="00DC7F18" w:rsidSect="00412D98">
      <w:footerReference w:type="default" r:id="rId17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ED34EF" w14:textId="77777777" w:rsidR="00030551" w:rsidRDefault="00030551" w:rsidP="00DD3CC7">
      <w:pPr>
        <w:spacing w:after="0" w:line="240" w:lineRule="auto"/>
      </w:pPr>
      <w:r>
        <w:separator/>
      </w:r>
    </w:p>
  </w:endnote>
  <w:endnote w:type="continuationSeparator" w:id="0">
    <w:p w14:paraId="63758425" w14:textId="77777777" w:rsidR="00030551" w:rsidRDefault="00030551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E440AB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412D98">
      <w:rPr>
        <w:rFonts w:asciiTheme="majorHAnsi" w:eastAsiaTheme="majorEastAsia" w:hAnsiTheme="majorHAnsi" w:cstheme="majorBidi"/>
      </w:rPr>
      <w:t>2017-2018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61013E" w:rsidRPr="0061013E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099182BE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241D7E" w14:textId="77777777" w:rsidR="00030551" w:rsidRDefault="00030551" w:rsidP="00DD3CC7">
      <w:pPr>
        <w:spacing w:after="0" w:line="240" w:lineRule="auto"/>
      </w:pPr>
      <w:r>
        <w:separator/>
      </w:r>
    </w:p>
  </w:footnote>
  <w:footnote w:type="continuationSeparator" w:id="0">
    <w:p w14:paraId="51374EFA" w14:textId="77777777" w:rsidR="00030551" w:rsidRDefault="00030551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6621C"/>
    <w:multiLevelType w:val="multilevel"/>
    <w:tmpl w:val="4A82C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1E1B64"/>
    <w:multiLevelType w:val="hybridMultilevel"/>
    <w:tmpl w:val="1BB8A7D0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349082C"/>
    <w:multiLevelType w:val="hybridMultilevel"/>
    <w:tmpl w:val="7A5A3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B79B5"/>
    <w:multiLevelType w:val="hybridMultilevel"/>
    <w:tmpl w:val="EAEAC5A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37C7A0B"/>
    <w:multiLevelType w:val="hybridMultilevel"/>
    <w:tmpl w:val="728E1312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F645640"/>
    <w:multiLevelType w:val="hybridMultilevel"/>
    <w:tmpl w:val="14740F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2D811B3"/>
    <w:multiLevelType w:val="hybridMultilevel"/>
    <w:tmpl w:val="F4B67D8A"/>
    <w:lvl w:ilvl="0" w:tplc="869ECF7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7A525DA"/>
    <w:multiLevelType w:val="hybridMultilevel"/>
    <w:tmpl w:val="9C5ACEAC"/>
    <w:lvl w:ilvl="0" w:tplc="866436D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72658"/>
    <w:multiLevelType w:val="hybridMultilevel"/>
    <w:tmpl w:val="6882B6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005949"/>
    <w:multiLevelType w:val="hybridMultilevel"/>
    <w:tmpl w:val="D3DC14A0"/>
    <w:lvl w:ilvl="0" w:tplc="866436D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11"/>
  </w:num>
  <w:num w:numId="4">
    <w:abstractNumId w:val="10"/>
  </w:num>
  <w:num w:numId="5">
    <w:abstractNumId w:val="2"/>
  </w:num>
  <w:num w:numId="6">
    <w:abstractNumId w:val="9"/>
  </w:num>
  <w:num w:numId="7">
    <w:abstractNumId w:val="7"/>
  </w:num>
  <w:num w:numId="8">
    <w:abstractNumId w:val="3"/>
  </w:num>
  <w:num w:numId="9">
    <w:abstractNumId w:val="0"/>
  </w:num>
  <w:num w:numId="10">
    <w:abstractNumId w:val="5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551"/>
    <w:rsid w:val="00030551"/>
    <w:rsid w:val="00071907"/>
    <w:rsid w:val="00154CB5"/>
    <w:rsid w:val="00166146"/>
    <w:rsid w:val="001B57D3"/>
    <w:rsid w:val="001C5A16"/>
    <w:rsid w:val="001F202B"/>
    <w:rsid w:val="00211499"/>
    <w:rsid w:val="00272548"/>
    <w:rsid w:val="00287C09"/>
    <w:rsid w:val="003B6AE2"/>
    <w:rsid w:val="003C49E4"/>
    <w:rsid w:val="003D0434"/>
    <w:rsid w:val="003F0F65"/>
    <w:rsid w:val="00412D98"/>
    <w:rsid w:val="004C78EF"/>
    <w:rsid w:val="00580D73"/>
    <w:rsid w:val="0061013E"/>
    <w:rsid w:val="00613C00"/>
    <w:rsid w:val="00627E82"/>
    <w:rsid w:val="0068707E"/>
    <w:rsid w:val="006B43A5"/>
    <w:rsid w:val="006E62DF"/>
    <w:rsid w:val="006F239F"/>
    <w:rsid w:val="007158FE"/>
    <w:rsid w:val="00761E97"/>
    <w:rsid w:val="007A219D"/>
    <w:rsid w:val="007A7602"/>
    <w:rsid w:val="007F6904"/>
    <w:rsid w:val="00835193"/>
    <w:rsid w:val="008462A6"/>
    <w:rsid w:val="00852619"/>
    <w:rsid w:val="00860F92"/>
    <w:rsid w:val="00870690"/>
    <w:rsid w:val="009B4862"/>
    <w:rsid w:val="009D1D61"/>
    <w:rsid w:val="00A11F06"/>
    <w:rsid w:val="00AC62FB"/>
    <w:rsid w:val="00AD0891"/>
    <w:rsid w:val="00AF47B2"/>
    <w:rsid w:val="00BA1AFE"/>
    <w:rsid w:val="00C06055"/>
    <w:rsid w:val="00C32C7D"/>
    <w:rsid w:val="00C56FA6"/>
    <w:rsid w:val="00C57B96"/>
    <w:rsid w:val="00C700A9"/>
    <w:rsid w:val="00C75DD0"/>
    <w:rsid w:val="00CB1432"/>
    <w:rsid w:val="00CE64FA"/>
    <w:rsid w:val="00D25D37"/>
    <w:rsid w:val="00D72160"/>
    <w:rsid w:val="00D84E3D"/>
    <w:rsid w:val="00D87105"/>
    <w:rsid w:val="00DB7975"/>
    <w:rsid w:val="00DC7F18"/>
    <w:rsid w:val="00DD3CC7"/>
    <w:rsid w:val="00DE39C2"/>
    <w:rsid w:val="00E025D8"/>
    <w:rsid w:val="00E03A41"/>
    <w:rsid w:val="00E478D1"/>
    <w:rsid w:val="00E542A8"/>
    <w:rsid w:val="00F22B92"/>
    <w:rsid w:val="00F82BA3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74F5F8"/>
  <w15:docId w15:val="{0BBDA96A-048E-4DF1-8219-69A89E586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60F9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84E3D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F22B92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627E82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E39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E39C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E39C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E39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E39C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25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4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2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2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attendanceworks.org/wordpress/wp-content/uploads/2014/09/Absenses-Add-Up_090114-1-1.pd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zed.gov/finance/files/2014/06/updated-ex-1-excused-absences-revised-12-2-2015.pdf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www.superiorcourt.maricopa.gov/JuvenileProbation/index.asp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ducation.findlaw.com/student-conduct-and-discipline/enforcing-truancy-laws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cdn.americanprogress.org/wp-content/uploads/2015/07/29113012/Truancy-report4.pdf" TargetMode="External"/><Relationship Id="rId10" Type="http://schemas.openxmlformats.org/officeDocument/2006/relationships/hyperlink" Target="http://www.azleg.state.az.us/ars/15/00803.ht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azleg.state.az.us/ars/15/00802.htm" TargetMode="External"/><Relationship Id="rId14" Type="http://schemas.openxmlformats.org/officeDocument/2006/relationships/hyperlink" Target="http://www.kappanonline.org/absenteeism-school-matters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7-2018\Handouts%20and%20Materials\Underage\2017-2018%20Lesson%20Pla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116EA2-F3F5-44DE-89F3-9C2E986883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2017-2018 Lesson Plan Template</Template>
  <TotalTime>441</TotalTime>
  <Pages>5</Pages>
  <Words>1504</Words>
  <Characters>8575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10059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21</cp:revision>
  <dcterms:created xsi:type="dcterms:W3CDTF">2017-07-26T15:46:00Z</dcterms:created>
  <dcterms:modified xsi:type="dcterms:W3CDTF">2017-09-13T17:47:00Z</dcterms:modified>
</cp:coreProperties>
</file>