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F71EBC" w14:textId="77777777" w:rsidR="00D525BC" w:rsidRPr="00020DFA" w:rsidRDefault="00DD3CC7" w:rsidP="00DD3CC7">
      <w:pPr>
        <w:jc w:val="center"/>
        <w:rPr>
          <w:rFonts w:cstheme="minorHAnsi"/>
          <w:sz w:val="24"/>
          <w:szCs w:val="24"/>
        </w:rPr>
      </w:pPr>
      <w:r w:rsidRPr="00020DFA">
        <w:rPr>
          <w:rFonts w:cstheme="minorHAnsi"/>
          <w:b/>
          <w:noProof/>
          <w:sz w:val="24"/>
          <w:szCs w:val="24"/>
        </w:rPr>
        <w:drawing>
          <wp:inline distT="0" distB="0" distL="0" distR="0" wp14:anchorId="1483EB78" wp14:editId="23ED2633">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2630C81" w14:textId="77777777" w:rsidR="00FF11D4" w:rsidRPr="00020DFA" w:rsidRDefault="00FF11D4" w:rsidP="00FF11D4">
      <w:pPr>
        <w:pBdr>
          <w:bottom w:val="single" w:sz="4" w:space="2" w:color="auto"/>
        </w:pBdr>
        <w:spacing w:after="0" w:line="240" w:lineRule="auto"/>
        <w:jc w:val="center"/>
        <w:rPr>
          <w:rFonts w:eastAsia="Calibri" w:cstheme="minorHAnsi"/>
          <w:sz w:val="24"/>
          <w:szCs w:val="24"/>
        </w:rPr>
      </w:pPr>
      <w:r w:rsidRPr="00020DFA">
        <w:rPr>
          <w:rFonts w:eastAsia="Calibri" w:cstheme="minorHAnsi"/>
          <w:sz w:val="24"/>
          <w:szCs w:val="24"/>
        </w:rPr>
        <w:t>The Law-Related Education Academy is sponsored by the Arizona Foundation for Legal Services &amp; Education with funding made possible by the Arizona Department of Education.</w:t>
      </w:r>
    </w:p>
    <w:p w14:paraId="3CE39498" w14:textId="77777777" w:rsidR="00DD3CC7" w:rsidRPr="00020DFA" w:rsidRDefault="00DD3CC7" w:rsidP="00DD3CC7">
      <w:pPr>
        <w:spacing w:after="0" w:line="240" w:lineRule="auto"/>
        <w:jc w:val="center"/>
        <w:rPr>
          <w:rFonts w:eastAsia="Calibri" w:cstheme="minorHAnsi"/>
          <w:b/>
          <w:bCs/>
          <w:sz w:val="24"/>
          <w:szCs w:val="24"/>
          <w:u w:val="single"/>
        </w:rPr>
      </w:pPr>
    </w:p>
    <w:p w14:paraId="01C85BFF" w14:textId="77777777" w:rsidR="00DD3CC7" w:rsidRPr="00020DFA" w:rsidRDefault="00DC7F18" w:rsidP="00441985">
      <w:pPr>
        <w:spacing w:after="0" w:line="240" w:lineRule="auto"/>
        <w:jc w:val="center"/>
        <w:rPr>
          <w:rFonts w:eastAsia="Calibri" w:cstheme="minorHAnsi"/>
          <w:b/>
          <w:bCs/>
          <w:sz w:val="24"/>
          <w:szCs w:val="24"/>
        </w:rPr>
      </w:pPr>
      <w:r w:rsidRPr="00020DFA">
        <w:rPr>
          <w:rFonts w:eastAsia="Calibri" w:cstheme="minorHAnsi"/>
          <w:b/>
          <w:bCs/>
          <w:sz w:val="24"/>
          <w:szCs w:val="24"/>
        </w:rPr>
        <w:t>“</w:t>
      </w:r>
      <w:r w:rsidR="00932023" w:rsidRPr="00020DFA">
        <w:rPr>
          <w:rFonts w:eastAsia="Calibri" w:cstheme="minorHAnsi"/>
          <w:b/>
          <w:bCs/>
          <w:sz w:val="24"/>
          <w:szCs w:val="24"/>
        </w:rPr>
        <w:t>Forming Safe and Healthy Relationships</w:t>
      </w:r>
      <w:r w:rsidRPr="00020DFA">
        <w:rPr>
          <w:rFonts w:eastAsia="Calibri" w:cstheme="minorHAnsi"/>
          <w:b/>
          <w:bCs/>
          <w:sz w:val="24"/>
          <w:szCs w:val="24"/>
        </w:rPr>
        <w:t>”</w:t>
      </w:r>
      <w:r w:rsidR="00DD3CC7" w:rsidRPr="00020DFA">
        <w:rPr>
          <w:rFonts w:eastAsia="Calibri" w:cstheme="minorHAnsi"/>
          <w:b/>
          <w:bCs/>
          <w:sz w:val="24"/>
          <w:szCs w:val="24"/>
        </w:rPr>
        <w:t xml:space="preserve"> Academy</w:t>
      </w:r>
    </w:p>
    <w:p w14:paraId="7E7DF1C4" w14:textId="77777777" w:rsidR="00DD3CC7" w:rsidRPr="00020DFA" w:rsidRDefault="00EB0D8E" w:rsidP="00441985">
      <w:pPr>
        <w:spacing w:after="0" w:line="240" w:lineRule="auto"/>
        <w:jc w:val="center"/>
        <w:rPr>
          <w:rFonts w:eastAsia="Calibri" w:cstheme="minorHAnsi"/>
          <w:bCs/>
          <w:sz w:val="24"/>
          <w:szCs w:val="24"/>
        </w:rPr>
      </w:pPr>
      <w:r w:rsidRPr="00020DFA">
        <w:rPr>
          <w:rFonts w:eastAsia="Calibri" w:cstheme="minorHAnsi"/>
          <w:bCs/>
          <w:sz w:val="24"/>
          <w:szCs w:val="24"/>
        </w:rPr>
        <w:t>(</w:t>
      </w:r>
      <w:r w:rsidR="00932023" w:rsidRPr="00020DFA">
        <w:rPr>
          <w:rFonts w:eastAsia="Calibri" w:cstheme="minorHAnsi"/>
          <w:bCs/>
          <w:sz w:val="24"/>
          <w:szCs w:val="24"/>
        </w:rPr>
        <w:t>Middle/High School</w:t>
      </w:r>
      <w:r w:rsidRPr="00020DFA">
        <w:rPr>
          <w:rFonts w:eastAsia="Calibri" w:cstheme="minorHAnsi"/>
          <w:bCs/>
          <w:sz w:val="24"/>
          <w:szCs w:val="24"/>
        </w:rPr>
        <w:t>)</w:t>
      </w:r>
    </w:p>
    <w:p w14:paraId="40B0EBE2" w14:textId="0383399C" w:rsidR="00DD3CC7" w:rsidRPr="00020DFA" w:rsidRDefault="003A5831"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020DFA">
        <w:rPr>
          <w:rFonts w:eastAsia="Calibri" w:cstheme="minorHAnsi"/>
          <w:b/>
          <w:bCs/>
          <w:sz w:val="24"/>
          <w:szCs w:val="24"/>
        </w:rPr>
        <w:t xml:space="preserve">Identifying </w:t>
      </w:r>
      <w:r w:rsidR="005E02D9" w:rsidRPr="00020DFA">
        <w:rPr>
          <w:rFonts w:eastAsia="Calibri" w:cstheme="minorHAnsi"/>
          <w:b/>
          <w:bCs/>
          <w:sz w:val="24"/>
          <w:szCs w:val="24"/>
        </w:rPr>
        <w:t xml:space="preserve">Behaviors in a </w:t>
      </w:r>
      <w:r w:rsidRPr="00020DFA">
        <w:rPr>
          <w:rFonts w:eastAsia="Calibri" w:cstheme="minorHAnsi"/>
          <w:b/>
          <w:bCs/>
          <w:sz w:val="24"/>
          <w:szCs w:val="24"/>
        </w:rPr>
        <w:t>Healthy Relationship</w:t>
      </w:r>
      <w:r w:rsidR="00DD3CC7" w:rsidRPr="00020DFA">
        <w:rPr>
          <w:rFonts w:eastAsia="Calibri" w:cstheme="minorHAnsi"/>
          <w:b/>
          <w:bCs/>
          <w:sz w:val="24"/>
          <w:szCs w:val="24"/>
        </w:rPr>
        <w:t xml:space="preserve"> </w:t>
      </w:r>
      <w:r w:rsidR="00DC7F18" w:rsidRPr="00020DFA">
        <w:rPr>
          <w:rFonts w:eastAsia="Calibri" w:cstheme="minorHAnsi"/>
          <w:b/>
          <w:bCs/>
          <w:sz w:val="24"/>
          <w:szCs w:val="24"/>
        </w:rPr>
        <w:t>Lesson Plan</w:t>
      </w:r>
    </w:p>
    <w:p w14:paraId="5E561B6F" w14:textId="77777777" w:rsidR="00205985" w:rsidRPr="00020DFA" w:rsidRDefault="00E9344E" w:rsidP="00E9344E">
      <w:pPr>
        <w:spacing w:after="0" w:line="240" w:lineRule="auto"/>
        <w:jc w:val="center"/>
        <w:rPr>
          <w:rFonts w:eastAsia="Calibri" w:cstheme="minorHAnsi"/>
          <w:bCs/>
          <w:i/>
          <w:sz w:val="24"/>
          <w:szCs w:val="24"/>
        </w:rPr>
      </w:pPr>
      <w:r w:rsidRPr="00020DFA">
        <w:rPr>
          <w:rFonts w:eastAsia="Calibri" w:cstheme="minorHAnsi"/>
          <w:bCs/>
          <w:i/>
          <w:sz w:val="24"/>
          <w:szCs w:val="24"/>
        </w:rPr>
        <w:t>Please obtain administrator approval prior to implementing this lesson.</w:t>
      </w:r>
    </w:p>
    <w:p w14:paraId="28676577" w14:textId="77777777" w:rsidR="00160A11" w:rsidRPr="00020DFA" w:rsidRDefault="00160A11" w:rsidP="00E842CC">
      <w:pPr>
        <w:spacing w:after="0" w:line="240" w:lineRule="auto"/>
        <w:rPr>
          <w:rFonts w:eastAsia="Calibri" w:cstheme="minorHAnsi"/>
          <w:b/>
          <w:bCs/>
          <w:sz w:val="24"/>
          <w:szCs w:val="24"/>
        </w:rPr>
      </w:pPr>
    </w:p>
    <w:p w14:paraId="21AC4E8A" w14:textId="77777777" w:rsidR="00DD3CC7" w:rsidRPr="00020DFA" w:rsidRDefault="00EB0D8E" w:rsidP="00E842CC">
      <w:pPr>
        <w:spacing w:after="0" w:line="240" w:lineRule="auto"/>
        <w:rPr>
          <w:rFonts w:eastAsia="Calibri" w:cstheme="minorHAnsi"/>
          <w:b/>
          <w:bCs/>
          <w:sz w:val="24"/>
          <w:szCs w:val="24"/>
        </w:rPr>
      </w:pPr>
      <w:r w:rsidRPr="00020DFA">
        <w:rPr>
          <w:rFonts w:eastAsia="Calibri" w:cstheme="minorHAnsi"/>
          <w:b/>
          <w:bCs/>
          <w:sz w:val="24"/>
          <w:szCs w:val="24"/>
        </w:rPr>
        <w:t>O</w:t>
      </w:r>
      <w:r w:rsidR="00DD3CC7" w:rsidRPr="00020DFA">
        <w:rPr>
          <w:rFonts w:eastAsia="Calibri" w:cstheme="minorHAnsi"/>
          <w:b/>
          <w:bCs/>
          <w:sz w:val="24"/>
          <w:szCs w:val="24"/>
        </w:rPr>
        <w:t xml:space="preserve">bjectives: </w:t>
      </w:r>
      <w:r w:rsidR="00205985" w:rsidRPr="00020DFA">
        <w:rPr>
          <w:rFonts w:eastAsia="Calibri" w:cstheme="minorHAnsi"/>
          <w:b/>
          <w:bCs/>
          <w:sz w:val="24"/>
          <w:szCs w:val="24"/>
        </w:rPr>
        <w:t>Students will…</w:t>
      </w:r>
    </w:p>
    <w:p w14:paraId="4285C822" w14:textId="1428D536" w:rsidR="003A5831" w:rsidRPr="00020DFA" w:rsidRDefault="003A5831" w:rsidP="003A5831">
      <w:pPr>
        <w:pStyle w:val="ListParagraph"/>
        <w:numPr>
          <w:ilvl w:val="0"/>
          <w:numId w:val="23"/>
        </w:numPr>
        <w:spacing w:after="0" w:line="240" w:lineRule="auto"/>
        <w:rPr>
          <w:rFonts w:eastAsia="Calibri" w:cstheme="minorHAnsi"/>
          <w:sz w:val="24"/>
          <w:szCs w:val="24"/>
        </w:rPr>
      </w:pPr>
      <w:r w:rsidRPr="00020DFA">
        <w:rPr>
          <w:rFonts w:eastAsia="Calibri" w:cstheme="minorHAnsi"/>
          <w:sz w:val="24"/>
          <w:szCs w:val="24"/>
        </w:rPr>
        <w:t xml:space="preserve">understand </w:t>
      </w:r>
      <w:r w:rsidR="00300DDC" w:rsidRPr="00020DFA">
        <w:rPr>
          <w:rFonts w:eastAsia="Calibri" w:cstheme="minorHAnsi"/>
          <w:sz w:val="24"/>
          <w:szCs w:val="24"/>
        </w:rPr>
        <w:t>the spectrum of relationships</w:t>
      </w:r>
      <w:r w:rsidRPr="00020DFA">
        <w:rPr>
          <w:rFonts w:eastAsia="Calibri" w:cstheme="minorHAnsi"/>
          <w:sz w:val="24"/>
          <w:szCs w:val="24"/>
        </w:rPr>
        <w:t>.</w:t>
      </w:r>
    </w:p>
    <w:p w14:paraId="215B879C" w14:textId="59A97A61" w:rsidR="003A5831" w:rsidRPr="00020DFA" w:rsidRDefault="003A5831" w:rsidP="003A5831">
      <w:pPr>
        <w:pStyle w:val="ListParagraph"/>
        <w:numPr>
          <w:ilvl w:val="0"/>
          <w:numId w:val="23"/>
        </w:numPr>
        <w:spacing w:after="0" w:line="240" w:lineRule="auto"/>
        <w:rPr>
          <w:rFonts w:eastAsia="Calibri" w:cstheme="minorHAnsi"/>
          <w:sz w:val="24"/>
          <w:szCs w:val="24"/>
        </w:rPr>
      </w:pPr>
      <w:r w:rsidRPr="00020DFA">
        <w:rPr>
          <w:rFonts w:eastAsia="Calibri" w:cstheme="minorHAnsi"/>
          <w:sz w:val="24"/>
          <w:szCs w:val="24"/>
        </w:rPr>
        <w:t xml:space="preserve">learn </w:t>
      </w:r>
      <w:r w:rsidR="00ED4F60" w:rsidRPr="00020DFA">
        <w:rPr>
          <w:rFonts w:eastAsia="Calibri" w:cstheme="minorHAnsi"/>
          <w:sz w:val="24"/>
          <w:szCs w:val="24"/>
        </w:rPr>
        <w:t xml:space="preserve">the </w:t>
      </w:r>
      <w:r w:rsidRPr="00020DFA">
        <w:rPr>
          <w:rFonts w:eastAsia="Calibri" w:cstheme="minorHAnsi"/>
          <w:sz w:val="24"/>
          <w:szCs w:val="24"/>
        </w:rPr>
        <w:t>consequences of unhealthy relationships.</w:t>
      </w:r>
    </w:p>
    <w:p w14:paraId="3DE2D446" w14:textId="614ACA63" w:rsidR="003A5831" w:rsidRPr="00020DFA" w:rsidRDefault="008A1D85" w:rsidP="003A5831">
      <w:pPr>
        <w:pStyle w:val="ListParagraph"/>
        <w:numPr>
          <w:ilvl w:val="0"/>
          <w:numId w:val="23"/>
        </w:numPr>
        <w:spacing w:after="0" w:line="240" w:lineRule="auto"/>
        <w:rPr>
          <w:rFonts w:eastAsia="Calibri" w:cstheme="minorHAnsi"/>
          <w:sz w:val="24"/>
          <w:szCs w:val="24"/>
        </w:rPr>
      </w:pPr>
      <w:r w:rsidRPr="00020DFA">
        <w:rPr>
          <w:rFonts w:eastAsia="Calibri" w:cstheme="minorHAnsi"/>
          <w:sz w:val="24"/>
          <w:szCs w:val="24"/>
        </w:rPr>
        <w:t>d</w:t>
      </w:r>
      <w:r w:rsidR="007A1089" w:rsidRPr="00020DFA">
        <w:rPr>
          <w:rFonts w:eastAsia="Calibri" w:cstheme="minorHAnsi"/>
          <w:sz w:val="24"/>
          <w:szCs w:val="24"/>
        </w:rPr>
        <w:t xml:space="preserve">iscern between healthy and unhealthy </w:t>
      </w:r>
      <w:r w:rsidR="009E5985" w:rsidRPr="00020DFA">
        <w:rPr>
          <w:rFonts w:eastAsia="Calibri" w:cstheme="minorHAnsi"/>
          <w:sz w:val="24"/>
          <w:szCs w:val="24"/>
        </w:rPr>
        <w:t>behaviors in a relationship</w:t>
      </w:r>
      <w:r w:rsidRPr="00020DFA">
        <w:rPr>
          <w:rFonts w:eastAsia="Calibri" w:cstheme="minorHAnsi"/>
          <w:sz w:val="24"/>
          <w:szCs w:val="24"/>
        </w:rPr>
        <w:t>.</w:t>
      </w:r>
    </w:p>
    <w:p w14:paraId="1FA2DF93" w14:textId="77777777" w:rsidR="003A5831" w:rsidRPr="00020DFA" w:rsidRDefault="003A5831" w:rsidP="003A5831">
      <w:pPr>
        <w:spacing w:after="0" w:line="240" w:lineRule="auto"/>
        <w:contextualSpacing/>
        <w:rPr>
          <w:rFonts w:eastAsia="Calibri" w:cstheme="minorHAnsi"/>
          <w:sz w:val="24"/>
          <w:szCs w:val="24"/>
        </w:rPr>
      </w:pPr>
    </w:p>
    <w:p w14:paraId="5140F590" w14:textId="4DC25EB2" w:rsidR="002D52B2" w:rsidRPr="00020DFA" w:rsidRDefault="002D52B2" w:rsidP="003A5831">
      <w:pPr>
        <w:spacing w:after="0" w:line="240" w:lineRule="auto"/>
        <w:contextualSpacing/>
        <w:rPr>
          <w:rFonts w:cstheme="minorHAnsi"/>
          <w:sz w:val="24"/>
          <w:szCs w:val="24"/>
        </w:rPr>
      </w:pPr>
      <w:r w:rsidRPr="00020DFA">
        <w:rPr>
          <w:rFonts w:cstheme="minorHAnsi"/>
          <w:b/>
          <w:bCs/>
          <w:sz w:val="24"/>
          <w:szCs w:val="24"/>
        </w:rPr>
        <w:t>Protective Factor Developed:</w:t>
      </w:r>
      <w:r w:rsidRPr="00020DFA">
        <w:rPr>
          <w:rFonts w:cstheme="minorHAnsi"/>
          <w:sz w:val="24"/>
          <w:szCs w:val="24"/>
        </w:rPr>
        <w:t xml:space="preserve"> </w:t>
      </w:r>
      <w:r w:rsidR="00265EB6" w:rsidRPr="00020DFA">
        <w:rPr>
          <w:rFonts w:cstheme="minorHAnsi"/>
          <w:sz w:val="24"/>
          <w:szCs w:val="24"/>
        </w:rPr>
        <w:t>Critical Reasoning Skills</w:t>
      </w:r>
      <w:r w:rsidRPr="00020DFA">
        <w:rPr>
          <w:rFonts w:cstheme="minorHAnsi"/>
          <w:sz w:val="24"/>
          <w:szCs w:val="24"/>
        </w:rPr>
        <w:t xml:space="preserve"> </w:t>
      </w:r>
    </w:p>
    <w:p w14:paraId="1D658CE1" w14:textId="77777777" w:rsidR="002D52B2" w:rsidRPr="00020DFA" w:rsidRDefault="002D52B2" w:rsidP="00E842CC">
      <w:pPr>
        <w:spacing w:after="0" w:line="240" w:lineRule="auto"/>
        <w:rPr>
          <w:rFonts w:eastAsia="Calibri" w:cstheme="minorHAnsi"/>
          <w:b/>
          <w:bCs/>
          <w:sz w:val="24"/>
          <w:szCs w:val="24"/>
        </w:rPr>
      </w:pPr>
    </w:p>
    <w:p w14:paraId="5BDA530D" w14:textId="77777777" w:rsidR="00DD3CC7" w:rsidRPr="00020DFA" w:rsidRDefault="00DD3CC7" w:rsidP="00E842CC">
      <w:pPr>
        <w:spacing w:after="0" w:line="240" w:lineRule="auto"/>
        <w:rPr>
          <w:rFonts w:eastAsia="Calibri" w:cstheme="minorHAnsi"/>
          <w:b/>
          <w:bCs/>
          <w:sz w:val="24"/>
          <w:szCs w:val="24"/>
        </w:rPr>
      </w:pPr>
      <w:r w:rsidRPr="00020DFA">
        <w:rPr>
          <w:rFonts w:eastAsia="Calibri" w:cstheme="minorHAnsi"/>
          <w:b/>
          <w:bCs/>
          <w:sz w:val="24"/>
          <w:szCs w:val="24"/>
        </w:rPr>
        <w:t>Materials:</w:t>
      </w:r>
    </w:p>
    <w:p w14:paraId="5D575EDA" w14:textId="49D4D024" w:rsidR="00F86B23" w:rsidRPr="00020DFA" w:rsidRDefault="00F86B23" w:rsidP="00E842CC">
      <w:pPr>
        <w:numPr>
          <w:ilvl w:val="0"/>
          <w:numId w:val="1"/>
        </w:numPr>
        <w:spacing w:after="0" w:line="240" w:lineRule="auto"/>
        <w:rPr>
          <w:rFonts w:eastAsia="Calibri" w:cstheme="minorHAnsi"/>
          <w:sz w:val="24"/>
          <w:szCs w:val="24"/>
        </w:rPr>
      </w:pPr>
      <w:r w:rsidRPr="00020DFA">
        <w:rPr>
          <w:rFonts w:eastAsia="Calibri" w:cstheme="minorHAnsi"/>
          <w:sz w:val="24"/>
          <w:szCs w:val="24"/>
        </w:rPr>
        <w:t xml:space="preserve">Relationship Word Study Handout </w:t>
      </w:r>
      <w:r w:rsidR="00F21676" w:rsidRPr="00020DFA">
        <w:rPr>
          <w:rFonts w:eastAsia="Calibri" w:cstheme="minorHAnsi"/>
          <w:sz w:val="24"/>
          <w:szCs w:val="24"/>
        </w:rPr>
        <w:t>pdf</w:t>
      </w:r>
      <w:r w:rsidR="007A1243" w:rsidRPr="00020DFA">
        <w:rPr>
          <w:rFonts w:eastAsia="Calibri" w:cstheme="minorHAnsi"/>
          <w:sz w:val="24"/>
          <w:szCs w:val="24"/>
        </w:rPr>
        <w:t xml:space="preserve"> </w:t>
      </w:r>
    </w:p>
    <w:p w14:paraId="7E94F5FC" w14:textId="548DBB7D" w:rsidR="00F21676" w:rsidRPr="00020DFA" w:rsidRDefault="00F21676" w:rsidP="00E842CC">
      <w:pPr>
        <w:numPr>
          <w:ilvl w:val="0"/>
          <w:numId w:val="1"/>
        </w:numPr>
        <w:spacing w:after="0" w:line="240" w:lineRule="auto"/>
        <w:rPr>
          <w:rFonts w:eastAsia="Calibri" w:cstheme="minorHAnsi"/>
          <w:sz w:val="24"/>
          <w:szCs w:val="24"/>
        </w:rPr>
      </w:pPr>
      <w:r w:rsidRPr="00020DFA">
        <w:rPr>
          <w:rFonts w:eastAsia="Calibri" w:cstheme="minorHAnsi"/>
          <w:sz w:val="24"/>
          <w:szCs w:val="24"/>
        </w:rPr>
        <w:t>Relationship Behaviors strips with headings</w:t>
      </w:r>
      <w:r w:rsidR="004F2BC1" w:rsidRPr="00020DFA">
        <w:rPr>
          <w:rFonts w:eastAsia="Calibri" w:cstheme="minorHAnsi"/>
          <w:sz w:val="24"/>
          <w:szCs w:val="24"/>
        </w:rPr>
        <w:t>, see</w:t>
      </w:r>
      <w:r w:rsidRPr="00020DFA">
        <w:rPr>
          <w:rFonts w:eastAsia="Calibri" w:cstheme="minorHAnsi"/>
          <w:sz w:val="24"/>
          <w:szCs w:val="24"/>
        </w:rPr>
        <w:t xml:space="preserve"> slides</w:t>
      </w:r>
      <w:r w:rsidR="000F6EA1" w:rsidRPr="00020DFA">
        <w:rPr>
          <w:rFonts w:eastAsia="Calibri" w:cstheme="minorHAnsi"/>
          <w:sz w:val="24"/>
          <w:szCs w:val="24"/>
        </w:rPr>
        <w:t>; cut apart and mix up</w:t>
      </w:r>
      <w:r w:rsidR="00223F1E" w:rsidRPr="00020DFA">
        <w:rPr>
          <w:rFonts w:eastAsia="Calibri" w:cstheme="minorHAnsi"/>
          <w:sz w:val="24"/>
          <w:szCs w:val="24"/>
        </w:rPr>
        <w:t>, 1 set per group</w:t>
      </w:r>
      <w:r w:rsidR="00307002" w:rsidRPr="00020DFA">
        <w:rPr>
          <w:rFonts w:eastAsia="Calibri" w:cstheme="minorHAnsi"/>
          <w:sz w:val="24"/>
          <w:szCs w:val="24"/>
        </w:rPr>
        <w:t xml:space="preserve"> </w:t>
      </w:r>
    </w:p>
    <w:p w14:paraId="61B10638" w14:textId="797452AF" w:rsidR="009C0F69" w:rsidRPr="00020DFA" w:rsidRDefault="005C1E4E" w:rsidP="00E842CC">
      <w:pPr>
        <w:numPr>
          <w:ilvl w:val="0"/>
          <w:numId w:val="1"/>
        </w:numPr>
        <w:spacing w:after="0" w:line="240" w:lineRule="auto"/>
        <w:rPr>
          <w:rFonts w:eastAsia="Calibri" w:cstheme="minorHAnsi"/>
          <w:sz w:val="24"/>
          <w:szCs w:val="24"/>
        </w:rPr>
      </w:pPr>
      <w:r w:rsidRPr="00020DFA">
        <w:rPr>
          <w:rFonts w:eastAsia="Calibri" w:cstheme="minorHAnsi"/>
          <w:sz w:val="24"/>
          <w:szCs w:val="24"/>
        </w:rPr>
        <w:t>Large poster paper and markers for each group</w:t>
      </w:r>
    </w:p>
    <w:p w14:paraId="5F486CC8" w14:textId="77777777" w:rsidR="00DD3CC7" w:rsidRPr="00020DFA" w:rsidRDefault="00DD3CC7" w:rsidP="00E842CC">
      <w:pPr>
        <w:spacing w:after="0" w:line="240" w:lineRule="auto"/>
        <w:rPr>
          <w:rFonts w:eastAsia="Calibri" w:cstheme="minorHAnsi"/>
          <w:b/>
          <w:bCs/>
          <w:sz w:val="24"/>
          <w:szCs w:val="24"/>
        </w:rPr>
      </w:pPr>
    </w:p>
    <w:p w14:paraId="788217B5" w14:textId="77777777" w:rsidR="00DD3CC7" w:rsidRPr="00020DFA" w:rsidRDefault="00DD3CC7" w:rsidP="00E842CC">
      <w:pPr>
        <w:spacing w:after="0" w:line="240" w:lineRule="auto"/>
        <w:rPr>
          <w:rFonts w:eastAsia="Calibri" w:cstheme="minorHAnsi"/>
          <w:b/>
          <w:bCs/>
          <w:sz w:val="24"/>
          <w:szCs w:val="24"/>
        </w:rPr>
      </w:pPr>
      <w:r w:rsidRPr="00020DFA">
        <w:rPr>
          <w:rFonts w:eastAsia="Calibri" w:cstheme="minorHAnsi"/>
          <w:b/>
          <w:bCs/>
          <w:sz w:val="24"/>
          <w:szCs w:val="24"/>
        </w:rPr>
        <w:t xml:space="preserve">Timeframe: </w:t>
      </w:r>
      <w:r w:rsidR="00C8231F" w:rsidRPr="00020DFA">
        <w:rPr>
          <w:rFonts w:eastAsia="Calibri" w:cstheme="minorHAnsi"/>
          <w:bCs/>
          <w:sz w:val="24"/>
          <w:szCs w:val="24"/>
        </w:rPr>
        <w:t>5</w:t>
      </w:r>
      <w:r w:rsidR="00C347FB" w:rsidRPr="00020DFA">
        <w:rPr>
          <w:rFonts w:eastAsia="Calibri" w:cstheme="minorHAnsi"/>
          <w:bCs/>
          <w:sz w:val="24"/>
          <w:szCs w:val="24"/>
        </w:rPr>
        <w:t>0</w:t>
      </w:r>
      <w:r w:rsidR="00FC36B0" w:rsidRPr="00020DFA">
        <w:rPr>
          <w:rFonts w:eastAsia="Calibri" w:cstheme="minorHAnsi"/>
          <w:bCs/>
          <w:sz w:val="24"/>
          <w:szCs w:val="24"/>
        </w:rPr>
        <w:t xml:space="preserve"> Minutes</w:t>
      </w:r>
    </w:p>
    <w:p w14:paraId="31D47FE7" w14:textId="77777777" w:rsidR="00DD3CC7" w:rsidRPr="00020DFA" w:rsidRDefault="00DD3CC7" w:rsidP="00E842CC">
      <w:pPr>
        <w:spacing w:after="0" w:line="240" w:lineRule="auto"/>
        <w:rPr>
          <w:rFonts w:eastAsia="Calibri" w:cstheme="minorHAnsi"/>
          <w:b/>
          <w:bCs/>
          <w:sz w:val="24"/>
          <w:szCs w:val="24"/>
        </w:rPr>
      </w:pPr>
    </w:p>
    <w:p w14:paraId="403B9237" w14:textId="77777777" w:rsidR="002F4051" w:rsidRPr="00020DFA" w:rsidRDefault="002F4051" w:rsidP="002F4051">
      <w:pPr>
        <w:spacing w:after="0" w:line="240" w:lineRule="auto"/>
        <w:rPr>
          <w:rFonts w:eastAsia="Calibri" w:cstheme="minorHAnsi"/>
          <w:sz w:val="24"/>
          <w:szCs w:val="24"/>
        </w:rPr>
      </w:pPr>
      <w:r w:rsidRPr="00020DFA">
        <w:rPr>
          <w:rFonts w:eastAsia="Calibri" w:cstheme="minorHAnsi"/>
          <w:b/>
          <w:sz w:val="24"/>
          <w:szCs w:val="24"/>
        </w:rPr>
        <w:t>Team Teaching:</w:t>
      </w:r>
      <w:r w:rsidRPr="00020DFA">
        <w:rPr>
          <w:rFonts w:eastAsia="Calibri" w:cstheme="minorHAnsi"/>
          <w:sz w:val="24"/>
          <w:szCs w:val="24"/>
        </w:rPr>
        <w:t xml:space="preserve">  For effective implementation of Law Related Education (LRE), team teach with the classroom teacher by…</w:t>
      </w:r>
    </w:p>
    <w:p w14:paraId="486524E4" w14:textId="77777777" w:rsidR="002F4051" w:rsidRPr="00020DFA" w:rsidRDefault="002F4051" w:rsidP="002F4051">
      <w:pPr>
        <w:numPr>
          <w:ilvl w:val="0"/>
          <w:numId w:val="11"/>
        </w:numPr>
        <w:spacing w:after="0" w:line="240" w:lineRule="auto"/>
        <w:rPr>
          <w:rFonts w:eastAsia="Calibri" w:cstheme="minorHAnsi"/>
          <w:sz w:val="24"/>
          <w:szCs w:val="24"/>
        </w:rPr>
      </w:pPr>
      <w:r w:rsidRPr="00020DFA">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4521A8" w14:textId="77777777" w:rsidR="002F4051" w:rsidRPr="00020DFA" w:rsidRDefault="002F4051" w:rsidP="002F4051">
      <w:pPr>
        <w:numPr>
          <w:ilvl w:val="0"/>
          <w:numId w:val="11"/>
        </w:numPr>
        <w:spacing w:after="0" w:line="240" w:lineRule="auto"/>
        <w:rPr>
          <w:rFonts w:eastAsia="Calibri" w:cstheme="minorHAnsi"/>
          <w:sz w:val="24"/>
          <w:szCs w:val="24"/>
        </w:rPr>
      </w:pPr>
      <w:r w:rsidRPr="00020DFA">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6291A46" w14:textId="48A8E50F" w:rsidR="002F4051" w:rsidRPr="00020DFA" w:rsidRDefault="002F4051" w:rsidP="002F4051">
      <w:pPr>
        <w:numPr>
          <w:ilvl w:val="0"/>
          <w:numId w:val="11"/>
        </w:numPr>
        <w:pBdr>
          <w:top w:val="nil"/>
          <w:left w:val="nil"/>
          <w:bottom w:val="nil"/>
          <w:right w:val="nil"/>
          <w:between w:val="nil"/>
        </w:pBdr>
        <w:spacing w:after="0" w:line="240" w:lineRule="auto"/>
        <w:rPr>
          <w:rFonts w:eastAsia="Calibri" w:cstheme="minorHAnsi"/>
          <w:sz w:val="24"/>
          <w:szCs w:val="24"/>
        </w:rPr>
      </w:pPr>
      <w:r w:rsidRPr="00020DFA">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3520B7" w:rsidRPr="00020DFA">
        <w:rPr>
          <w:rFonts w:eastAsia="Calibri" w:cstheme="minorHAnsi"/>
          <w:sz w:val="24"/>
          <w:szCs w:val="24"/>
        </w:rPr>
        <w:t>maintained more easily</w:t>
      </w:r>
      <w:r w:rsidRPr="00020DFA">
        <w:rPr>
          <w:rFonts w:eastAsia="Calibri" w:cstheme="minorHAnsi"/>
          <w:sz w:val="24"/>
          <w:szCs w:val="24"/>
        </w:rPr>
        <w:t xml:space="preserve"> with different voices and personalities experienced throughout the lesson.</w:t>
      </w:r>
    </w:p>
    <w:p w14:paraId="01E1CD2B" w14:textId="77777777" w:rsidR="002F4051" w:rsidRPr="00020DFA" w:rsidRDefault="002F4051" w:rsidP="00E842CC">
      <w:pPr>
        <w:spacing w:after="0" w:line="240" w:lineRule="auto"/>
        <w:rPr>
          <w:rFonts w:eastAsia="Calibri" w:cstheme="minorHAnsi"/>
          <w:b/>
          <w:bCs/>
          <w:sz w:val="24"/>
          <w:szCs w:val="24"/>
        </w:rPr>
      </w:pPr>
    </w:p>
    <w:p w14:paraId="4E88A703" w14:textId="77777777" w:rsidR="00C8231F" w:rsidRPr="00020DFA" w:rsidRDefault="00A44C66" w:rsidP="00F21676">
      <w:pPr>
        <w:spacing w:after="0" w:line="240" w:lineRule="auto"/>
        <w:rPr>
          <w:rFonts w:eastAsia="Calibri" w:cstheme="minorHAnsi"/>
          <w:b/>
          <w:bCs/>
          <w:sz w:val="24"/>
          <w:szCs w:val="24"/>
        </w:rPr>
      </w:pPr>
      <w:r w:rsidRPr="00020DFA">
        <w:rPr>
          <w:rFonts w:eastAsia="Calibri" w:cstheme="minorHAnsi"/>
          <w:b/>
          <w:bCs/>
          <w:sz w:val="24"/>
          <w:szCs w:val="24"/>
        </w:rPr>
        <w:t xml:space="preserve">Activity: </w:t>
      </w:r>
    </w:p>
    <w:p w14:paraId="6B7C075D" w14:textId="77777777" w:rsidR="003909D8" w:rsidRPr="00020DFA" w:rsidRDefault="005C1E4E" w:rsidP="00F21676">
      <w:pPr>
        <w:pStyle w:val="ListParagraph"/>
        <w:numPr>
          <w:ilvl w:val="0"/>
          <w:numId w:val="10"/>
        </w:numPr>
        <w:spacing w:after="0" w:line="240" w:lineRule="auto"/>
        <w:rPr>
          <w:rFonts w:eastAsia="Calibri" w:cstheme="minorHAnsi"/>
          <w:b/>
          <w:bCs/>
          <w:sz w:val="24"/>
          <w:szCs w:val="24"/>
        </w:rPr>
      </w:pPr>
      <w:r w:rsidRPr="00020DFA">
        <w:rPr>
          <w:rFonts w:eastAsia="Calibri" w:cstheme="minorHAnsi"/>
          <w:sz w:val="24"/>
          <w:szCs w:val="24"/>
        </w:rPr>
        <w:t xml:space="preserve">Divide students int small groups of 4 or 5 students each. Provide each group with </w:t>
      </w:r>
      <w:r w:rsidRPr="00020DFA">
        <w:rPr>
          <w:rFonts w:eastAsia="Calibri" w:cstheme="minorHAnsi"/>
          <w:b/>
          <w:bCs/>
          <w:sz w:val="24"/>
          <w:szCs w:val="24"/>
        </w:rPr>
        <w:t>large poster paper and markers.</w:t>
      </w:r>
    </w:p>
    <w:p w14:paraId="7C384589" w14:textId="2A591FC4" w:rsidR="00F86B23" w:rsidRPr="00020DFA" w:rsidRDefault="00F86B23" w:rsidP="39A87D67">
      <w:pPr>
        <w:pStyle w:val="ListParagraph"/>
        <w:numPr>
          <w:ilvl w:val="0"/>
          <w:numId w:val="10"/>
        </w:numPr>
        <w:spacing w:after="0" w:line="240" w:lineRule="auto"/>
        <w:rPr>
          <w:rFonts w:eastAsia="Calibri" w:cstheme="minorHAnsi"/>
          <w:sz w:val="24"/>
          <w:szCs w:val="24"/>
        </w:rPr>
      </w:pPr>
      <w:r w:rsidRPr="00020DFA">
        <w:rPr>
          <w:rFonts w:eastAsia="Calibri" w:cstheme="minorHAnsi"/>
          <w:sz w:val="24"/>
          <w:szCs w:val="24"/>
        </w:rPr>
        <w:t xml:space="preserve">Inform students that this unit of lessons that you will be presenting over the next weeks is on the topic of </w:t>
      </w:r>
      <w:r w:rsidR="46623C38" w:rsidRPr="00020DFA">
        <w:rPr>
          <w:rFonts w:eastAsia="Calibri" w:cstheme="minorHAnsi"/>
          <w:sz w:val="24"/>
          <w:szCs w:val="24"/>
        </w:rPr>
        <w:t>h</w:t>
      </w:r>
      <w:r w:rsidRPr="00020DFA">
        <w:rPr>
          <w:rFonts w:eastAsia="Calibri" w:cstheme="minorHAnsi"/>
          <w:sz w:val="24"/>
          <w:szCs w:val="24"/>
        </w:rPr>
        <w:t xml:space="preserve">ealthy </w:t>
      </w:r>
      <w:r w:rsidR="760B0080" w:rsidRPr="00020DFA">
        <w:rPr>
          <w:rFonts w:eastAsia="Calibri" w:cstheme="minorHAnsi"/>
          <w:sz w:val="24"/>
          <w:szCs w:val="24"/>
        </w:rPr>
        <w:t>r</w:t>
      </w:r>
      <w:r w:rsidRPr="00020DFA">
        <w:rPr>
          <w:rFonts w:eastAsia="Calibri" w:cstheme="minorHAnsi"/>
          <w:sz w:val="24"/>
          <w:szCs w:val="24"/>
        </w:rPr>
        <w:t xml:space="preserve">elationships. </w:t>
      </w:r>
    </w:p>
    <w:p w14:paraId="6506908E" w14:textId="474F2D76" w:rsidR="00F86B23" w:rsidRPr="00020DFA" w:rsidRDefault="00F86B23" w:rsidP="00F21676">
      <w:pPr>
        <w:pStyle w:val="ListParagraph"/>
        <w:numPr>
          <w:ilvl w:val="0"/>
          <w:numId w:val="10"/>
        </w:numPr>
        <w:spacing w:after="0" w:line="240" w:lineRule="auto"/>
        <w:rPr>
          <w:rFonts w:eastAsia="Calibri" w:cstheme="minorHAnsi"/>
          <w:sz w:val="24"/>
          <w:szCs w:val="24"/>
        </w:rPr>
      </w:pPr>
      <w:r w:rsidRPr="00020DFA">
        <w:rPr>
          <w:rFonts w:eastAsia="Calibri" w:cstheme="minorHAnsi"/>
          <w:sz w:val="24"/>
          <w:szCs w:val="24"/>
        </w:rPr>
        <w:lastRenderedPageBreak/>
        <w:t xml:space="preserve">Ask the class to brainstorm with you examples of relationships the typical teen may have. Allow students to call out responses as you record them on the board. </w:t>
      </w:r>
    </w:p>
    <w:p w14:paraId="656259AB" w14:textId="0B10DA3C" w:rsidR="00F86B23" w:rsidRPr="00020DFA" w:rsidRDefault="00F86B23" w:rsidP="00F21676">
      <w:pPr>
        <w:spacing w:after="0" w:line="240" w:lineRule="auto"/>
        <w:rPr>
          <w:rFonts w:eastAsia="Calibri" w:cstheme="minorHAnsi"/>
          <w:sz w:val="24"/>
          <w:szCs w:val="24"/>
        </w:rPr>
      </w:pPr>
      <w:r w:rsidRPr="00020DFA">
        <w:rPr>
          <w:rFonts w:eastAsia="Calibri" w:cstheme="minorHAnsi"/>
          <w:b/>
          <w:bCs/>
          <w:sz w:val="24"/>
          <w:szCs w:val="24"/>
        </w:rPr>
        <w:t>Possible Responses:</w:t>
      </w:r>
      <w:r w:rsidRPr="00020DFA">
        <w:rPr>
          <w:rFonts w:eastAsia="Calibri" w:cstheme="minorHAnsi"/>
          <w:sz w:val="24"/>
          <w:szCs w:val="24"/>
        </w:rPr>
        <w:t xml:space="preserve"> with parents, teachers, friends, romantic, online, etc. </w:t>
      </w:r>
    </w:p>
    <w:p w14:paraId="1033737F" w14:textId="49E7959C" w:rsidR="00467D85" w:rsidRPr="00020DFA" w:rsidRDefault="00F86B23" w:rsidP="00F21676">
      <w:pPr>
        <w:pStyle w:val="ListParagraph"/>
        <w:numPr>
          <w:ilvl w:val="0"/>
          <w:numId w:val="10"/>
        </w:numPr>
        <w:spacing w:after="0" w:line="240" w:lineRule="auto"/>
        <w:rPr>
          <w:rFonts w:eastAsia="Calibri" w:cstheme="minorHAnsi"/>
          <w:sz w:val="24"/>
          <w:szCs w:val="24"/>
        </w:rPr>
      </w:pPr>
      <w:r w:rsidRPr="00020DFA">
        <w:rPr>
          <w:rFonts w:eastAsia="Calibri" w:cstheme="minorHAnsi"/>
          <w:sz w:val="24"/>
          <w:szCs w:val="24"/>
        </w:rPr>
        <w:t xml:space="preserve">Explain to students that relationships </w:t>
      </w:r>
      <w:r w:rsidR="00E77DC8" w:rsidRPr="00020DFA">
        <w:rPr>
          <w:rFonts w:eastAsia="Calibri" w:cstheme="minorHAnsi"/>
          <w:sz w:val="24"/>
          <w:szCs w:val="24"/>
        </w:rPr>
        <w:t>may</w:t>
      </w:r>
      <w:r w:rsidRPr="00020DFA">
        <w:rPr>
          <w:rFonts w:eastAsia="Calibri" w:cstheme="minorHAnsi"/>
          <w:sz w:val="24"/>
          <w:szCs w:val="24"/>
        </w:rPr>
        <w:t xml:space="preserve"> be healthy or unhealthy or somewhere in-between. Provide each </w:t>
      </w:r>
      <w:r w:rsidR="00067323" w:rsidRPr="00020DFA">
        <w:rPr>
          <w:rFonts w:eastAsia="Calibri" w:cstheme="minorHAnsi"/>
          <w:sz w:val="24"/>
          <w:szCs w:val="24"/>
        </w:rPr>
        <w:t>group with</w:t>
      </w:r>
      <w:r w:rsidRPr="00020DFA">
        <w:rPr>
          <w:rFonts w:eastAsia="Calibri" w:cstheme="minorHAnsi"/>
          <w:sz w:val="24"/>
          <w:szCs w:val="24"/>
        </w:rPr>
        <w:t xml:space="preserve"> the </w:t>
      </w:r>
      <w:r w:rsidRPr="00020DFA">
        <w:rPr>
          <w:rFonts w:eastAsia="Calibri" w:cstheme="minorHAnsi"/>
          <w:b/>
          <w:bCs/>
          <w:sz w:val="24"/>
          <w:szCs w:val="24"/>
        </w:rPr>
        <w:t xml:space="preserve">Relationship Word Study Handout </w:t>
      </w:r>
      <w:r w:rsidR="00F21676" w:rsidRPr="00020DFA">
        <w:rPr>
          <w:rFonts w:eastAsia="Calibri" w:cstheme="minorHAnsi"/>
          <w:b/>
          <w:bCs/>
          <w:sz w:val="24"/>
          <w:szCs w:val="24"/>
        </w:rPr>
        <w:t>pdf</w:t>
      </w:r>
      <w:r w:rsidRPr="00020DFA">
        <w:rPr>
          <w:rFonts w:eastAsia="Calibri" w:cstheme="minorHAnsi"/>
          <w:b/>
          <w:bCs/>
          <w:sz w:val="24"/>
          <w:szCs w:val="24"/>
        </w:rPr>
        <w:t>.</w:t>
      </w:r>
      <w:r w:rsidRPr="00020DFA">
        <w:rPr>
          <w:rFonts w:eastAsia="Calibri" w:cstheme="minorHAnsi"/>
          <w:sz w:val="24"/>
          <w:szCs w:val="24"/>
        </w:rPr>
        <w:t xml:space="preserve"> Explain that the class will take a closer look at what a relationship is before learning more about what makes a relationship healthy or unhealthy.</w:t>
      </w:r>
    </w:p>
    <w:p w14:paraId="739E17EC" w14:textId="706E9F94" w:rsidR="00F86B23" w:rsidRPr="00020DFA" w:rsidRDefault="00F86B23" w:rsidP="39A87D67">
      <w:pPr>
        <w:pStyle w:val="ListParagraph"/>
        <w:numPr>
          <w:ilvl w:val="0"/>
          <w:numId w:val="10"/>
        </w:numPr>
        <w:spacing w:after="0" w:line="240" w:lineRule="auto"/>
        <w:rPr>
          <w:rFonts w:eastAsia="Calibri" w:cstheme="minorHAnsi"/>
          <w:sz w:val="24"/>
          <w:szCs w:val="24"/>
        </w:rPr>
      </w:pPr>
      <w:r w:rsidRPr="00020DFA">
        <w:rPr>
          <w:rFonts w:eastAsia="Calibri" w:cstheme="minorHAnsi"/>
          <w:sz w:val="24"/>
          <w:szCs w:val="24"/>
        </w:rPr>
        <w:t>Instruct students to collaborate with their group to fill-out the handout. The teacher and you should visit each group, checking</w:t>
      </w:r>
      <w:r w:rsidR="00067323" w:rsidRPr="00020DFA">
        <w:rPr>
          <w:rFonts w:eastAsia="Calibri" w:cstheme="minorHAnsi"/>
          <w:sz w:val="24"/>
          <w:szCs w:val="24"/>
        </w:rPr>
        <w:t xml:space="preserve"> for understanding</w:t>
      </w:r>
      <w:r w:rsidR="33BCEAE6" w:rsidRPr="00020DFA">
        <w:rPr>
          <w:rFonts w:eastAsia="Calibri" w:cstheme="minorHAnsi"/>
          <w:sz w:val="24"/>
          <w:szCs w:val="24"/>
        </w:rPr>
        <w:t>,</w:t>
      </w:r>
      <w:r w:rsidR="00067323" w:rsidRPr="00020DFA">
        <w:rPr>
          <w:rFonts w:eastAsia="Calibri" w:cstheme="minorHAnsi"/>
          <w:sz w:val="24"/>
          <w:szCs w:val="24"/>
        </w:rPr>
        <w:t xml:space="preserve"> </w:t>
      </w:r>
      <w:r w:rsidRPr="00020DFA">
        <w:rPr>
          <w:rFonts w:eastAsia="Calibri" w:cstheme="minorHAnsi"/>
          <w:sz w:val="24"/>
          <w:szCs w:val="24"/>
        </w:rPr>
        <w:t>and answering any questions.</w:t>
      </w:r>
    </w:p>
    <w:p w14:paraId="20E29A97" w14:textId="7CFF0334" w:rsidR="00F16AD8" w:rsidRPr="00020DFA" w:rsidRDefault="00F86B23" w:rsidP="000758D6">
      <w:pPr>
        <w:pStyle w:val="ListParagraph"/>
        <w:numPr>
          <w:ilvl w:val="0"/>
          <w:numId w:val="10"/>
        </w:numPr>
        <w:spacing w:after="0" w:line="240" w:lineRule="auto"/>
        <w:rPr>
          <w:rFonts w:eastAsia="Calibri" w:cstheme="minorHAnsi"/>
          <w:sz w:val="24"/>
          <w:szCs w:val="24"/>
        </w:rPr>
      </w:pPr>
      <w:r w:rsidRPr="00020DFA">
        <w:rPr>
          <w:rFonts w:eastAsia="Calibri" w:cstheme="minorHAnsi"/>
          <w:sz w:val="24"/>
          <w:szCs w:val="24"/>
        </w:rPr>
        <w:t xml:space="preserve">Call on each group to </w:t>
      </w:r>
      <w:r w:rsidR="00067323" w:rsidRPr="00020DFA">
        <w:rPr>
          <w:rFonts w:eastAsia="Calibri" w:cstheme="minorHAnsi"/>
          <w:sz w:val="24"/>
          <w:szCs w:val="24"/>
        </w:rPr>
        <w:t>report on</w:t>
      </w:r>
      <w:r w:rsidRPr="00020DFA">
        <w:rPr>
          <w:rFonts w:eastAsia="Calibri" w:cstheme="minorHAnsi"/>
          <w:sz w:val="24"/>
          <w:szCs w:val="24"/>
        </w:rPr>
        <w:t xml:space="preserve"> </w:t>
      </w:r>
      <w:r w:rsidR="00290754" w:rsidRPr="00020DFA">
        <w:rPr>
          <w:rFonts w:eastAsia="Calibri" w:cstheme="minorHAnsi"/>
          <w:sz w:val="24"/>
          <w:szCs w:val="24"/>
        </w:rPr>
        <w:t xml:space="preserve">a </w:t>
      </w:r>
      <w:r w:rsidRPr="00020DFA">
        <w:rPr>
          <w:rFonts w:eastAsia="Calibri" w:cstheme="minorHAnsi"/>
          <w:sz w:val="24"/>
          <w:szCs w:val="24"/>
        </w:rPr>
        <w:t>section of the handout.</w:t>
      </w:r>
    </w:p>
    <w:p w14:paraId="241E7435" w14:textId="697E7236" w:rsidR="00747A18" w:rsidRPr="00020DFA" w:rsidRDefault="00747A18" w:rsidP="00747A18">
      <w:pPr>
        <w:tabs>
          <w:tab w:val="left" w:pos="1545"/>
        </w:tabs>
        <w:spacing w:after="0" w:line="240" w:lineRule="auto"/>
        <w:rPr>
          <w:rFonts w:eastAsia="Calibri" w:cstheme="minorHAnsi"/>
          <w:b/>
          <w:bCs/>
          <w:sz w:val="24"/>
          <w:szCs w:val="24"/>
        </w:rPr>
      </w:pPr>
      <w:r w:rsidRPr="00020DFA">
        <w:rPr>
          <w:rFonts w:eastAsia="Calibri" w:cstheme="minorHAnsi"/>
          <w:b/>
          <w:bCs/>
          <w:sz w:val="24"/>
          <w:szCs w:val="24"/>
        </w:rPr>
        <w:t xml:space="preserve">Example: </w:t>
      </w:r>
    </w:p>
    <w:p w14:paraId="2EA801A4" w14:textId="6234F16B" w:rsidR="00747A18" w:rsidRPr="00020DFA" w:rsidRDefault="00747A18" w:rsidP="00747A18">
      <w:pPr>
        <w:tabs>
          <w:tab w:val="left" w:pos="1545"/>
        </w:tabs>
        <w:spacing w:after="0" w:line="240" w:lineRule="auto"/>
        <w:rPr>
          <w:rFonts w:eastAsia="Calibri" w:cstheme="minorHAnsi"/>
          <w:b/>
          <w:bCs/>
          <w:sz w:val="24"/>
          <w:szCs w:val="24"/>
        </w:rPr>
      </w:pPr>
      <w:r w:rsidRPr="00020DFA">
        <w:rPr>
          <w:rFonts w:eastAsia="Calibri" w:cstheme="minorHAnsi"/>
          <w:b/>
          <w:bCs/>
          <w:sz w:val="24"/>
          <w:szCs w:val="24"/>
        </w:rPr>
        <w:t xml:space="preserve">Word: </w:t>
      </w:r>
      <w:r w:rsidRPr="00020DFA">
        <w:rPr>
          <w:rFonts w:eastAsia="Calibri" w:cstheme="minorHAnsi"/>
          <w:sz w:val="24"/>
          <w:szCs w:val="24"/>
        </w:rPr>
        <w:t>Relationships</w:t>
      </w:r>
    </w:p>
    <w:p w14:paraId="7E53B97B" w14:textId="77777777" w:rsidR="00747A18" w:rsidRPr="00020DFA" w:rsidRDefault="00747A18" w:rsidP="00747A18">
      <w:pPr>
        <w:tabs>
          <w:tab w:val="left" w:pos="1545"/>
        </w:tabs>
        <w:spacing w:after="0" w:line="240" w:lineRule="auto"/>
        <w:rPr>
          <w:rFonts w:eastAsia="Calibri" w:cstheme="minorHAnsi"/>
          <w:b/>
          <w:bCs/>
          <w:sz w:val="24"/>
          <w:szCs w:val="24"/>
        </w:rPr>
      </w:pPr>
      <w:r w:rsidRPr="00020DFA">
        <w:rPr>
          <w:rFonts w:eastAsia="Calibri" w:cstheme="minorHAnsi"/>
          <w:b/>
          <w:bCs/>
          <w:sz w:val="24"/>
          <w:szCs w:val="24"/>
        </w:rPr>
        <w:t xml:space="preserve">Root Word: </w:t>
      </w:r>
      <w:r w:rsidRPr="00020DFA">
        <w:rPr>
          <w:rFonts w:eastAsia="Calibri" w:cstheme="minorHAnsi"/>
          <w:sz w:val="24"/>
          <w:szCs w:val="24"/>
        </w:rPr>
        <w:t>Relate</w:t>
      </w:r>
    </w:p>
    <w:p w14:paraId="6CFF99C5" w14:textId="77777777" w:rsidR="00747A18" w:rsidRPr="00020DFA" w:rsidRDefault="00747A18" w:rsidP="00747A18">
      <w:pPr>
        <w:tabs>
          <w:tab w:val="left" w:pos="1545"/>
        </w:tabs>
        <w:spacing w:after="0" w:line="240" w:lineRule="auto"/>
        <w:rPr>
          <w:rFonts w:eastAsia="Calibri" w:cstheme="minorHAnsi"/>
          <w:b/>
          <w:bCs/>
          <w:sz w:val="24"/>
          <w:szCs w:val="24"/>
        </w:rPr>
      </w:pPr>
      <w:r w:rsidRPr="00020DFA">
        <w:rPr>
          <w:rFonts w:eastAsia="Calibri" w:cstheme="minorHAnsi"/>
          <w:b/>
          <w:bCs/>
          <w:sz w:val="24"/>
          <w:szCs w:val="24"/>
        </w:rPr>
        <w:t xml:space="preserve">Synonyms: </w:t>
      </w:r>
      <w:r w:rsidRPr="00020DFA">
        <w:rPr>
          <w:rFonts w:eastAsia="Calibri" w:cstheme="minorHAnsi"/>
          <w:sz w:val="24"/>
          <w:szCs w:val="24"/>
        </w:rPr>
        <w:t>association, kinship, nearness</w:t>
      </w:r>
    </w:p>
    <w:p w14:paraId="24BAFE99" w14:textId="77777777" w:rsidR="00747A18" w:rsidRPr="00020DFA" w:rsidRDefault="00747A18" w:rsidP="00747A18">
      <w:pPr>
        <w:tabs>
          <w:tab w:val="left" w:pos="1545"/>
        </w:tabs>
        <w:spacing w:after="0" w:line="240" w:lineRule="auto"/>
        <w:rPr>
          <w:rFonts w:eastAsia="Calibri" w:cstheme="minorHAnsi"/>
          <w:b/>
          <w:bCs/>
          <w:sz w:val="24"/>
          <w:szCs w:val="24"/>
        </w:rPr>
      </w:pPr>
      <w:r w:rsidRPr="00020DFA">
        <w:rPr>
          <w:rFonts w:eastAsia="Calibri" w:cstheme="minorHAnsi"/>
          <w:b/>
          <w:bCs/>
          <w:sz w:val="24"/>
          <w:szCs w:val="24"/>
        </w:rPr>
        <w:t xml:space="preserve">Anonyms: </w:t>
      </w:r>
      <w:r w:rsidRPr="00020DFA">
        <w:rPr>
          <w:rFonts w:eastAsia="Calibri" w:cstheme="minorHAnsi"/>
          <w:sz w:val="24"/>
          <w:szCs w:val="24"/>
        </w:rPr>
        <w:t>opposition, separation, unlikeness</w:t>
      </w:r>
    </w:p>
    <w:p w14:paraId="34C5F9F1" w14:textId="77777777" w:rsidR="00747A18" w:rsidRPr="00020DFA" w:rsidRDefault="00747A18" w:rsidP="00747A18">
      <w:pPr>
        <w:tabs>
          <w:tab w:val="left" w:pos="1545"/>
        </w:tabs>
        <w:spacing w:after="0" w:line="240" w:lineRule="auto"/>
        <w:rPr>
          <w:rFonts w:eastAsia="Calibri" w:cstheme="minorHAnsi"/>
          <w:sz w:val="24"/>
          <w:szCs w:val="24"/>
        </w:rPr>
      </w:pPr>
      <w:r w:rsidRPr="00020DFA">
        <w:rPr>
          <w:rFonts w:eastAsia="Calibri" w:cstheme="minorHAnsi"/>
          <w:b/>
          <w:bCs/>
          <w:sz w:val="24"/>
          <w:szCs w:val="24"/>
        </w:rPr>
        <w:t xml:space="preserve">Definition: </w:t>
      </w:r>
      <w:r w:rsidRPr="00020DFA">
        <w:rPr>
          <w:rFonts w:eastAsia="Calibri" w:cstheme="minorHAnsi"/>
          <w:sz w:val="24"/>
          <w:szCs w:val="24"/>
        </w:rPr>
        <w:t>“the way in which two or more people or groups regard and behave toward each other.”</w:t>
      </w:r>
      <w:r w:rsidRPr="00020DFA">
        <w:rPr>
          <w:rStyle w:val="FootnoteReference"/>
          <w:rFonts w:eastAsia="Calibri" w:cstheme="minorHAnsi"/>
          <w:sz w:val="24"/>
          <w:szCs w:val="24"/>
        </w:rPr>
        <w:footnoteReference w:id="2"/>
      </w:r>
    </w:p>
    <w:p w14:paraId="2A125B88" w14:textId="77777777" w:rsidR="00747A18" w:rsidRPr="00020DFA" w:rsidRDefault="00747A18" w:rsidP="00747A18">
      <w:pPr>
        <w:tabs>
          <w:tab w:val="left" w:pos="1545"/>
        </w:tabs>
        <w:spacing w:after="0" w:line="240" w:lineRule="auto"/>
        <w:rPr>
          <w:rFonts w:eastAsia="Calibri" w:cstheme="minorHAnsi"/>
          <w:sz w:val="24"/>
          <w:szCs w:val="24"/>
        </w:rPr>
      </w:pPr>
      <w:r w:rsidRPr="00020DFA">
        <w:rPr>
          <w:rFonts w:eastAsia="Calibri" w:cstheme="minorHAnsi"/>
          <w:b/>
          <w:bCs/>
          <w:sz w:val="24"/>
          <w:szCs w:val="24"/>
        </w:rPr>
        <w:t xml:space="preserve">Sentence Example: </w:t>
      </w:r>
      <w:r w:rsidRPr="00020DFA">
        <w:rPr>
          <w:rFonts w:eastAsia="Calibri" w:cstheme="minorHAnsi"/>
          <w:sz w:val="24"/>
          <w:szCs w:val="24"/>
        </w:rPr>
        <w:t>They are always laughing together; they seem to have a happy relationship.</w:t>
      </w:r>
    </w:p>
    <w:p w14:paraId="71B10209" w14:textId="77777777" w:rsidR="00747A18" w:rsidRPr="00020DFA" w:rsidRDefault="00747A18" w:rsidP="00747A18">
      <w:pPr>
        <w:spacing w:after="0" w:line="240" w:lineRule="auto"/>
        <w:rPr>
          <w:rFonts w:eastAsia="Calibri" w:cstheme="minorHAnsi"/>
          <w:sz w:val="24"/>
          <w:szCs w:val="24"/>
        </w:rPr>
      </w:pPr>
    </w:p>
    <w:p w14:paraId="3E426028" w14:textId="77777777" w:rsidR="00467D85" w:rsidRPr="00020DFA" w:rsidRDefault="00467D85" w:rsidP="00467D85">
      <w:pPr>
        <w:spacing w:after="0" w:line="240" w:lineRule="auto"/>
        <w:rPr>
          <w:rFonts w:eastAsia="Calibri" w:cstheme="minorHAnsi"/>
          <w:b/>
          <w:bCs/>
          <w:sz w:val="24"/>
          <w:szCs w:val="24"/>
        </w:rPr>
      </w:pPr>
      <w:r w:rsidRPr="00020DFA">
        <w:rPr>
          <w:rFonts w:eastAsia="Calibri" w:cstheme="minorHAnsi"/>
          <w:b/>
          <w:bCs/>
          <w:sz w:val="24"/>
          <w:szCs w:val="24"/>
        </w:rPr>
        <w:t>Lesson:</w:t>
      </w:r>
    </w:p>
    <w:p w14:paraId="136FB18E" w14:textId="5452EDF1" w:rsidR="00467D85" w:rsidRPr="00020DFA" w:rsidRDefault="00F86B23" w:rsidP="00F21676">
      <w:pPr>
        <w:pStyle w:val="ListParagraph"/>
        <w:numPr>
          <w:ilvl w:val="0"/>
          <w:numId w:val="10"/>
        </w:numPr>
        <w:spacing w:after="0" w:line="240" w:lineRule="auto"/>
        <w:rPr>
          <w:rFonts w:eastAsia="Calibri" w:cstheme="minorHAnsi"/>
          <w:sz w:val="24"/>
          <w:szCs w:val="24"/>
        </w:rPr>
      </w:pPr>
      <w:r w:rsidRPr="00020DFA">
        <w:rPr>
          <w:rFonts w:eastAsia="Calibri" w:cstheme="minorHAnsi"/>
          <w:sz w:val="24"/>
          <w:szCs w:val="24"/>
        </w:rPr>
        <w:t>Next, hand each group a set of</w:t>
      </w:r>
      <w:r w:rsidR="00F21676" w:rsidRPr="00020DFA">
        <w:rPr>
          <w:rFonts w:eastAsia="Calibri" w:cstheme="minorHAnsi"/>
          <w:sz w:val="24"/>
          <w:szCs w:val="24"/>
        </w:rPr>
        <w:t xml:space="preserve"> </w:t>
      </w:r>
      <w:r w:rsidR="00F21676" w:rsidRPr="00020DFA">
        <w:rPr>
          <w:rFonts w:eastAsia="Calibri" w:cstheme="minorHAnsi"/>
          <w:b/>
          <w:bCs/>
          <w:sz w:val="24"/>
          <w:szCs w:val="24"/>
        </w:rPr>
        <w:t xml:space="preserve">Relationship Behaviors </w:t>
      </w:r>
      <w:r w:rsidRPr="00020DFA">
        <w:rPr>
          <w:rFonts w:eastAsia="Calibri" w:cstheme="minorHAnsi"/>
          <w:b/>
          <w:bCs/>
          <w:sz w:val="24"/>
          <w:szCs w:val="24"/>
        </w:rPr>
        <w:t xml:space="preserve">strips </w:t>
      </w:r>
      <w:r w:rsidR="00111F2B" w:rsidRPr="00020DFA">
        <w:rPr>
          <w:rFonts w:eastAsia="Calibri" w:cstheme="minorHAnsi"/>
          <w:b/>
          <w:bCs/>
          <w:sz w:val="24"/>
          <w:szCs w:val="24"/>
        </w:rPr>
        <w:t>with headings</w:t>
      </w:r>
      <w:r w:rsidR="00F21676" w:rsidRPr="00020DFA">
        <w:rPr>
          <w:rFonts w:eastAsia="Calibri" w:cstheme="minorHAnsi"/>
          <w:b/>
          <w:bCs/>
          <w:sz w:val="24"/>
          <w:szCs w:val="24"/>
        </w:rPr>
        <w:t>, see slides</w:t>
      </w:r>
      <w:r w:rsidR="00F21676" w:rsidRPr="00020DFA">
        <w:rPr>
          <w:rFonts w:eastAsia="Calibri" w:cstheme="minorHAnsi"/>
          <w:sz w:val="24"/>
          <w:szCs w:val="24"/>
        </w:rPr>
        <w:t>.</w:t>
      </w:r>
      <w:r w:rsidR="00111F2B" w:rsidRPr="00020DFA">
        <w:rPr>
          <w:rFonts w:eastAsia="Calibri" w:cstheme="minorHAnsi"/>
          <w:sz w:val="24"/>
          <w:szCs w:val="24"/>
        </w:rPr>
        <w:t xml:space="preserve"> I</w:t>
      </w:r>
      <w:r w:rsidRPr="00020DFA">
        <w:rPr>
          <w:rFonts w:eastAsia="Calibri" w:cstheme="minorHAnsi"/>
          <w:sz w:val="24"/>
          <w:szCs w:val="24"/>
        </w:rPr>
        <w:t xml:space="preserve">nstruct the groups to collaborate to sort the strips into </w:t>
      </w:r>
      <w:r w:rsidR="00002BD4" w:rsidRPr="00020DFA">
        <w:rPr>
          <w:rFonts w:eastAsia="Calibri" w:cstheme="minorHAnsi"/>
          <w:sz w:val="24"/>
          <w:szCs w:val="24"/>
        </w:rPr>
        <w:t xml:space="preserve">the two </w:t>
      </w:r>
      <w:r w:rsidRPr="00020DFA">
        <w:rPr>
          <w:rFonts w:eastAsia="Calibri" w:cstheme="minorHAnsi"/>
          <w:sz w:val="24"/>
          <w:szCs w:val="24"/>
        </w:rPr>
        <w:t>categories</w:t>
      </w:r>
      <w:r w:rsidR="00111F2B" w:rsidRPr="00020DFA">
        <w:rPr>
          <w:rFonts w:eastAsia="Calibri" w:cstheme="minorHAnsi"/>
          <w:sz w:val="24"/>
          <w:szCs w:val="24"/>
        </w:rPr>
        <w:t xml:space="preserve"> using the </w:t>
      </w:r>
      <w:r w:rsidR="00F21676" w:rsidRPr="00020DFA">
        <w:rPr>
          <w:rFonts w:eastAsia="Calibri" w:cstheme="minorHAnsi"/>
          <w:sz w:val="24"/>
          <w:szCs w:val="24"/>
        </w:rPr>
        <w:t xml:space="preserve">following </w:t>
      </w:r>
      <w:r w:rsidR="00111F2B" w:rsidRPr="00020DFA">
        <w:rPr>
          <w:rFonts w:eastAsia="Calibri" w:cstheme="minorHAnsi"/>
          <w:sz w:val="24"/>
          <w:szCs w:val="24"/>
        </w:rPr>
        <w:t>headings provided</w:t>
      </w:r>
      <w:r w:rsidRPr="00020DFA">
        <w:rPr>
          <w:rFonts w:eastAsia="Calibri" w:cstheme="minorHAnsi"/>
          <w:sz w:val="24"/>
          <w:szCs w:val="24"/>
        </w:rPr>
        <w:t xml:space="preserve">: </w:t>
      </w:r>
      <w:r w:rsidR="00111F2B" w:rsidRPr="00020DFA">
        <w:rPr>
          <w:rFonts w:eastAsia="Calibri" w:cstheme="minorHAnsi"/>
          <w:b/>
          <w:bCs/>
          <w:sz w:val="24"/>
          <w:szCs w:val="24"/>
        </w:rPr>
        <w:t>HEALTHY – UNHEALTHY</w:t>
      </w:r>
      <w:r w:rsidR="00111F2B" w:rsidRPr="00020DFA">
        <w:rPr>
          <w:rFonts w:eastAsia="Calibri" w:cstheme="minorHAnsi"/>
          <w:sz w:val="24"/>
          <w:szCs w:val="24"/>
        </w:rPr>
        <w:t>.</w:t>
      </w:r>
      <w:r w:rsidR="003B6B7F" w:rsidRPr="00020DFA">
        <w:rPr>
          <w:rFonts w:eastAsia="Calibri" w:cstheme="minorHAnsi"/>
          <w:sz w:val="24"/>
          <w:szCs w:val="24"/>
        </w:rPr>
        <w:t xml:space="preserve"> (Slide 3 is unhealthy and illegal)</w:t>
      </w:r>
    </w:p>
    <w:p w14:paraId="201DB80E" w14:textId="5C9ECA46" w:rsidR="00111F2B" w:rsidRPr="00020DFA" w:rsidRDefault="00002BD4" w:rsidP="00F21676">
      <w:pPr>
        <w:pStyle w:val="ListParagraph"/>
        <w:numPr>
          <w:ilvl w:val="0"/>
          <w:numId w:val="10"/>
        </w:numPr>
        <w:spacing w:line="240" w:lineRule="auto"/>
        <w:rPr>
          <w:rFonts w:eastAsia="Calibri" w:cstheme="minorHAnsi"/>
          <w:sz w:val="24"/>
          <w:szCs w:val="24"/>
        </w:rPr>
      </w:pPr>
      <w:r w:rsidRPr="00020DFA">
        <w:rPr>
          <w:rFonts w:eastAsia="Calibri" w:cstheme="minorHAnsi"/>
          <w:sz w:val="24"/>
          <w:szCs w:val="24"/>
        </w:rPr>
        <w:t xml:space="preserve">Write </w:t>
      </w:r>
      <w:r w:rsidR="00234835" w:rsidRPr="00020DFA">
        <w:rPr>
          <w:rFonts w:eastAsia="Calibri" w:cstheme="minorHAnsi"/>
          <w:sz w:val="24"/>
          <w:szCs w:val="24"/>
        </w:rPr>
        <w:t>the</w:t>
      </w:r>
      <w:r w:rsidR="00111F2B" w:rsidRPr="00020DFA">
        <w:rPr>
          <w:rFonts w:eastAsia="Calibri" w:cstheme="minorHAnsi"/>
          <w:sz w:val="24"/>
          <w:szCs w:val="24"/>
        </w:rPr>
        <w:t xml:space="preserve"> t</w:t>
      </w:r>
      <w:r w:rsidRPr="00020DFA">
        <w:rPr>
          <w:rFonts w:eastAsia="Calibri" w:cstheme="minorHAnsi"/>
          <w:sz w:val="24"/>
          <w:szCs w:val="24"/>
        </w:rPr>
        <w:t>wo</w:t>
      </w:r>
      <w:r w:rsidR="00111F2B" w:rsidRPr="00020DFA">
        <w:rPr>
          <w:rFonts w:eastAsia="Calibri" w:cstheme="minorHAnsi"/>
          <w:sz w:val="24"/>
          <w:szCs w:val="24"/>
        </w:rPr>
        <w:t xml:space="preserve"> headings on the class board and call on each group to post one of their strips under the correct heading. </w:t>
      </w:r>
    </w:p>
    <w:p w14:paraId="38F96F06" w14:textId="7AEB044A" w:rsidR="003A61E3" w:rsidRPr="00020DFA" w:rsidRDefault="00111F2B" w:rsidP="00F21676">
      <w:pPr>
        <w:pStyle w:val="ListParagraph"/>
        <w:numPr>
          <w:ilvl w:val="0"/>
          <w:numId w:val="10"/>
        </w:numPr>
        <w:spacing w:line="240" w:lineRule="auto"/>
        <w:rPr>
          <w:rFonts w:eastAsia="Calibri" w:cstheme="minorHAnsi"/>
          <w:sz w:val="24"/>
          <w:szCs w:val="24"/>
        </w:rPr>
      </w:pPr>
      <w:r w:rsidRPr="00020DFA">
        <w:rPr>
          <w:rFonts w:eastAsia="Calibri" w:cstheme="minorHAnsi"/>
          <w:sz w:val="24"/>
          <w:szCs w:val="24"/>
        </w:rPr>
        <w:t xml:space="preserve">Continue until all the strips have been posted under the correct heading. Elaborate on the </w:t>
      </w:r>
      <w:r w:rsidR="00020DFA" w:rsidRPr="00020DFA">
        <w:rPr>
          <w:rFonts w:eastAsia="Calibri" w:cstheme="minorHAnsi"/>
          <w:sz w:val="24"/>
          <w:szCs w:val="24"/>
        </w:rPr>
        <w:t>strip’s</w:t>
      </w:r>
      <w:r w:rsidRPr="00020DFA">
        <w:rPr>
          <w:rFonts w:eastAsia="Calibri" w:cstheme="minorHAnsi"/>
          <w:sz w:val="24"/>
          <w:szCs w:val="24"/>
        </w:rPr>
        <w:t xml:space="preserve"> </w:t>
      </w:r>
      <w:r w:rsidR="0032566E" w:rsidRPr="00020DFA">
        <w:rPr>
          <w:rFonts w:eastAsia="Calibri" w:cstheme="minorHAnsi"/>
          <w:sz w:val="24"/>
          <w:szCs w:val="24"/>
        </w:rPr>
        <w:t>abusive</w:t>
      </w:r>
      <w:r w:rsidR="003A61E3" w:rsidRPr="00020DFA">
        <w:rPr>
          <w:rFonts w:eastAsia="Calibri" w:cstheme="minorHAnsi"/>
          <w:sz w:val="24"/>
          <w:szCs w:val="24"/>
        </w:rPr>
        <w:t xml:space="preserve"> actions and </w:t>
      </w:r>
      <w:r w:rsidRPr="00020DFA">
        <w:rPr>
          <w:rFonts w:eastAsia="Calibri" w:cstheme="minorHAnsi"/>
          <w:sz w:val="24"/>
          <w:szCs w:val="24"/>
        </w:rPr>
        <w:t xml:space="preserve">pertinent laws. </w:t>
      </w:r>
    </w:p>
    <w:p w14:paraId="5889D33E" w14:textId="77777777" w:rsidR="00243E5E" w:rsidRPr="00020DFA" w:rsidRDefault="000E258D" w:rsidP="001C68E1">
      <w:pPr>
        <w:pStyle w:val="ListParagraph"/>
        <w:numPr>
          <w:ilvl w:val="0"/>
          <w:numId w:val="28"/>
        </w:numPr>
        <w:spacing w:after="0" w:line="240" w:lineRule="auto"/>
        <w:rPr>
          <w:rFonts w:eastAsia="Calibri" w:cstheme="minorHAnsi"/>
          <w:b/>
          <w:bCs/>
          <w:sz w:val="24"/>
          <w:szCs w:val="24"/>
        </w:rPr>
      </w:pPr>
      <w:r w:rsidRPr="00020DFA">
        <w:rPr>
          <w:rFonts w:cstheme="minorHAnsi"/>
          <w:b/>
          <w:bCs/>
          <w:sz w:val="24"/>
          <w:szCs w:val="24"/>
        </w:rPr>
        <w:t>13-3601. Domestic violence; definition; classification; sentencing option; arrest and procedure for violation; weapon seizure</w:t>
      </w:r>
    </w:p>
    <w:p w14:paraId="35A4BF0A" w14:textId="668285C9" w:rsidR="00243E5E" w:rsidRPr="00020DFA" w:rsidRDefault="00243E5E" w:rsidP="001C68E1">
      <w:pPr>
        <w:spacing w:after="0" w:line="240" w:lineRule="auto"/>
        <w:ind w:left="1800"/>
        <w:rPr>
          <w:rFonts w:cstheme="minorHAnsi"/>
          <w:b/>
          <w:bCs/>
          <w:sz w:val="24"/>
          <w:szCs w:val="24"/>
        </w:rPr>
      </w:pPr>
      <w:r w:rsidRPr="00020DFA">
        <w:rPr>
          <w:rFonts w:cstheme="minorHAnsi"/>
          <w:b/>
          <w:bCs/>
          <w:sz w:val="24"/>
          <w:szCs w:val="24"/>
        </w:rPr>
        <w:t>6. The relationship between the victim and the defendant is currently or was previously a romantic or sexual relationship. The following factors may be considered in determining whether the relationship between the victim and the defendant is currently or was previously a romantic or sexual relationship:</w:t>
      </w:r>
    </w:p>
    <w:p w14:paraId="503607A5" w14:textId="38534BBC" w:rsidR="00243E5E" w:rsidRPr="00020DFA" w:rsidRDefault="00243E5E" w:rsidP="001C68E1">
      <w:pPr>
        <w:pStyle w:val="ListParagraph"/>
        <w:numPr>
          <w:ilvl w:val="0"/>
          <w:numId w:val="29"/>
        </w:numPr>
        <w:spacing w:after="0" w:line="240" w:lineRule="auto"/>
        <w:rPr>
          <w:rFonts w:cstheme="minorHAnsi"/>
          <w:b/>
          <w:bCs/>
          <w:sz w:val="24"/>
          <w:szCs w:val="24"/>
        </w:rPr>
      </w:pPr>
      <w:r w:rsidRPr="00020DFA">
        <w:rPr>
          <w:rFonts w:cstheme="minorHAnsi"/>
          <w:b/>
          <w:bCs/>
          <w:sz w:val="24"/>
          <w:szCs w:val="24"/>
        </w:rPr>
        <w:t>The type of relationship.</w:t>
      </w:r>
    </w:p>
    <w:p w14:paraId="25F40565" w14:textId="3F978BCB" w:rsidR="00243E5E" w:rsidRPr="00020DFA" w:rsidRDefault="00243E5E" w:rsidP="001C68E1">
      <w:pPr>
        <w:pStyle w:val="ListParagraph"/>
        <w:numPr>
          <w:ilvl w:val="0"/>
          <w:numId w:val="29"/>
        </w:numPr>
        <w:spacing w:after="0" w:line="240" w:lineRule="auto"/>
        <w:rPr>
          <w:rFonts w:cstheme="minorHAnsi"/>
          <w:b/>
          <w:bCs/>
          <w:sz w:val="24"/>
          <w:szCs w:val="24"/>
        </w:rPr>
      </w:pPr>
      <w:r w:rsidRPr="00020DFA">
        <w:rPr>
          <w:rFonts w:cstheme="minorHAnsi"/>
          <w:b/>
          <w:bCs/>
          <w:sz w:val="24"/>
          <w:szCs w:val="24"/>
        </w:rPr>
        <w:t>The length of the relationship.</w:t>
      </w:r>
    </w:p>
    <w:p w14:paraId="471A18D3" w14:textId="33DABA19" w:rsidR="00243E5E" w:rsidRPr="00020DFA" w:rsidRDefault="00243E5E" w:rsidP="001C68E1">
      <w:pPr>
        <w:pStyle w:val="ListParagraph"/>
        <w:numPr>
          <w:ilvl w:val="0"/>
          <w:numId w:val="29"/>
        </w:numPr>
        <w:spacing w:after="0" w:line="240" w:lineRule="auto"/>
        <w:rPr>
          <w:rFonts w:cstheme="minorHAnsi"/>
          <w:b/>
          <w:bCs/>
          <w:sz w:val="24"/>
          <w:szCs w:val="24"/>
        </w:rPr>
      </w:pPr>
      <w:r w:rsidRPr="00020DFA">
        <w:rPr>
          <w:rFonts w:cstheme="minorHAnsi"/>
          <w:b/>
          <w:bCs/>
          <w:sz w:val="24"/>
          <w:szCs w:val="24"/>
        </w:rPr>
        <w:t>The frequency of the interaction between the victim and the defendant.</w:t>
      </w:r>
    </w:p>
    <w:p w14:paraId="7059CCAE" w14:textId="69221244" w:rsidR="000E258D" w:rsidRPr="00020DFA" w:rsidRDefault="00243E5E" w:rsidP="001C68E1">
      <w:pPr>
        <w:pStyle w:val="ListParagraph"/>
        <w:numPr>
          <w:ilvl w:val="0"/>
          <w:numId w:val="29"/>
        </w:numPr>
        <w:spacing w:after="0" w:line="240" w:lineRule="auto"/>
        <w:rPr>
          <w:rFonts w:cstheme="minorHAnsi"/>
          <w:b/>
          <w:bCs/>
          <w:sz w:val="24"/>
          <w:szCs w:val="24"/>
        </w:rPr>
      </w:pPr>
      <w:r w:rsidRPr="00020DFA">
        <w:rPr>
          <w:rFonts w:cstheme="minorHAnsi"/>
          <w:b/>
          <w:bCs/>
          <w:sz w:val="24"/>
          <w:szCs w:val="24"/>
        </w:rPr>
        <w:t>If the relationship has terminated, the length of time since the termination.</w:t>
      </w:r>
    </w:p>
    <w:p w14:paraId="400E1E1B" w14:textId="77777777" w:rsidR="000E258D" w:rsidRPr="00020DFA" w:rsidRDefault="000E258D" w:rsidP="001C68E1">
      <w:pPr>
        <w:pStyle w:val="ListParagraph"/>
        <w:numPr>
          <w:ilvl w:val="0"/>
          <w:numId w:val="28"/>
        </w:numPr>
        <w:spacing w:after="0" w:line="240" w:lineRule="auto"/>
        <w:rPr>
          <w:rFonts w:eastAsia="Calibri" w:cstheme="minorHAnsi"/>
          <w:b/>
          <w:bCs/>
          <w:sz w:val="24"/>
          <w:szCs w:val="24"/>
        </w:rPr>
      </w:pPr>
      <w:r w:rsidRPr="00020DFA">
        <w:rPr>
          <w:rFonts w:cstheme="minorHAnsi"/>
          <w:b/>
          <w:bCs/>
          <w:sz w:val="24"/>
          <w:szCs w:val="24"/>
        </w:rPr>
        <w:t>13-1202. Threatening or intimidating; classification</w:t>
      </w:r>
    </w:p>
    <w:p w14:paraId="05496DA2" w14:textId="3A2F25AF" w:rsidR="004E1651" w:rsidRPr="00020DFA" w:rsidRDefault="004E1651" w:rsidP="001C68E1">
      <w:pPr>
        <w:pStyle w:val="ListParagraph"/>
        <w:numPr>
          <w:ilvl w:val="0"/>
          <w:numId w:val="28"/>
        </w:numPr>
        <w:spacing w:after="0" w:line="240" w:lineRule="auto"/>
        <w:rPr>
          <w:rFonts w:eastAsia="Calibri" w:cstheme="minorHAnsi"/>
          <w:b/>
          <w:bCs/>
          <w:sz w:val="24"/>
          <w:szCs w:val="24"/>
        </w:rPr>
      </w:pPr>
      <w:r w:rsidRPr="00020DFA">
        <w:rPr>
          <w:rFonts w:eastAsia="Calibri" w:cstheme="minorHAnsi"/>
          <w:b/>
          <w:bCs/>
          <w:sz w:val="24"/>
          <w:szCs w:val="24"/>
        </w:rPr>
        <w:t>13-1203. Assault; classification</w:t>
      </w:r>
    </w:p>
    <w:p w14:paraId="7B7BA60A" w14:textId="77777777" w:rsidR="00AA6150" w:rsidRPr="00020DFA" w:rsidRDefault="001806AB" w:rsidP="001C68E1">
      <w:pPr>
        <w:pStyle w:val="ListParagraph"/>
        <w:numPr>
          <w:ilvl w:val="0"/>
          <w:numId w:val="28"/>
        </w:numPr>
        <w:spacing w:after="0" w:line="240" w:lineRule="auto"/>
        <w:rPr>
          <w:rFonts w:cstheme="minorHAnsi"/>
          <w:b/>
          <w:bCs/>
          <w:sz w:val="24"/>
          <w:szCs w:val="24"/>
        </w:rPr>
      </w:pPr>
      <w:r w:rsidRPr="00020DFA">
        <w:rPr>
          <w:rFonts w:cstheme="minorHAnsi"/>
          <w:b/>
          <w:bCs/>
          <w:sz w:val="24"/>
          <w:szCs w:val="24"/>
        </w:rPr>
        <w:t>13-1428. Sexual extortion; classification; definition</w:t>
      </w:r>
    </w:p>
    <w:p w14:paraId="46028E8C" w14:textId="44654101" w:rsidR="00AA6150" w:rsidRPr="00020DFA" w:rsidRDefault="00AA6150" w:rsidP="001C68E1">
      <w:pPr>
        <w:pStyle w:val="ListParagraph"/>
        <w:numPr>
          <w:ilvl w:val="0"/>
          <w:numId w:val="28"/>
        </w:numPr>
        <w:spacing w:after="0" w:line="240" w:lineRule="auto"/>
        <w:rPr>
          <w:rFonts w:cstheme="minorHAnsi"/>
          <w:b/>
          <w:bCs/>
          <w:sz w:val="24"/>
          <w:szCs w:val="24"/>
        </w:rPr>
      </w:pPr>
      <w:r w:rsidRPr="00020DFA">
        <w:rPr>
          <w:rFonts w:cstheme="minorHAnsi"/>
          <w:b/>
          <w:bCs/>
          <w:sz w:val="24"/>
          <w:szCs w:val="24"/>
        </w:rPr>
        <w:t>13-2921. Harassment; classification; definition</w:t>
      </w:r>
    </w:p>
    <w:p w14:paraId="56E17B18" w14:textId="77777777" w:rsidR="00F613A1" w:rsidRPr="00020DFA" w:rsidRDefault="00111F2B" w:rsidP="00F613A1">
      <w:pPr>
        <w:pStyle w:val="ListParagraph"/>
        <w:numPr>
          <w:ilvl w:val="0"/>
          <w:numId w:val="10"/>
        </w:numPr>
        <w:spacing w:line="240" w:lineRule="auto"/>
        <w:rPr>
          <w:rFonts w:eastAsia="Calibri" w:cstheme="minorHAnsi"/>
          <w:sz w:val="24"/>
          <w:szCs w:val="24"/>
        </w:rPr>
      </w:pPr>
      <w:r w:rsidRPr="00020DFA">
        <w:rPr>
          <w:rFonts w:eastAsia="Calibri" w:cstheme="minorHAnsi"/>
          <w:sz w:val="24"/>
          <w:szCs w:val="24"/>
        </w:rPr>
        <w:t xml:space="preserve">Ask the class to comment on any social or academic </w:t>
      </w:r>
      <w:r w:rsidR="00067323" w:rsidRPr="00020DFA">
        <w:rPr>
          <w:rFonts w:eastAsia="Calibri" w:cstheme="minorHAnsi"/>
          <w:sz w:val="24"/>
          <w:szCs w:val="24"/>
        </w:rPr>
        <w:t>consequences that</w:t>
      </w:r>
      <w:r w:rsidRPr="00020DFA">
        <w:rPr>
          <w:rFonts w:eastAsia="Calibri" w:cstheme="minorHAnsi"/>
          <w:sz w:val="24"/>
          <w:szCs w:val="24"/>
        </w:rPr>
        <w:t xml:space="preserve"> may result from being in an abusive </w:t>
      </w:r>
      <w:r w:rsidR="00121411" w:rsidRPr="00020DFA">
        <w:rPr>
          <w:rFonts w:eastAsia="Calibri" w:cstheme="minorHAnsi"/>
          <w:sz w:val="24"/>
          <w:szCs w:val="24"/>
        </w:rPr>
        <w:t xml:space="preserve">or unhealthy </w:t>
      </w:r>
      <w:r w:rsidRPr="00020DFA">
        <w:rPr>
          <w:rFonts w:eastAsia="Calibri" w:cstheme="minorHAnsi"/>
          <w:sz w:val="24"/>
          <w:szCs w:val="24"/>
        </w:rPr>
        <w:t>relationship or being the one committing the abuse</w:t>
      </w:r>
      <w:r w:rsidR="00A56AB2" w:rsidRPr="00020DFA">
        <w:rPr>
          <w:rFonts w:eastAsia="Calibri" w:cstheme="minorHAnsi"/>
          <w:sz w:val="24"/>
          <w:szCs w:val="24"/>
        </w:rPr>
        <w:t xml:space="preserve"> or exhibiting unhealthy </w:t>
      </w:r>
      <w:r w:rsidR="004F5AFD" w:rsidRPr="00020DFA">
        <w:rPr>
          <w:rFonts w:eastAsia="Calibri" w:cstheme="minorHAnsi"/>
          <w:sz w:val="24"/>
          <w:szCs w:val="24"/>
        </w:rPr>
        <w:t xml:space="preserve">actions in a </w:t>
      </w:r>
      <w:r w:rsidR="001B5AAD" w:rsidRPr="00020DFA">
        <w:rPr>
          <w:rFonts w:eastAsia="Calibri" w:cstheme="minorHAnsi"/>
          <w:sz w:val="24"/>
          <w:szCs w:val="24"/>
        </w:rPr>
        <w:t>relationship.</w:t>
      </w:r>
      <w:r w:rsidRPr="00020DFA">
        <w:rPr>
          <w:rFonts w:eastAsia="Calibri" w:cstheme="minorHAnsi"/>
          <w:sz w:val="24"/>
          <w:szCs w:val="24"/>
        </w:rPr>
        <w:t xml:space="preserve"> </w:t>
      </w:r>
    </w:p>
    <w:p w14:paraId="4A964A36" w14:textId="5B90A543" w:rsidR="00111F2B" w:rsidRPr="00020DFA" w:rsidRDefault="00F613A1" w:rsidP="00F613A1">
      <w:pPr>
        <w:spacing w:line="240" w:lineRule="auto"/>
        <w:rPr>
          <w:rFonts w:eastAsia="Calibri" w:cstheme="minorHAnsi"/>
          <w:sz w:val="24"/>
          <w:szCs w:val="24"/>
        </w:rPr>
      </w:pPr>
      <w:r w:rsidRPr="00020DFA">
        <w:rPr>
          <w:rFonts w:eastAsia="Calibri" w:cstheme="minorHAnsi"/>
          <w:b/>
          <w:bCs/>
          <w:sz w:val="24"/>
          <w:szCs w:val="24"/>
        </w:rPr>
        <w:lastRenderedPageBreak/>
        <w:t>Possible Responses</w:t>
      </w:r>
      <w:r w:rsidR="00975A41" w:rsidRPr="00020DFA">
        <w:rPr>
          <w:rFonts w:eastAsia="Calibri" w:cstheme="minorHAnsi"/>
          <w:b/>
          <w:bCs/>
          <w:sz w:val="24"/>
          <w:szCs w:val="24"/>
        </w:rPr>
        <w:t>:</w:t>
      </w:r>
      <w:r w:rsidR="00975A41" w:rsidRPr="00020DFA">
        <w:rPr>
          <w:rFonts w:eastAsia="Calibri" w:cstheme="minorHAnsi"/>
          <w:sz w:val="24"/>
          <w:szCs w:val="24"/>
        </w:rPr>
        <w:t xml:space="preserve"> </w:t>
      </w:r>
      <w:r w:rsidR="004360B7" w:rsidRPr="00020DFA">
        <w:rPr>
          <w:rFonts w:eastAsia="Calibri" w:cstheme="minorHAnsi"/>
          <w:sz w:val="24"/>
          <w:szCs w:val="24"/>
        </w:rPr>
        <w:t xml:space="preserve">poor in school and with attendance, </w:t>
      </w:r>
      <w:r w:rsidR="00CA6AE7" w:rsidRPr="00020DFA">
        <w:rPr>
          <w:rFonts w:eastAsia="Calibri" w:cstheme="minorHAnsi"/>
          <w:sz w:val="24"/>
          <w:szCs w:val="24"/>
        </w:rPr>
        <w:t xml:space="preserve">abuse drugs, unhealthy </w:t>
      </w:r>
      <w:r w:rsidR="00735CC4" w:rsidRPr="00020DFA">
        <w:rPr>
          <w:rFonts w:eastAsia="Calibri" w:cstheme="minorHAnsi"/>
          <w:sz w:val="24"/>
          <w:szCs w:val="24"/>
        </w:rPr>
        <w:t xml:space="preserve">eating habits, </w:t>
      </w:r>
      <w:r w:rsidR="00252356" w:rsidRPr="00020DFA">
        <w:rPr>
          <w:rFonts w:eastAsia="Calibri" w:cstheme="minorHAnsi"/>
          <w:sz w:val="24"/>
          <w:szCs w:val="24"/>
        </w:rPr>
        <w:t xml:space="preserve">suicidal, anxiety, depression, negative body image, low </w:t>
      </w:r>
      <w:r w:rsidR="009E405C" w:rsidRPr="00020DFA">
        <w:rPr>
          <w:rFonts w:eastAsia="Calibri" w:cstheme="minorHAnsi"/>
          <w:sz w:val="24"/>
          <w:szCs w:val="24"/>
        </w:rPr>
        <w:t>self-esteem</w:t>
      </w:r>
      <w:r w:rsidR="00252356" w:rsidRPr="00020DFA">
        <w:rPr>
          <w:rFonts w:eastAsia="Calibri" w:cstheme="minorHAnsi"/>
          <w:sz w:val="24"/>
          <w:szCs w:val="24"/>
        </w:rPr>
        <w:t xml:space="preserve">, </w:t>
      </w:r>
      <w:r w:rsidR="00A2119E" w:rsidRPr="00020DFA">
        <w:rPr>
          <w:rFonts w:eastAsia="Calibri" w:cstheme="minorHAnsi"/>
          <w:sz w:val="24"/>
          <w:szCs w:val="24"/>
        </w:rPr>
        <w:t xml:space="preserve">lack of developing healthy independence, continue to </w:t>
      </w:r>
      <w:r w:rsidR="0095208C" w:rsidRPr="00020DFA">
        <w:rPr>
          <w:rFonts w:eastAsia="Calibri" w:cstheme="minorHAnsi"/>
          <w:sz w:val="24"/>
          <w:szCs w:val="24"/>
        </w:rPr>
        <w:t>enter</w:t>
      </w:r>
      <w:r w:rsidR="00A2119E" w:rsidRPr="00020DFA">
        <w:rPr>
          <w:rFonts w:eastAsia="Calibri" w:cstheme="minorHAnsi"/>
          <w:sz w:val="24"/>
          <w:szCs w:val="24"/>
        </w:rPr>
        <w:t xml:space="preserve"> unhealthy relationships, </w:t>
      </w:r>
      <w:r w:rsidR="0095208C" w:rsidRPr="00020DFA">
        <w:rPr>
          <w:rFonts w:eastAsia="Calibri" w:cstheme="minorHAnsi"/>
          <w:sz w:val="24"/>
          <w:szCs w:val="24"/>
        </w:rPr>
        <w:t xml:space="preserve">etc. </w:t>
      </w:r>
      <w:r w:rsidR="0095208C" w:rsidRPr="00020DFA">
        <w:rPr>
          <w:rStyle w:val="FootnoteReference"/>
          <w:rFonts w:eastAsia="Calibri" w:cstheme="minorHAnsi"/>
          <w:sz w:val="24"/>
          <w:szCs w:val="24"/>
        </w:rPr>
        <w:footnoteReference w:id="3"/>
      </w:r>
    </w:p>
    <w:p w14:paraId="423F30C6" w14:textId="3CDBBC38" w:rsidR="00111F2B" w:rsidRPr="00020DFA" w:rsidRDefault="00111F2B" w:rsidP="00F21676">
      <w:pPr>
        <w:pStyle w:val="ListParagraph"/>
        <w:numPr>
          <w:ilvl w:val="0"/>
          <w:numId w:val="10"/>
        </w:numPr>
        <w:spacing w:line="240" w:lineRule="auto"/>
        <w:rPr>
          <w:rFonts w:eastAsia="Calibri" w:cstheme="minorHAnsi"/>
          <w:sz w:val="24"/>
          <w:szCs w:val="24"/>
        </w:rPr>
      </w:pPr>
      <w:r w:rsidRPr="00020DFA">
        <w:rPr>
          <w:rFonts w:eastAsia="Calibri" w:cstheme="minorHAnsi"/>
          <w:sz w:val="24"/>
          <w:szCs w:val="24"/>
        </w:rPr>
        <w:t xml:space="preserve">Now, instruct the groups to create their own definition of the following two terms. Students may illustrate their definition with a </w:t>
      </w:r>
      <w:r w:rsidRPr="00020DFA">
        <w:rPr>
          <w:rFonts w:eastAsia="Calibri" w:cstheme="minorHAnsi"/>
          <w:b/>
          <w:bCs/>
          <w:sz w:val="24"/>
          <w:szCs w:val="24"/>
        </w:rPr>
        <w:t>poster</w:t>
      </w:r>
      <w:r w:rsidRPr="00020DFA">
        <w:rPr>
          <w:rFonts w:eastAsia="Calibri" w:cstheme="minorHAnsi"/>
          <w:sz w:val="24"/>
          <w:szCs w:val="24"/>
        </w:rPr>
        <w:t xml:space="preserve"> style format. </w:t>
      </w:r>
    </w:p>
    <w:p w14:paraId="54D0828A" w14:textId="5AD30A25" w:rsidR="00111F2B" w:rsidRPr="00020DFA" w:rsidRDefault="00111F2B" w:rsidP="00F21676">
      <w:pPr>
        <w:pStyle w:val="ListParagraph"/>
        <w:spacing w:line="240" w:lineRule="auto"/>
        <w:jc w:val="center"/>
        <w:rPr>
          <w:rFonts w:eastAsia="Calibri" w:cstheme="minorHAnsi"/>
          <w:sz w:val="24"/>
          <w:szCs w:val="24"/>
        </w:rPr>
      </w:pPr>
      <w:r w:rsidRPr="00020DFA">
        <w:rPr>
          <w:rFonts w:eastAsia="Calibri" w:cstheme="minorHAnsi"/>
          <w:b/>
          <w:bCs/>
          <w:sz w:val="24"/>
          <w:szCs w:val="24"/>
        </w:rPr>
        <w:t>UNHEALTHY REALTIONSHIP</w:t>
      </w:r>
      <w:r w:rsidRPr="00020DFA">
        <w:rPr>
          <w:rFonts w:eastAsia="Calibri" w:cstheme="minorHAnsi"/>
          <w:sz w:val="24"/>
          <w:szCs w:val="24"/>
        </w:rPr>
        <w:t xml:space="preserve"> and </w:t>
      </w:r>
      <w:r w:rsidRPr="00020DFA">
        <w:rPr>
          <w:rFonts w:eastAsia="Calibri" w:cstheme="minorHAnsi"/>
          <w:b/>
          <w:bCs/>
          <w:sz w:val="24"/>
          <w:szCs w:val="24"/>
        </w:rPr>
        <w:t>HEALTHY REALTIONSHIP</w:t>
      </w:r>
    </w:p>
    <w:p w14:paraId="2ECE9347" w14:textId="1153A135" w:rsidR="00111F2B" w:rsidRPr="00020DFA" w:rsidRDefault="00F21676" w:rsidP="00F21676">
      <w:pPr>
        <w:spacing w:line="240" w:lineRule="auto"/>
        <w:rPr>
          <w:rFonts w:cstheme="minorHAnsi"/>
          <w:sz w:val="24"/>
          <w:szCs w:val="24"/>
        </w:rPr>
      </w:pPr>
      <w:r w:rsidRPr="00020DFA">
        <w:rPr>
          <w:rFonts w:cstheme="minorHAnsi"/>
          <w:sz w:val="24"/>
          <w:szCs w:val="24"/>
        </w:rPr>
        <w:t>“A healthy relationship is a relationship based on love, mutual respect, and equity. Components of a healthy relationship include communication, healthy boundaries, and the desire to grow and work on the relationship. Unlike abusive relationships, healthy relationships are based on SHARED POWER, as opposed to one partner exerting power and control over the other.”</w:t>
      </w:r>
      <w:r w:rsidRPr="00020DFA">
        <w:rPr>
          <w:rStyle w:val="FootnoteReference"/>
          <w:rFonts w:cstheme="minorHAnsi"/>
          <w:sz w:val="24"/>
          <w:szCs w:val="24"/>
        </w:rPr>
        <w:footnoteReference w:id="4"/>
      </w:r>
    </w:p>
    <w:p w14:paraId="7FE3B804" w14:textId="7A2A77D8" w:rsidR="00F47849" w:rsidRPr="00020DFA" w:rsidRDefault="00F47849" w:rsidP="00F21676">
      <w:pPr>
        <w:spacing w:line="240" w:lineRule="auto"/>
        <w:rPr>
          <w:rFonts w:eastAsia="Calibri" w:cstheme="minorHAnsi"/>
          <w:sz w:val="24"/>
          <w:szCs w:val="24"/>
        </w:rPr>
      </w:pPr>
      <w:r w:rsidRPr="00020DFA">
        <w:rPr>
          <w:rFonts w:eastAsia="Calibri" w:cstheme="minorHAnsi"/>
          <w:sz w:val="24"/>
          <w:szCs w:val="24"/>
        </w:rPr>
        <w:t>“Unhealthy relationships are marked by characteristics such as disrespect and control. It is important for youth to be able to recognize signs of unhealthy relationships before they escalate.”</w:t>
      </w:r>
      <w:r w:rsidRPr="00020DFA">
        <w:rPr>
          <w:rStyle w:val="FootnoteReference"/>
          <w:rFonts w:eastAsia="Calibri" w:cstheme="minorHAnsi"/>
          <w:sz w:val="24"/>
          <w:szCs w:val="24"/>
        </w:rPr>
        <w:footnoteReference w:id="5"/>
      </w:r>
    </w:p>
    <w:p w14:paraId="3EFB51F4" w14:textId="1991F56F" w:rsidR="00627053" w:rsidRPr="00020DFA" w:rsidRDefault="00C43654" w:rsidP="00F21676">
      <w:pPr>
        <w:pStyle w:val="ListParagraph"/>
        <w:numPr>
          <w:ilvl w:val="0"/>
          <w:numId w:val="10"/>
        </w:numPr>
        <w:spacing w:line="240" w:lineRule="auto"/>
        <w:rPr>
          <w:rFonts w:eastAsia="Calibri" w:cstheme="minorHAnsi"/>
          <w:sz w:val="24"/>
          <w:szCs w:val="24"/>
        </w:rPr>
      </w:pPr>
      <w:r w:rsidRPr="00020DFA">
        <w:rPr>
          <w:rFonts w:eastAsia="Calibri" w:cstheme="minorHAnsi"/>
          <w:sz w:val="24"/>
          <w:szCs w:val="24"/>
        </w:rPr>
        <w:t>Debrief the lesson by</w:t>
      </w:r>
      <w:r w:rsidR="00F21676" w:rsidRPr="00020DFA">
        <w:rPr>
          <w:rFonts w:eastAsia="Calibri" w:cstheme="minorHAnsi"/>
          <w:sz w:val="24"/>
          <w:szCs w:val="24"/>
        </w:rPr>
        <w:t xml:space="preserve"> having each group present their poster </w:t>
      </w:r>
      <w:r w:rsidR="00E656AF" w:rsidRPr="00020DFA">
        <w:rPr>
          <w:rFonts w:eastAsia="Calibri" w:cstheme="minorHAnsi"/>
          <w:sz w:val="24"/>
          <w:szCs w:val="24"/>
        </w:rPr>
        <w:t>to</w:t>
      </w:r>
      <w:r w:rsidR="00F21676" w:rsidRPr="00020DFA">
        <w:rPr>
          <w:rFonts w:eastAsia="Calibri" w:cstheme="minorHAnsi"/>
          <w:sz w:val="24"/>
          <w:szCs w:val="24"/>
        </w:rPr>
        <w:t xml:space="preserve"> the class.</w:t>
      </w:r>
    </w:p>
    <w:p w14:paraId="75D9198C" w14:textId="3BB1B0C5" w:rsidR="00C863B7" w:rsidRPr="00020DFA" w:rsidRDefault="00C863B7">
      <w:pPr>
        <w:rPr>
          <w:rFonts w:eastAsia="Calibri" w:cstheme="minorHAnsi"/>
          <w:sz w:val="24"/>
          <w:szCs w:val="24"/>
        </w:rPr>
      </w:pPr>
      <w:r w:rsidRPr="00020DFA">
        <w:rPr>
          <w:rFonts w:eastAsia="Calibri" w:cstheme="minorHAnsi"/>
          <w:sz w:val="24"/>
          <w:szCs w:val="24"/>
        </w:rPr>
        <w:br w:type="page"/>
      </w:r>
    </w:p>
    <w:p w14:paraId="2AD759E6" w14:textId="77777777" w:rsidR="00C863B7" w:rsidRPr="00020DFA" w:rsidRDefault="00C863B7" w:rsidP="00C863B7">
      <w:pPr>
        <w:spacing w:line="240" w:lineRule="auto"/>
        <w:rPr>
          <w:rFonts w:eastAsia="Calibri" w:cstheme="minorHAnsi"/>
          <w:sz w:val="24"/>
          <w:szCs w:val="24"/>
        </w:rPr>
      </w:pPr>
    </w:p>
    <w:p w14:paraId="22A08859" w14:textId="77777777" w:rsidR="00C863B7" w:rsidRPr="00020DFA" w:rsidRDefault="003C0A11" w:rsidP="00C863B7">
      <w:pPr>
        <w:jc w:val="center"/>
        <w:rPr>
          <w:rFonts w:cstheme="minorHAnsi"/>
          <w:sz w:val="24"/>
          <w:szCs w:val="24"/>
        </w:rPr>
      </w:pPr>
      <w:r w:rsidRPr="00020DFA">
        <w:rPr>
          <w:rFonts w:eastAsia="Calibri" w:cstheme="minorHAnsi"/>
          <w:sz w:val="24"/>
          <w:szCs w:val="24"/>
        </w:rPr>
        <w:tab/>
      </w:r>
      <w:r w:rsidR="00C863B7" w:rsidRPr="00020DFA">
        <w:rPr>
          <w:rFonts w:cstheme="minorHAnsi"/>
          <w:b/>
          <w:noProof/>
          <w:sz w:val="24"/>
          <w:szCs w:val="24"/>
        </w:rPr>
        <w:drawing>
          <wp:inline distT="0" distB="0" distL="0" distR="0" wp14:anchorId="3B1FD278" wp14:editId="4EDA1CF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39B963A" w14:textId="77777777" w:rsidR="00C863B7" w:rsidRPr="00020DFA" w:rsidRDefault="00C863B7" w:rsidP="00C863B7">
      <w:pPr>
        <w:pBdr>
          <w:bottom w:val="single" w:sz="4" w:space="2" w:color="auto"/>
        </w:pBdr>
        <w:spacing w:after="0" w:line="240" w:lineRule="auto"/>
        <w:jc w:val="center"/>
        <w:rPr>
          <w:rFonts w:eastAsia="Calibri" w:cstheme="minorHAnsi"/>
          <w:sz w:val="24"/>
          <w:szCs w:val="24"/>
        </w:rPr>
      </w:pPr>
      <w:r w:rsidRPr="00020DFA">
        <w:rPr>
          <w:rFonts w:eastAsia="Calibri" w:cstheme="minorHAnsi"/>
          <w:sz w:val="24"/>
          <w:szCs w:val="24"/>
        </w:rPr>
        <w:t>The Law-Related Education Academy is sponsored by the Arizona Foundation for Legal Services &amp; Education with funding made possible by the Arizona Department of Education.</w:t>
      </w:r>
    </w:p>
    <w:p w14:paraId="02DEE506" w14:textId="77777777" w:rsidR="00C863B7" w:rsidRPr="00020DFA" w:rsidRDefault="00C863B7" w:rsidP="00C863B7">
      <w:pPr>
        <w:spacing w:after="0" w:line="240" w:lineRule="auto"/>
        <w:jc w:val="center"/>
        <w:rPr>
          <w:rFonts w:eastAsia="Calibri" w:cstheme="minorHAnsi"/>
          <w:b/>
          <w:bCs/>
          <w:sz w:val="24"/>
          <w:szCs w:val="24"/>
          <w:u w:val="single"/>
        </w:rPr>
      </w:pPr>
    </w:p>
    <w:p w14:paraId="3C04C244" w14:textId="77777777" w:rsidR="00C863B7" w:rsidRPr="00020DFA" w:rsidRDefault="00C863B7" w:rsidP="00C863B7">
      <w:pPr>
        <w:spacing w:after="0" w:line="240" w:lineRule="auto"/>
        <w:jc w:val="center"/>
        <w:rPr>
          <w:rFonts w:eastAsia="Calibri" w:cstheme="minorHAnsi"/>
          <w:b/>
          <w:bCs/>
          <w:sz w:val="24"/>
          <w:szCs w:val="24"/>
        </w:rPr>
      </w:pPr>
      <w:r w:rsidRPr="00020DFA">
        <w:rPr>
          <w:rFonts w:eastAsia="Calibri" w:cstheme="minorHAnsi"/>
          <w:b/>
          <w:bCs/>
          <w:sz w:val="24"/>
          <w:szCs w:val="24"/>
        </w:rPr>
        <w:t>“Forming Safe and Healthy Relationships” Academy</w:t>
      </w:r>
    </w:p>
    <w:p w14:paraId="1D9D6F31" w14:textId="77777777" w:rsidR="00C863B7" w:rsidRPr="00020DFA" w:rsidRDefault="00C863B7" w:rsidP="00C863B7">
      <w:pPr>
        <w:spacing w:after="0" w:line="240" w:lineRule="auto"/>
        <w:jc w:val="center"/>
        <w:rPr>
          <w:rFonts w:eastAsia="Calibri" w:cstheme="minorHAnsi"/>
          <w:bCs/>
          <w:sz w:val="24"/>
          <w:szCs w:val="24"/>
        </w:rPr>
      </w:pPr>
      <w:r w:rsidRPr="00020DFA">
        <w:rPr>
          <w:rFonts w:eastAsia="Calibri" w:cstheme="minorHAnsi"/>
          <w:bCs/>
          <w:sz w:val="24"/>
          <w:szCs w:val="24"/>
        </w:rPr>
        <w:t>(Middle/High School)</w:t>
      </w:r>
    </w:p>
    <w:p w14:paraId="4A83CE6A" w14:textId="2095DB44" w:rsidR="00847599" w:rsidRPr="00020DFA" w:rsidRDefault="00C863B7" w:rsidP="005B72B3">
      <w:pPr>
        <w:tabs>
          <w:tab w:val="left" w:pos="1545"/>
        </w:tabs>
        <w:spacing w:after="0" w:line="240" w:lineRule="auto"/>
        <w:jc w:val="center"/>
        <w:rPr>
          <w:rFonts w:eastAsia="Calibri" w:cstheme="minorHAnsi"/>
          <w:b/>
          <w:bCs/>
          <w:sz w:val="24"/>
          <w:szCs w:val="24"/>
        </w:rPr>
      </w:pPr>
      <w:r w:rsidRPr="00020DFA">
        <w:rPr>
          <w:rFonts w:eastAsia="Calibri" w:cstheme="minorHAnsi"/>
          <w:b/>
          <w:bCs/>
          <w:sz w:val="24"/>
          <w:szCs w:val="24"/>
        </w:rPr>
        <w:t>Identifying Behaviors in a Healthy Relationship</w:t>
      </w:r>
    </w:p>
    <w:p w14:paraId="43A3F301" w14:textId="1F3CF99C" w:rsidR="00C863B7" w:rsidRPr="00020DFA" w:rsidRDefault="00C863B7" w:rsidP="005B72B3">
      <w:pPr>
        <w:tabs>
          <w:tab w:val="left" w:pos="1545"/>
        </w:tabs>
        <w:spacing w:after="0" w:line="240" w:lineRule="auto"/>
        <w:jc w:val="center"/>
        <w:rPr>
          <w:rFonts w:eastAsia="Calibri" w:cstheme="minorHAnsi"/>
          <w:b/>
          <w:bCs/>
          <w:sz w:val="24"/>
          <w:szCs w:val="24"/>
        </w:rPr>
      </w:pPr>
      <w:r w:rsidRPr="00020DFA">
        <w:rPr>
          <w:rFonts w:eastAsia="Calibri" w:cstheme="minorHAnsi"/>
          <w:b/>
          <w:bCs/>
          <w:sz w:val="24"/>
          <w:szCs w:val="24"/>
        </w:rPr>
        <w:t>Correlations</w:t>
      </w:r>
    </w:p>
    <w:p w14:paraId="58B9828A" w14:textId="77777777" w:rsidR="005B72B3" w:rsidRPr="00020DFA" w:rsidRDefault="005B72B3" w:rsidP="005B72B3">
      <w:pPr>
        <w:tabs>
          <w:tab w:val="left" w:pos="1545"/>
        </w:tabs>
        <w:spacing w:after="0" w:line="240" w:lineRule="auto"/>
        <w:jc w:val="center"/>
        <w:rPr>
          <w:rFonts w:eastAsia="Calibri" w:cstheme="minorHAnsi"/>
          <w:b/>
          <w:bCs/>
          <w:sz w:val="24"/>
          <w:szCs w:val="24"/>
        </w:rPr>
      </w:pPr>
    </w:p>
    <w:p w14:paraId="0EF7D3D5" w14:textId="77777777" w:rsidR="00495B08" w:rsidRPr="00020DFA" w:rsidRDefault="00495B08" w:rsidP="004F169D">
      <w:pPr>
        <w:spacing w:after="0" w:line="240" w:lineRule="auto"/>
        <w:rPr>
          <w:rFonts w:cstheme="minorHAnsi"/>
          <w:b/>
          <w:sz w:val="24"/>
          <w:szCs w:val="24"/>
        </w:rPr>
      </w:pPr>
    </w:p>
    <w:p w14:paraId="7B595C11" w14:textId="03708701" w:rsidR="004F169D" w:rsidRPr="00020DFA" w:rsidRDefault="004F169D" w:rsidP="004F169D">
      <w:pPr>
        <w:spacing w:after="0" w:line="240" w:lineRule="auto"/>
        <w:rPr>
          <w:rFonts w:cstheme="minorHAnsi"/>
          <w:b/>
          <w:sz w:val="24"/>
          <w:szCs w:val="24"/>
        </w:rPr>
      </w:pPr>
      <w:r w:rsidRPr="00020DFA">
        <w:rPr>
          <w:rFonts w:cstheme="minorHAnsi"/>
          <w:b/>
          <w:sz w:val="24"/>
          <w:szCs w:val="24"/>
        </w:rPr>
        <w:t>Civics and Government</w:t>
      </w:r>
    </w:p>
    <w:p w14:paraId="2E2DE31A" w14:textId="25107E6D" w:rsidR="004F169D" w:rsidRPr="00020DFA" w:rsidRDefault="004F169D" w:rsidP="004F169D">
      <w:pPr>
        <w:spacing w:after="0" w:line="240" w:lineRule="auto"/>
        <w:rPr>
          <w:rFonts w:cstheme="minorHAnsi"/>
          <w:sz w:val="24"/>
          <w:szCs w:val="24"/>
        </w:rPr>
      </w:pPr>
      <w:r w:rsidRPr="00020DFA">
        <w:rPr>
          <w:rFonts w:cstheme="minorHAnsi"/>
          <w:sz w:val="24"/>
          <w:szCs w:val="24"/>
        </w:rPr>
        <w:t>Explain the obligations and responsibilities of citizenship: obeying the law.</w:t>
      </w:r>
      <w:r w:rsidRPr="00020DFA">
        <w:rPr>
          <w:rFonts w:cstheme="minorHAnsi"/>
          <w:sz w:val="24"/>
          <w:szCs w:val="24"/>
        </w:rPr>
        <w:br/>
        <w:t>(7-12 S3C4 PO4b-c)</w:t>
      </w:r>
    </w:p>
    <w:p w14:paraId="36CB0619" w14:textId="77777777" w:rsidR="00C863B7" w:rsidRPr="00020DFA" w:rsidRDefault="00C863B7" w:rsidP="004F169D">
      <w:pPr>
        <w:tabs>
          <w:tab w:val="left" w:pos="1545"/>
        </w:tabs>
        <w:rPr>
          <w:rFonts w:eastAsia="Calibri" w:cstheme="minorHAnsi"/>
          <w:b/>
          <w:bCs/>
          <w:sz w:val="24"/>
          <w:szCs w:val="24"/>
        </w:rPr>
      </w:pPr>
    </w:p>
    <w:p w14:paraId="21EB8238" w14:textId="77777777" w:rsidR="007C053A" w:rsidRPr="00020DFA" w:rsidRDefault="007C053A" w:rsidP="007C053A">
      <w:pPr>
        <w:spacing w:after="0" w:line="240" w:lineRule="auto"/>
        <w:rPr>
          <w:rFonts w:cstheme="minorHAnsi"/>
          <w:b/>
          <w:sz w:val="24"/>
          <w:szCs w:val="24"/>
        </w:rPr>
      </w:pPr>
      <w:r w:rsidRPr="00020DFA">
        <w:rPr>
          <w:rFonts w:cstheme="minorHAnsi"/>
          <w:b/>
          <w:sz w:val="24"/>
          <w:szCs w:val="24"/>
        </w:rPr>
        <w:t>Key Ideas and Details</w:t>
      </w:r>
    </w:p>
    <w:p w14:paraId="62EF64ED" w14:textId="77777777" w:rsidR="007C053A" w:rsidRPr="00020DFA" w:rsidRDefault="007C053A" w:rsidP="007C053A">
      <w:pPr>
        <w:spacing w:after="0" w:line="240" w:lineRule="auto"/>
        <w:rPr>
          <w:rFonts w:cstheme="minorHAnsi"/>
          <w:sz w:val="24"/>
          <w:szCs w:val="24"/>
        </w:rPr>
      </w:pPr>
      <w:r w:rsidRPr="00020DFA">
        <w:rPr>
          <w:rFonts w:cstheme="minorHAnsi"/>
          <w:sz w:val="24"/>
          <w:szCs w:val="24"/>
        </w:rPr>
        <w:t>R.1 Read carefully to determine what the text says explicitly and to make logical inferences from it.</w:t>
      </w:r>
    </w:p>
    <w:p w14:paraId="305D2160" w14:textId="77777777" w:rsidR="00585F4E" w:rsidRPr="00020DFA" w:rsidRDefault="00585F4E" w:rsidP="00585F4E">
      <w:pPr>
        <w:spacing w:after="0" w:line="240" w:lineRule="auto"/>
        <w:rPr>
          <w:rFonts w:cstheme="minorHAnsi"/>
          <w:b/>
          <w:sz w:val="24"/>
          <w:szCs w:val="24"/>
        </w:rPr>
      </w:pPr>
    </w:p>
    <w:p w14:paraId="762DB734" w14:textId="366734B0" w:rsidR="00585F4E" w:rsidRPr="00020DFA" w:rsidRDefault="00585F4E" w:rsidP="00585F4E">
      <w:pPr>
        <w:spacing w:after="0" w:line="240" w:lineRule="auto"/>
        <w:rPr>
          <w:rFonts w:cstheme="minorHAnsi"/>
          <w:b/>
          <w:sz w:val="24"/>
          <w:szCs w:val="24"/>
        </w:rPr>
      </w:pPr>
      <w:r w:rsidRPr="00020DFA">
        <w:rPr>
          <w:rFonts w:cstheme="minorHAnsi"/>
          <w:b/>
          <w:sz w:val="24"/>
          <w:szCs w:val="24"/>
        </w:rPr>
        <w:t>Integration of Knowledge and Ideas</w:t>
      </w:r>
    </w:p>
    <w:p w14:paraId="52DA456B" w14:textId="77777777" w:rsidR="00585F4E" w:rsidRPr="00020DFA" w:rsidRDefault="00585F4E" w:rsidP="00585F4E">
      <w:pPr>
        <w:spacing w:after="0" w:line="240" w:lineRule="auto"/>
        <w:rPr>
          <w:rFonts w:cstheme="minorHAnsi"/>
          <w:sz w:val="24"/>
          <w:szCs w:val="24"/>
        </w:rPr>
      </w:pPr>
      <w:r w:rsidRPr="00020DFA">
        <w:rPr>
          <w:rFonts w:cstheme="minorHAnsi"/>
          <w:sz w:val="24"/>
          <w:szCs w:val="24"/>
        </w:rPr>
        <w:t>R.7 Integrate and evaluate content presented in diverse media and formats, including visually and quantitatively, as well as in words.</w:t>
      </w:r>
    </w:p>
    <w:p w14:paraId="28818438" w14:textId="77777777" w:rsidR="002D7135" w:rsidRPr="00020DFA" w:rsidRDefault="002D7135" w:rsidP="002D7135">
      <w:pPr>
        <w:spacing w:after="0" w:line="240" w:lineRule="auto"/>
        <w:rPr>
          <w:rFonts w:cstheme="minorHAnsi"/>
          <w:b/>
          <w:sz w:val="24"/>
          <w:szCs w:val="24"/>
        </w:rPr>
      </w:pPr>
    </w:p>
    <w:p w14:paraId="11260042" w14:textId="149162A1" w:rsidR="002D7135" w:rsidRPr="00020DFA" w:rsidRDefault="002D7135" w:rsidP="002D7135">
      <w:pPr>
        <w:spacing w:after="0" w:line="240" w:lineRule="auto"/>
        <w:rPr>
          <w:rFonts w:cstheme="minorHAnsi"/>
          <w:b/>
          <w:sz w:val="24"/>
          <w:szCs w:val="24"/>
        </w:rPr>
      </w:pPr>
      <w:r w:rsidRPr="00020DFA">
        <w:rPr>
          <w:rFonts w:cstheme="minorHAnsi"/>
          <w:b/>
          <w:sz w:val="24"/>
          <w:szCs w:val="24"/>
        </w:rPr>
        <w:t>Health</w:t>
      </w:r>
    </w:p>
    <w:p w14:paraId="79E48E75" w14:textId="77777777" w:rsidR="002D7135" w:rsidRPr="00020DFA" w:rsidRDefault="002D7135" w:rsidP="002D7135">
      <w:pPr>
        <w:spacing w:after="0" w:line="240" w:lineRule="auto"/>
        <w:rPr>
          <w:rFonts w:cstheme="minorHAnsi"/>
          <w:sz w:val="24"/>
          <w:szCs w:val="24"/>
        </w:rPr>
      </w:pPr>
      <w:r w:rsidRPr="00020DFA">
        <w:rPr>
          <w:rFonts w:cstheme="minorHAnsi"/>
          <w:sz w:val="24"/>
          <w:szCs w:val="24"/>
        </w:rPr>
        <w:t>Examine the likelihood of injury or illness if engaging in unhealthy behaviors.</w:t>
      </w:r>
    </w:p>
    <w:p w14:paraId="503A1E55" w14:textId="77777777" w:rsidR="002D7135" w:rsidRPr="00020DFA" w:rsidRDefault="002D7135" w:rsidP="002D7135">
      <w:pPr>
        <w:spacing w:after="0" w:line="240" w:lineRule="auto"/>
        <w:rPr>
          <w:rFonts w:cstheme="minorHAnsi"/>
          <w:sz w:val="24"/>
          <w:szCs w:val="24"/>
        </w:rPr>
      </w:pPr>
      <w:r w:rsidRPr="00020DFA">
        <w:rPr>
          <w:rFonts w:cstheme="minorHAnsi"/>
          <w:sz w:val="24"/>
          <w:szCs w:val="24"/>
        </w:rPr>
        <w:t>(6-12 S1C6 PO2)</w:t>
      </w:r>
    </w:p>
    <w:p w14:paraId="60AA7838" w14:textId="77777777" w:rsidR="002D7135" w:rsidRPr="00020DFA" w:rsidRDefault="002D7135" w:rsidP="002D7135">
      <w:pPr>
        <w:spacing w:after="0" w:line="240" w:lineRule="auto"/>
        <w:rPr>
          <w:rFonts w:cstheme="minorHAnsi"/>
          <w:sz w:val="24"/>
          <w:szCs w:val="24"/>
        </w:rPr>
      </w:pPr>
    </w:p>
    <w:p w14:paraId="06D2F847" w14:textId="77777777" w:rsidR="002D7135" w:rsidRPr="00020DFA" w:rsidRDefault="002D7135" w:rsidP="002D7135">
      <w:pPr>
        <w:spacing w:after="0" w:line="240" w:lineRule="auto"/>
        <w:rPr>
          <w:rFonts w:cstheme="minorHAnsi"/>
          <w:sz w:val="24"/>
          <w:szCs w:val="24"/>
        </w:rPr>
      </w:pPr>
      <w:r w:rsidRPr="00020DFA">
        <w:rPr>
          <w:rFonts w:cstheme="minorHAnsi"/>
          <w:sz w:val="24"/>
          <w:szCs w:val="24"/>
        </w:rPr>
        <w:t>Describe ways to reduce or prevent injuries and other adolescent health problems.</w:t>
      </w:r>
    </w:p>
    <w:p w14:paraId="49623018" w14:textId="668B7FE7" w:rsidR="00C863B7" w:rsidRPr="00020DFA" w:rsidRDefault="002D7135" w:rsidP="002D7135">
      <w:pPr>
        <w:tabs>
          <w:tab w:val="left" w:pos="1545"/>
        </w:tabs>
        <w:rPr>
          <w:rFonts w:eastAsia="Calibri" w:cstheme="minorHAnsi"/>
          <w:sz w:val="24"/>
          <w:szCs w:val="24"/>
        </w:rPr>
      </w:pPr>
      <w:r w:rsidRPr="00020DFA">
        <w:rPr>
          <w:rFonts w:cstheme="minorHAnsi"/>
          <w:sz w:val="24"/>
          <w:szCs w:val="24"/>
        </w:rPr>
        <w:t>(6-12 S1C4 PO1</w:t>
      </w:r>
    </w:p>
    <w:p w14:paraId="618DE2D0" w14:textId="77777777" w:rsidR="004E3DE3" w:rsidRPr="00020DFA" w:rsidRDefault="004E3DE3" w:rsidP="004E3DE3">
      <w:pPr>
        <w:spacing w:after="0" w:line="240" w:lineRule="auto"/>
        <w:rPr>
          <w:rFonts w:cstheme="minorHAnsi"/>
          <w:sz w:val="24"/>
          <w:szCs w:val="24"/>
        </w:rPr>
      </w:pPr>
      <w:r w:rsidRPr="00020DFA">
        <w:rPr>
          <w:rFonts w:cstheme="minorHAnsi"/>
          <w:sz w:val="24"/>
          <w:szCs w:val="24"/>
        </w:rPr>
        <w:t xml:space="preserve">Describe and analyze situations that may require professional health services. </w:t>
      </w:r>
    </w:p>
    <w:p w14:paraId="1B432E04" w14:textId="77777777" w:rsidR="004E3DE3" w:rsidRPr="00020DFA" w:rsidRDefault="004E3DE3" w:rsidP="004E3DE3">
      <w:pPr>
        <w:spacing w:after="0" w:line="240" w:lineRule="auto"/>
        <w:rPr>
          <w:rFonts w:cstheme="minorHAnsi"/>
          <w:sz w:val="24"/>
          <w:szCs w:val="24"/>
        </w:rPr>
      </w:pPr>
      <w:r w:rsidRPr="00020DFA">
        <w:rPr>
          <w:rFonts w:cstheme="minorHAnsi"/>
          <w:sz w:val="24"/>
          <w:szCs w:val="24"/>
        </w:rPr>
        <w:t xml:space="preserve">Locate and access valid and reliable health products and services. </w:t>
      </w:r>
    </w:p>
    <w:p w14:paraId="7B490ADE" w14:textId="77777777" w:rsidR="004E3DE3" w:rsidRPr="00020DFA" w:rsidRDefault="004E3DE3" w:rsidP="004E3DE3">
      <w:pPr>
        <w:spacing w:after="0" w:line="240" w:lineRule="auto"/>
        <w:rPr>
          <w:rFonts w:cstheme="minorHAnsi"/>
          <w:sz w:val="24"/>
          <w:szCs w:val="24"/>
        </w:rPr>
      </w:pPr>
      <w:r w:rsidRPr="00020DFA">
        <w:rPr>
          <w:rFonts w:cstheme="minorHAnsi"/>
          <w:sz w:val="24"/>
          <w:szCs w:val="24"/>
        </w:rPr>
        <w:t>(6-12 S3C2 PO1-4)</w:t>
      </w:r>
    </w:p>
    <w:p w14:paraId="3A950F16" w14:textId="77777777" w:rsidR="00495B08" w:rsidRPr="00020DFA" w:rsidRDefault="00495B08" w:rsidP="00495B08">
      <w:pPr>
        <w:spacing w:after="0" w:line="240" w:lineRule="auto"/>
        <w:rPr>
          <w:rFonts w:cstheme="minorHAnsi"/>
          <w:b/>
          <w:sz w:val="24"/>
          <w:szCs w:val="24"/>
        </w:rPr>
      </w:pPr>
    </w:p>
    <w:p w14:paraId="3A3514FF" w14:textId="448EEFDF" w:rsidR="00495B08" w:rsidRPr="00020DFA" w:rsidRDefault="00495B08" w:rsidP="00495B08">
      <w:pPr>
        <w:spacing w:after="0" w:line="240" w:lineRule="auto"/>
        <w:rPr>
          <w:rFonts w:cstheme="minorHAnsi"/>
          <w:b/>
          <w:sz w:val="24"/>
          <w:szCs w:val="24"/>
        </w:rPr>
      </w:pPr>
      <w:r w:rsidRPr="00020DFA">
        <w:rPr>
          <w:rFonts w:cstheme="minorHAnsi"/>
          <w:b/>
          <w:sz w:val="24"/>
          <w:szCs w:val="24"/>
        </w:rPr>
        <w:t>Visual Art</w:t>
      </w:r>
    </w:p>
    <w:p w14:paraId="21734425" w14:textId="77777777" w:rsidR="00495B08" w:rsidRPr="00020DFA" w:rsidRDefault="00495B08" w:rsidP="00495B08">
      <w:pPr>
        <w:spacing w:after="0" w:line="240" w:lineRule="auto"/>
        <w:rPr>
          <w:rFonts w:eastAsia="Times New Roman" w:cstheme="minorHAnsi"/>
          <w:sz w:val="24"/>
          <w:szCs w:val="24"/>
        </w:rPr>
      </w:pPr>
      <w:r w:rsidRPr="00020DFA">
        <w:rPr>
          <w:rFonts w:eastAsia="Times New Roman" w:cstheme="minorHAnsi"/>
          <w:sz w:val="24"/>
          <w:szCs w:val="24"/>
        </w:rPr>
        <w:t>Explain purposeful use of subject matter, symbols, and/or themes in his or her own artwork.</w:t>
      </w:r>
    </w:p>
    <w:p w14:paraId="5E09FA2F" w14:textId="77777777" w:rsidR="00495B08" w:rsidRPr="00020DFA" w:rsidRDefault="00495B08" w:rsidP="00495B08">
      <w:pPr>
        <w:spacing w:after="0" w:line="240" w:lineRule="auto"/>
        <w:rPr>
          <w:rFonts w:eastAsia="Times New Roman" w:cstheme="minorHAnsi"/>
          <w:sz w:val="24"/>
          <w:szCs w:val="24"/>
        </w:rPr>
      </w:pPr>
      <w:r w:rsidRPr="00020DFA">
        <w:rPr>
          <w:rFonts w:cstheme="minorHAnsi"/>
          <w:sz w:val="24"/>
          <w:szCs w:val="24"/>
        </w:rPr>
        <w:t>(</w:t>
      </w:r>
      <w:r w:rsidRPr="00020DFA">
        <w:rPr>
          <w:rFonts w:eastAsia="Times New Roman" w:cstheme="minorHAnsi"/>
          <w:sz w:val="24"/>
          <w:szCs w:val="24"/>
        </w:rPr>
        <w:t>S1C4PO 201)</w:t>
      </w:r>
    </w:p>
    <w:p w14:paraId="09DE8F88" w14:textId="77777777" w:rsidR="00495B08" w:rsidRPr="00020DFA" w:rsidRDefault="00495B08" w:rsidP="000C28C2">
      <w:pPr>
        <w:rPr>
          <w:rFonts w:eastAsia="Calibri" w:cstheme="minorHAnsi"/>
          <w:b/>
          <w:bCs/>
          <w:sz w:val="24"/>
          <w:szCs w:val="24"/>
        </w:rPr>
      </w:pPr>
    </w:p>
    <w:sectPr w:rsidR="00495B08" w:rsidRPr="00020DFA"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EF3EB6" w14:textId="77777777" w:rsidR="00D04C65" w:rsidRDefault="00D04C65" w:rsidP="00DD3CC7">
      <w:pPr>
        <w:spacing w:after="0" w:line="240" w:lineRule="auto"/>
      </w:pPr>
      <w:r>
        <w:separator/>
      </w:r>
    </w:p>
  </w:endnote>
  <w:endnote w:type="continuationSeparator" w:id="0">
    <w:p w14:paraId="5E49111F" w14:textId="77777777" w:rsidR="00D04C65" w:rsidRDefault="00D04C65" w:rsidP="00DD3CC7">
      <w:pPr>
        <w:spacing w:after="0" w:line="240" w:lineRule="auto"/>
      </w:pPr>
      <w:r>
        <w:continuationSeparator/>
      </w:r>
    </w:p>
  </w:endnote>
  <w:endnote w:type="continuationNotice" w:id="1">
    <w:p w14:paraId="355BA323" w14:textId="77777777" w:rsidR="00D04C65" w:rsidRDefault="00D04C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6148C" w14:textId="77777777"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932023">
      <w:rPr>
        <w:rFonts w:eastAsiaTheme="majorEastAsia" w:cstheme="minorHAnsi"/>
        <w:sz w:val="24"/>
        <w:szCs w:val="24"/>
      </w:rPr>
      <w:t>December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247F1A33"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83B75D" w14:textId="77777777" w:rsidR="00D04C65" w:rsidRDefault="00D04C65" w:rsidP="00DD3CC7">
      <w:pPr>
        <w:spacing w:after="0" w:line="240" w:lineRule="auto"/>
      </w:pPr>
      <w:r>
        <w:separator/>
      </w:r>
    </w:p>
  </w:footnote>
  <w:footnote w:type="continuationSeparator" w:id="0">
    <w:p w14:paraId="6AC7D701" w14:textId="77777777" w:rsidR="00D04C65" w:rsidRDefault="00D04C65" w:rsidP="00DD3CC7">
      <w:pPr>
        <w:spacing w:after="0" w:line="240" w:lineRule="auto"/>
      </w:pPr>
      <w:r>
        <w:continuationSeparator/>
      </w:r>
    </w:p>
  </w:footnote>
  <w:footnote w:type="continuationNotice" w:id="1">
    <w:p w14:paraId="27BAFCD7" w14:textId="77777777" w:rsidR="00D04C65" w:rsidRDefault="00D04C65">
      <w:pPr>
        <w:spacing w:after="0" w:line="240" w:lineRule="auto"/>
      </w:pPr>
    </w:p>
  </w:footnote>
  <w:footnote w:id="2">
    <w:p w14:paraId="1D4E471A" w14:textId="77777777" w:rsidR="00747A18" w:rsidRDefault="00747A18" w:rsidP="00747A18">
      <w:pPr>
        <w:pStyle w:val="FootnoteText"/>
      </w:pPr>
      <w:r>
        <w:rPr>
          <w:rStyle w:val="FootnoteReference"/>
        </w:rPr>
        <w:footnoteRef/>
      </w:r>
      <w:r>
        <w:t xml:space="preserve"> </w:t>
      </w:r>
      <w:hyperlink r:id="rId1" w:history="1">
        <w:r w:rsidRPr="00B648FA">
          <w:rPr>
            <w:rStyle w:val="Hyperlink"/>
          </w:rPr>
          <w:t>https://www.oxfordlearnersdictionaries.com/us/definition/english/relationship?q=relationship</w:t>
        </w:r>
      </w:hyperlink>
      <w:r>
        <w:t xml:space="preserve"> </w:t>
      </w:r>
    </w:p>
  </w:footnote>
  <w:footnote w:id="3">
    <w:p w14:paraId="0BB1F129" w14:textId="53078EB1" w:rsidR="0095208C" w:rsidRDefault="0095208C">
      <w:pPr>
        <w:pStyle w:val="FootnoteText"/>
      </w:pPr>
      <w:r>
        <w:rPr>
          <w:rStyle w:val="FootnoteReference"/>
        </w:rPr>
        <w:footnoteRef/>
      </w:r>
      <w:r>
        <w:t xml:space="preserve"> </w:t>
      </w:r>
      <w:hyperlink r:id="rId2" w:history="1">
        <w:r w:rsidR="00A734FC" w:rsidRPr="007A7080">
          <w:rPr>
            <w:rStyle w:val="Hyperlink"/>
          </w:rPr>
          <w:t>https://youth.gov/youth-topics/teen-dating-violence/consequences</w:t>
        </w:r>
      </w:hyperlink>
      <w:r w:rsidR="00A734FC">
        <w:t xml:space="preserve"> </w:t>
      </w:r>
    </w:p>
  </w:footnote>
  <w:footnote w:id="4">
    <w:p w14:paraId="505C34D6" w14:textId="32085C1C" w:rsidR="00F21676" w:rsidRDefault="00F21676">
      <w:pPr>
        <w:pStyle w:val="FootnoteText"/>
      </w:pPr>
      <w:r>
        <w:rPr>
          <w:rStyle w:val="FootnoteReference"/>
        </w:rPr>
        <w:footnoteRef/>
      </w:r>
      <w:r>
        <w:t xml:space="preserve"> National Coalition Against Domestic Violence: </w:t>
      </w:r>
      <w:hyperlink r:id="rId3" w:history="1">
        <w:r w:rsidRPr="000573D8">
          <w:rPr>
            <w:rStyle w:val="Hyperlink"/>
          </w:rPr>
          <w:t>https://assets.speakcdn.com/assets/2497/defining_healthy_teen_relationships4.pdf?1526760158630</w:t>
        </w:r>
      </w:hyperlink>
      <w:r>
        <w:t xml:space="preserve"> </w:t>
      </w:r>
    </w:p>
  </w:footnote>
  <w:footnote w:id="5">
    <w:p w14:paraId="4A44A609" w14:textId="7C5F17B6" w:rsidR="00F47849" w:rsidRDefault="00F47849">
      <w:pPr>
        <w:pStyle w:val="FootnoteText"/>
      </w:pPr>
      <w:r>
        <w:rPr>
          <w:rStyle w:val="FootnoteReference"/>
        </w:rPr>
        <w:footnoteRef/>
      </w:r>
      <w:r>
        <w:t xml:space="preserve"> </w:t>
      </w:r>
      <w:hyperlink r:id="rId4" w:anchor=":~:text=Unhealthy%20relationships%20are%20marked%20by,Control" w:history="1">
        <w:r w:rsidR="00F33156" w:rsidRPr="00FD51B8">
          <w:rPr>
            <w:rStyle w:val="Hyperlink"/>
          </w:rPr>
          <w:t>https://youth.gov/youth-topics/teen-dating-violence/characteristics#:~:text=Unhealthy%20relationships%20are%20marked%20by,Control</w:t>
        </w:r>
      </w:hyperlink>
      <w:r w:rsidR="00F33156" w:rsidRPr="00F33156">
        <w:t>.</w:t>
      </w:r>
      <w:r w:rsidR="00F33156">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FC6623D"/>
    <w:multiLevelType w:val="hybridMultilevel"/>
    <w:tmpl w:val="1C2887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9D720E"/>
    <w:multiLevelType w:val="hybridMultilevel"/>
    <w:tmpl w:val="A79EE1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7B7790B"/>
    <w:multiLevelType w:val="hybridMultilevel"/>
    <w:tmpl w:val="D2CC868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B2E1E2D"/>
    <w:multiLevelType w:val="hybridMultilevel"/>
    <w:tmpl w:val="4822C93C"/>
    <w:lvl w:ilvl="0" w:tplc="70D87B1C">
      <w:start w:val="1"/>
      <w:numFmt w:val="decimal"/>
      <w:lvlText w:val="%1."/>
      <w:lvlJc w:val="left"/>
      <w:pPr>
        <w:ind w:left="720" w:hanging="360"/>
      </w:pPr>
      <w:rPr>
        <w:rFonts w:hint="default"/>
        <w:b w:val="0"/>
        <w:bCs w:val="0"/>
      </w:rPr>
    </w:lvl>
    <w:lvl w:ilvl="1" w:tplc="7DBAEB74">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7"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60944E40"/>
    <w:multiLevelType w:val="hybridMultilevel"/>
    <w:tmpl w:val="7206D9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0C70794"/>
    <w:multiLevelType w:val="hybridMultilevel"/>
    <w:tmpl w:val="CF2A07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9681241"/>
    <w:multiLevelType w:val="hybridMultilevel"/>
    <w:tmpl w:val="F158608C"/>
    <w:lvl w:ilvl="0" w:tplc="04090003">
      <w:start w:val="1"/>
      <w:numFmt w:val="bullet"/>
      <w:lvlText w:val="o"/>
      <w:lvlJc w:val="left"/>
      <w:pPr>
        <w:ind w:left="2520" w:hanging="360"/>
      </w:pPr>
      <w:rPr>
        <w:rFonts w:ascii="Courier New" w:hAnsi="Courier New" w:cs="Courier New"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4" w15:restartNumberingAfterBreak="0">
    <w:nsid w:val="699D014D"/>
    <w:multiLevelType w:val="hybridMultilevel"/>
    <w:tmpl w:val="4444423C"/>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73AF6430"/>
    <w:multiLevelType w:val="hybridMultilevel"/>
    <w:tmpl w:val="A72E4088"/>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5"/>
  </w:num>
  <w:num w:numId="2" w16cid:durableId="1345598185">
    <w:abstractNumId w:val="11"/>
  </w:num>
  <w:num w:numId="3" w16cid:durableId="843592318">
    <w:abstractNumId w:val="26"/>
  </w:num>
  <w:num w:numId="4" w16cid:durableId="1486125867">
    <w:abstractNumId w:val="1"/>
  </w:num>
  <w:num w:numId="5" w16cid:durableId="2010206926">
    <w:abstractNumId w:val="20"/>
  </w:num>
  <w:num w:numId="6" w16cid:durableId="1425568478">
    <w:abstractNumId w:val="14"/>
  </w:num>
  <w:num w:numId="7" w16cid:durableId="265042014">
    <w:abstractNumId w:val="4"/>
  </w:num>
  <w:num w:numId="8" w16cid:durableId="2133815192">
    <w:abstractNumId w:val="7"/>
  </w:num>
  <w:num w:numId="9" w16cid:durableId="512384444">
    <w:abstractNumId w:val="8"/>
  </w:num>
  <w:num w:numId="10" w16cid:durableId="302776394">
    <w:abstractNumId w:val="12"/>
  </w:num>
  <w:num w:numId="11" w16cid:durableId="307980689">
    <w:abstractNumId w:val="28"/>
  </w:num>
  <w:num w:numId="12" w16cid:durableId="1750544709">
    <w:abstractNumId w:val="21"/>
  </w:num>
  <w:num w:numId="13" w16cid:durableId="219293783">
    <w:abstractNumId w:val="17"/>
  </w:num>
  <w:num w:numId="14" w16cid:durableId="1916554064">
    <w:abstractNumId w:val="2"/>
  </w:num>
  <w:num w:numId="15" w16cid:durableId="558638107">
    <w:abstractNumId w:val="22"/>
  </w:num>
  <w:num w:numId="16" w16cid:durableId="509032057">
    <w:abstractNumId w:val="0"/>
  </w:num>
  <w:num w:numId="17" w16cid:durableId="1746219410">
    <w:abstractNumId w:val="13"/>
  </w:num>
  <w:num w:numId="18" w16cid:durableId="203559819">
    <w:abstractNumId w:val="3"/>
  </w:num>
  <w:num w:numId="19" w16cid:durableId="674847208">
    <w:abstractNumId w:val="16"/>
  </w:num>
  <w:num w:numId="20" w16cid:durableId="665018497">
    <w:abstractNumId w:val="27"/>
  </w:num>
  <w:num w:numId="21" w16cid:durableId="1822575971">
    <w:abstractNumId w:val="10"/>
  </w:num>
  <w:num w:numId="22" w16cid:durableId="99179479">
    <w:abstractNumId w:val="5"/>
  </w:num>
  <w:num w:numId="23" w16cid:durableId="94906881">
    <w:abstractNumId w:val="24"/>
  </w:num>
  <w:num w:numId="24" w16cid:durableId="50272639">
    <w:abstractNumId w:val="19"/>
  </w:num>
  <w:num w:numId="25" w16cid:durableId="181094341">
    <w:abstractNumId w:val="9"/>
  </w:num>
  <w:num w:numId="26" w16cid:durableId="300968639">
    <w:abstractNumId w:val="18"/>
  </w:num>
  <w:num w:numId="27" w16cid:durableId="1675523326">
    <w:abstractNumId w:val="6"/>
  </w:num>
  <w:num w:numId="28" w16cid:durableId="1284267523">
    <w:abstractNumId w:val="25"/>
  </w:num>
  <w:num w:numId="29" w16cid:durableId="89944087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5831"/>
    <w:rsid w:val="00002BD4"/>
    <w:rsid w:val="00016A77"/>
    <w:rsid w:val="00020DFA"/>
    <w:rsid w:val="000243D2"/>
    <w:rsid w:val="00056533"/>
    <w:rsid w:val="00067323"/>
    <w:rsid w:val="00073638"/>
    <w:rsid w:val="000A67E7"/>
    <w:rsid w:val="000B0B05"/>
    <w:rsid w:val="000C28C2"/>
    <w:rsid w:val="000C2FB9"/>
    <w:rsid w:val="000D345C"/>
    <w:rsid w:val="000E258D"/>
    <w:rsid w:val="000F6EA1"/>
    <w:rsid w:val="0010781D"/>
    <w:rsid w:val="00111F2B"/>
    <w:rsid w:val="001127D2"/>
    <w:rsid w:val="00121411"/>
    <w:rsid w:val="001257DE"/>
    <w:rsid w:val="00147C50"/>
    <w:rsid w:val="00154CB5"/>
    <w:rsid w:val="00160A11"/>
    <w:rsid w:val="00160EC5"/>
    <w:rsid w:val="00161FD6"/>
    <w:rsid w:val="001806AB"/>
    <w:rsid w:val="001959B5"/>
    <w:rsid w:val="001A7902"/>
    <w:rsid w:val="001B57D3"/>
    <w:rsid w:val="001B5AAD"/>
    <w:rsid w:val="001C68E1"/>
    <w:rsid w:val="001D3A13"/>
    <w:rsid w:val="001E4EFF"/>
    <w:rsid w:val="001F2744"/>
    <w:rsid w:val="001F3FAB"/>
    <w:rsid w:val="001F52BD"/>
    <w:rsid w:val="001F69E8"/>
    <w:rsid w:val="001F7F87"/>
    <w:rsid w:val="00201227"/>
    <w:rsid w:val="00205985"/>
    <w:rsid w:val="00210599"/>
    <w:rsid w:val="00211499"/>
    <w:rsid w:val="00223F1E"/>
    <w:rsid w:val="002323F1"/>
    <w:rsid w:val="00234835"/>
    <w:rsid w:val="00243E5E"/>
    <w:rsid w:val="00244C4B"/>
    <w:rsid w:val="00252356"/>
    <w:rsid w:val="00265EB6"/>
    <w:rsid w:val="00280645"/>
    <w:rsid w:val="00282F65"/>
    <w:rsid w:val="00290754"/>
    <w:rsid w:val="002C2C9A"/>
    <w:rsid w:val="002D52B2"/>
    <w:rsid w:val="002D7135"/>
    <w:rsid w:val="002F4051"/>
    <w:rsid w:val="00300DDC"/>
    <w:rsid w:val="00307002"/>
    <w:rsid w:val="0032566E"/>
    <w:rsid w:val="00346335"/>
    <w:rsid w:val="003520B7"/>
    <w:rsid w:val="0035385D"/>
    <w:rsid w:val="003746EA"/>
    <w:rsid w:val="00383A41"/>
    <w:rsid w:val="00385C67"/>
    <w:rsid w:val="003864BE"/>
    <w:rsid w:val="003909D8"/>
    <w:rsid w:val="00391C14"/>
    <w:rsid w:val="003A5831"/>
    <w:rsid w:val="003A61E3"/>
    <w:rsid w:val="003B6B7F"/>
    <w:rsid w:val="003C0A11"/>
    <w:rsid w:val="003F38BD"/>
    <w:rsid w:val="00407C2B"/>
    <w:rsid w:val="00412D98"/>
    <w:rsid w:val="00415537"/>
    <w:rsid w:val="004360B7"/>
    <w:rsid w:val="004409AB"/>
    <w:rsid w:val="00441985"/>
    <w:rsid w:val="00447F51"/>
    <w:rsid w:val="00461A37"/>
    <w:rsid w:val="00467D85"/>
    <w:rsid w:val="00471998"/>
    <w:rsid w:val="004732D0"/>
    <w:rsid w:val="00491080"/>
    <w:rsid w:val="00495B08"/>
    <w:rsid w:val="004A2E56"/>
    <w:rsid w:val="004C1842"/>
    <w:rsid w:val="004C3A07"/>
    <w:rsid w:val="004C4E8D"/>
    <w:rsid w:val="004C78EF"/>
    <w:rsid w:val="004E1651"/>
    <w:rsid w:val="004E3DE3"/>
    <w:rsid w:val="004F169D"/>
    <w:rsid w:val="004F2BC1"/>
    <w:rsid w:val="004F3387"/>
    <w:rsid w:val="004F5AFD"/>
    <w:rsid w:val="00537225"/>
    <w:rsid w:val="00554F6C"/>
    <w:rsid w:val="005738D7"/>
    <w:rsid w:val="00580D73"/>
    <w:rsid w:val="00582C01"/>
    <w:rsid w:val="00585F4E"/>
    <w:rsid w:val="005B0D76"/>
    <w:rsid w:val="005B72B3"/>
    <w:rsid w:val="005C1E4E"/>
    <w:rsid w:val="005C4F21"/>
    <w:rsid w:val="005E02D9"/>
    <w:rsid w:val="006046EB"/>
    <w:rsid w:val="00604C19"/>
    <w:rsid w:val="00613078"/>
    <w:rsid w:val="0062679B"/>
    <w:rsid w:val="00627053"/>
    <w:rsid w:val="006349C5"/>
    <w:rsid w:val="00634BCB"/>
    <w:rsid w:val="00637E53"/>
    <w:rsid w:val="0066538A"/>
    <w:rsid w:val="0067693C"/>
    <w:rsid w:val="00683535"/>
    <w:rsid w:val="00692680"/>
    <w:rsid w:val="00692A50"/>
    <w:rsid w:val="006931D4"/>
    <w:rsid w:val="006A5817"/>
    <w:rsid w:val="00702EF8"/>
    <w:rsid w:val="0071449F"/>
    <w:rsid w:val="00725D86"/>
    <w:rsid w:val="00735CC4"/>
    <w:rsid w:val="00747A18"/>
    <w:rsid w:val="0076033C"/>
    <w:rsid w:val="00770552"/>
    <w:rsid w:val="00770754"/>
    <w:rsid w:val="00793882"/>
    <w:rsid w:val="0079571F"/>
    <w:rsid w:val="007A1089"/>
    <w:rsid w:val="007A1243"/>
    <w:rsid w:val="007C053A"/>
    <w:rsid w:val="007D30A2"/>
    <w:rsid w:val="007E53A7"/>
    <w:rsid w:val="00805074"/>
    <w:rsid w:val="00813143"/>
    <w:rsid w:val="0084701D"/>
    <w:rsid w:val="00847599"/>
    <w:rsid w:val="00884D7F"/>
    <w:rsid w:val="00891580"/>
    <w:rsid w:val="008A1D85"/>
    <w:rsid w:val="008A53EF"/>
    <w:rsid w:val="008C7DD0"/>
    <w:rsid w:val="008E20E2"/>
    <w:rsid w:val="009070E8"/>
    <w:rsid w:val="00914D0B"/>
    <w:rsid w:val="009302B3"/>
    <w:rsid w:val="00932023"/>
    <w:rsid w:val="00932D08"/>
    <w:rsid w:val="00944671"/>
    <w:rsid w:val="0095208C"/>
    <w:rsid w:val="00961CEA"/>
    <w:rsid w:val="00962533"/>
    <w:rsid w:val="0096500A"/>
    <w:rsid w:val="0097140E"/>
    <w:rsid w:val="00971B3C"/>
    <w:rsid w:val="009753F0"/>
    <w:rsid w:val="00975A41"/>
    <w:rsid w:val="00977A39"/>
    <w:rsid w:val="00991429"/>
    <w:rsid w:val="009916A5"/>
    <w:rsid w:val="009A2EBF"/>
    <w:rsid w:val="009B25EF"/>
    <w:rsid w:val="009C0F69"/>
    <w:rsid w:val="009C5929"/>
    <w:rsid w:val="009D0224"/>
    <w:rsid w:val="009E2791"/>
    <w:rsid w:val="009E405C"/>
    <w:rsid w:val="009E5985"/>
    <w:rsid w:val="009F0F50"/>
    <w:rsid w:val="00A01395"/>
    <w:rsid w:val="00A0796A"/>
    <w:rsid w:val="00A1490D"/>
    <w:rsid w:val="00A2119E"/>
    <w:rsid w:val="00A411C1"/>
    <w:rsid w:val="00A44C66"/>
    <w:rsid w:val="00A567E2"/>
    <w:rsid w:val="00A56AB2"/>
    <w:rsid w:val="00A5798A"/>
    <w:rsid w:val="00A608AD"/>
    <w:rsid w:val="00A6454B"/>
    <w:rsid w:val="00A734FC"/>
    <w:rsid w:val="00A90FFE"/>
    <w:rsid w:val="00A94926"/>
    <w:rsid w:val="00AA6150"/>
    <w:rsid w:val="00AE4D7E"/>
    <w:rsid w:val="00B12631"/>
    <w:rsid w:val="00B14E59"/>
    <w:rsid w:val="00B25894"/>
    <w:rsid w:val="00B52E2D"/>
    <w:rsid w:val="00B57020"/>
    <w:rsid w:val="00B624A2"/>
    <w:rsid w:val="00BA1AFE"/>
    <w:rsid w:val="00BC1420"/>
    <w:rsid w:val="00BE1B92"/>
    <w:rsid w:val="00BE23CC"/>
    <w:rsid w:val="00BE317A"/>
    <w:rsid w:val="00BE6086"/>
    <w:rsid w:val="00C0030B"/>
    <w:rsid w:val="00C01722"/>
    <w:rsid w:val="00C347FB"/>
    <w:rsid w:val="00C36478"/>
    <w:rsid w:val="00C43654"/>
    <w:rsid w:val="00C622DA"/>
    <w:rsid w:val="00C63EFC"/>
    <w:rsid w:val="00C8231F"/>
    <w:rsid w:val="00C863B7"/>
    <w:rsid w:val="00CA6AE7"/>
    <w:rsid w:val="00CE617D"/>
    <w:rsid w:val="00CF6F52"/>
    <w:rsid w:val="00D04C65"/>
    <w:rsid w:val="00D06DB1"/>
    <w:rsid w:val="00D32C21"/>
    <w:rsid w:val="00D418A0"/>
    <w:rsid w:val="00D468D3"/>
    <w:rsid w:val="00D6505C"/>
    <w:rsid w:val="00D8088A"/>
    <w:rsid w:val="00D833C0"/>
    <w:rsid w:val="00D84C8D"/>
    <w:rsid w:val="00D95427"/>
    <w:rsid w:val="00DC0544"/>
    <w:rsid w:val="00DC7F18"/>
    <w:rsid w:val="00DD3CC7"/>
    <w:rsid w:val="00DF2927"/>
    <w:rsid w:val="00E00A0D"/>
    <w:rsid w:val="00E234BC"/>
    <w:rsid w:val="00E26288"/>
    <w:rsid w:val="00E35E15"/>
    <w:rsid w:val="00E656AF"/>
    <w:rsid w:val="00E67FC3"/>
    <w:rsid w:val="00E77DC8"/>
    <w:rsid w:val="00E842CC"/>
    <w:rsid w:val="00E8540B"/>
    <w:rsid w:val="00E9344E"/>
    <w:rsid w:val="00E962DD"/>
    <w:rsid w:val="00EA37F0"/>
    <w:rsid w:val="00EA5F66"/>
    <w:rsid w:val="00EB0D8E"/>
    <w:rsid w:val="00EB52EC"/>
    <w:rsid w:val="00EC1084"/>
    <w:rsid w:val="00ED4F60"/>
    <w:rsid w:val="00EF3E2B"/>
    <w:rsid w:val="00F05208"/>
    <w:rsid w:val="00F16AD8"/>
    <w:rsid w:val="00F21676"/>
    <w:rsid w:val="00F33156"/>
    <w:rsid w:val="00F47849"/>
    <w:rsid w:val="00F50DF2"/>
    <w:rsid w:val="00F613A1"/>
    <w:rsid w:val="00F748ED"/>
    <w:rsid w:val="00F811B2"/>
    <w:rsid w:val="00F86B23"/>
    <w:rsid w:val="00FB7570"/>
    <w:rsid w:val="00FC36B0"/>
    <w:rsid w:val="00FD115E"/>
    <w:rsid w:val="00FE4761"/>
    <w:rsid w:val="00FF11D4"/>
    <w:rsid w:val="04FC8552"/>
    <w:rsid w:val="0BC89934"/>
    <w:rsid w:val="193CD0DB"/>
    <w:rsid w:val="1980FEB6"/>
    <w:rsid w:val="33BCEAE6"/>
    <w:rsid w:val="3661B3FB"/>
    <w:rsid w:val="39A87D67"/>
    <w:rsid w:val="46623C38"/>
    <w:rsid w:val="634510BB"/>
    <w:rsid w:val="760B00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785137"/>
  <w15:docId w15:val="{C45382B0-47C1-4A52-A986-BE5FDCB49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2167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21676"/>
    <w:rPr>
      <w:sz w:val="20"/>
      <w:szCs w:val="20"/>
    </w:rPr>
  </w:style>
  <w:style w:type="character" w:styleId="FootnoteReference">
    <w:name w:val="footnote reference"/>
    <w:basedOn w:val="DefaultParagraphFont"/>
    <w:uiPriority w:val="99"/>
    <w:semiHidden/>
    <w:unhideWhenUsed/>
    <w:rsid w:val="00F21676"/>
    <w:rPr>
      <w:vertAlign w:val="superscript"/>
    </w:rPr>
  </w:style>
  <w:style w:type="paragraph" w:styleId="NormalWeb">
    <w:name w:val="Normal (Web)"/>
    <w:basedOn w:val="Normal"/>
    <w:uiPriority w:val="99"/>
    <w:semiHidden/>
    <w:unhideWhenUsed/>
    <w:rsid w:val="001D3A1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74006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assets.speakcdn.com/assets/2497/defining_healthy_teen_relationships4.pdf?1526760158630" TargetMode="External"/><Relationship Id="rId2" Type="http://schemas.openxmlformats.org/officeDocument/2006/relationships/hyperlink" Target="https://youth.gov/youth-topics/teen-dating-violence/consequences" TargetMode="External"/><Relationship Id="rId1" Type="http://schemas.openxmlformats.org/officeDocument/2006/relationships/hyperlink" Target="https://www.oxfordlearnersdictionaries.com/us/definition/english/relationship?q=relationship" TargetMode="External"/><Relationship Id="rId4" Type="http://schemas.openxmlformats.org/officeDocument/2006/relationships/hyperlink" Target="https://youth.gov/youth-topics/teen-dating-violence/characteristic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Arizona%20Bar%20Foundation\Foundation%20Staff%20-%20Documents\LAW%20RELATED%20EDUCATION\FOUNDATION%20PROGRAMS\Academy\2022-2023\Handouts%20and%20Materials\Forming%20Safe%20and%20Healthy%20Relaltionships\Forming%20Safe%20and%20Healthy%20Relationship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Forming Safe and Healthy Relationships Template</Template>
  <TotalTime>141</TotalTime>
  <Pages>4</Pages>
  <Words>1078</Words>
  <Characters>6145</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109</cp:revision>
  <dcterms:created xsi:type="dcterms:W3CDTF">2022-10-31T21:07:00Z</dcterms:created>
  <dcterms:modified xsi:type="dcterms:W3CDTF">2023-04-27T20:01:00Z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