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3EE3C6D" w14:textId="77777777" w:rsidR="00335B4E" w:rsidRPr="00403343" w:rsidRDefault="003504B0">
      <w:pPr>
        <w:jc w:val="center"/>
        <w:rPr>
          <w:rFonts w:asciiTheme="majorHAnsi" w:hAnsiTheme="majorHAnsi" w:cstheme="majorHAnsi"/>
          <w:sz w:val="24"/>
          <w:szCs w:val="24"/>
        </w:rPr>
      </w:pPr>
      <w:r w:rsidRPr="00403343">
        <w:rPr>
          <w:rFonts w:asciiTheme="majorHAnsi" w:hAnsiTheme="majorHAnsi" w:cstheme="majorHAnsi"/>
          <w:b/>
          <w:noProof/>
          <w:sz w:val="24"/>
          <w:szCs w:val="24"/>
        </w:rPr>
        <w:drawing>
          <wp:inline distT="0" distB="0" distL="0" distR="0" wp14:anchorId="73EE3CA0" wp14:editId="73EE3CA1">
            <wp:extent cx="2051685" cy="954405"/>
            <wp:effectExtent l="0" t="0" r="0" b="0"/>
            <wp:docPr id="1"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11"/>
                    <a:srcRect/>
                    <a:stretch>
                      <a:fillRect/>
                    </a:stretch>
                  </pic:blipFill>
                  <pic:spPr>
                    <a:xfrm>
                      <a:off x="0" y="0"/>
                      <a:ext cx="2051685" cy="954405"/>
                    </a:xfrm>
                    <a:prstGeom prst="rect">
                      <a:avLst/>
                    </a:prstGeom>
                    <a:ln/>
                  </pic:spPr>
                </pic:pic>
              </a:graphicData>
            </a:graphic>
          </wp:inline>
        </w:drawing>
      </w:r>
    </w:p>
    <w:p w14:paraId="73EE3C6E" w14:textId="77777777" w:rsidR="00335B4E" w:rsidRPr="00403343" w:rsidRDefault="003504B0">
      <w:pPr>
        <w:pBdr>
          <w:bottom w:val="single" w:sz="4" w:space="2" w:color="000000"/>
        </w:pBdr>
        <w:spacing w:after="0" w:line="240" w:lineRule="auto"/>
        <w:jc w:val="center"/>
        <w:rPr>
          <w:rFonts w:asciiTheme="majorHAnsi" w:hAnsiTheme="majorHAnsi" w:cstheme="majorHAnsi"/>
          <w:sz w:val="24"/>
          <w:szCs w:val="24"/>
        </w:rPr>
      </w:pPr>
      <w:r w:rsidRPr="00403343">
        <w:rPr>
          <w:rFonts w:asciiTheme="majorHAnsi" w:hAnsiTheme="majorHAnsi" w:cstheme="majorHAnsi"/>
          <w:sz w:val="24"/>
          <w:szCs w:val="24"/>
        </w:rPr>
        <w:t>The Law-Related Education Academy is sponsored by the Arizona Foundation for Legal Services &amp; Education with funding made possible by the Arizona Department of Education.</w:t>
      </w:r>
    </w:p>
    <w:p w14:paraId="73EE3C6F" w14:textId="77777777" w:rsidR="00335B4E" w:rsidRPr="00403343" w:rsidRDefault="00335B4E">
      <w:pPr>
        <w:spacing w:after="0" w:line="240" w:lineRule="auto"/>
        <w:jc w:val="center"/>
        <w:rPr>
          <w:rFonts w:asciiTheme="majorHAnsi" w:hAnsiTheme="majorHAnsi" w:cstheme="majorHAnsi"/>
          <w:b/>
          <w:sz w:val="24"/>
          <w:szCs w:val="24"/>
          <w:u w:val="single"/>
        </w:rPr>
      </w:pPr>
    </w:p>
    <w:p w14:paraId="73EE3C70" w14:textId="3628FBA0" w:rsidR="00335B4E" w:rsidRPr="00403343" w:rsidRDefault="005F7ED1">
      <w:pPr>
        <w:spacing w:after="0" w:line="240" w:lineRule="auto"/>
        <w:jc w:val="center"/>
        <w:rPr>
          <w:rFonts w:asciiTheme="majorHAnsi" w:hAnsiTheme="majorHAnsi" w:cstheme="majorHAnsi"/>
          <w:b/>
          <w:sz w:val="24"/>
          <w:szCs w:val="24"/>
        </w:rPr>
      </w:pPr>
      <w:r>
        <w:rPr>
          <w:rFonts w:asciiTheme="majorHAnsi" w:hAnsiTheme="majorHAnsi" w:cstheme="majorHAnsi"/>
          <w:b/>
          <w:sz w:val="24"/>
          <w:szCs w:val="24"/>
        </w:rPr>
        <w:t>Recognizing Red Flags in</w:t>
      </w:r>
      <w:r w:rsidR="003504B0" w:rsidRPr="00403343">
        <w:rPr>
          <w:rFonts w:asciiTheme="majorHAnsi" w:hAnsiTheme="majorHAnsi" w:cstheme="majorHAnsi"/>
          <w:b/>
          <w:sz w:val="24"/>
          <w:szCs w:val="24"/>
        </w:rPr>
        <w:t xml:space="preserve"> Relationships Academy</w:t>
      </w:r>
    </w:p>
    <w:p w14:paraId="73EE3C71" w14:textId="77777777" w:rsidR="00335B4E" w:rsidRPr="00403343" w:rsidRDefault="003504B0">
      <w:pPr>
        <w:spacing w:after="0" w:line="240" w:lineRule="auto"/>
        <w:jc w:val="center"/>
        <w:rPr>
          <w:rFonts w:asciiTheme="majorHAnsi" w:hAnsiTheme="majorHAnsi" w:cstheme="majorHAnsi"/>
          <w:sz w:val="24"/>
          <w:szCs w:val="24"/>
        </w:rPr>
      </w:pPr>
      <w:r w:rsidRPr="00403343">
        <w:rPr>
          <w:rFonts w:asciiTheme="majorHAnsi" w:hAnsiTheme="majorHAnsi" w:cstheme="majorHAnsi"/>
          <w:sz w:val="24"/>
          <w:szCs w:val="24"/>
        </w:rPr>
        <w:t>(Middle/High School)</w:t>
      </w:r>
    </w:p>
    <w:p w14:paraId="73EE3C72" w14:textId="18682712" w:rsidR="00335B4E" w:rsidRPr="00403343" w:rsidRDefault="008D73E5">
      <w:pPr>
        <w:widowControl w:val="0"/>
        <w:spacing w:after="0" w:line="240" w:lineRule="auto"/>
        <w:ind w:left="1710" w:hanging="1710"/>
        <w:jc w:val="center"/>
        <w:rPr>
          <w:rFonts w:asciiTheme="majorHAnsi" w:hAnsiTheme="majorHAnsi" w:cstheme="majorHAnsi"/>
          <w:b/>
          <w:sz w:val="24"/>
          <w:szCs w:val="24"/>
        </w:rPr>
      </w:pPr>
      <w:r>
        <w:rPr>
          <w:rFonts w:asciiTheme="majorHAnsi" w:hAnsiTheme="majorHAnsi" w:cstheme="majorHAnsi"/>
          <w:b/>
          <w:sz w:val="24"/>
          <w:szCs w:val="24"/>
        </w:rPr>
        <w:t>Setting Boundaries</w:t>
      </w:r>
      <w:r w:rsidR="00AA2542" w:rsidRPr="00403343">
        <w:rPr>
          <w:rFonts w:asciiTheme="majorHAnsi" w:hAnsiTheme="majorHAnsi" w:cstheme="majorHAnsi"/>
          <w:b/>
          <w:sz w:val="24"/>
          <w:szCs w:val="24"/>
        </w:rPr>
        <w:t xml:space="preserve"> Lesson Plan</w:t>
      </w:r>
    </w:p>
    <w:p w14:paraId="73EE3C73" w14:textId="77777777" w:rsidR="00335B4E" w:rsidRPr="00403343" w:rsidRDefault="003504B0">
      <w:pPr>
        <w:spacing w:after="0" w:line="240" w:lineRule="auto"/>
        <w:jc w:val="center"/>
        <w:rPr>
          <w:rFonts w:asciiTheme="majorHAnsi" w:hAnsiTheme="majorHAnsi" w:cstheme="majorHAnsi"/>
          <w:i/>
          <w:sz w:val="24"/>
          <w:szCs w:val="24"/>
        </w:rPr>
      </w:pPr>
      <w:r w:rsidRPr="00403343">
        <w:rPr>
          <w:rFonts w:asciiTheme="majorHAnsi" w:hAnsiTheme="majorHAnsi" w:cstheme="majorHAnsi"/>
          <w:i/>
          <w:sz w:val="24"/>
          <w:szCs w:val="24"/>
        </w:rPr>
        <w:t>Please obtain administrator approval prior to implementing this lesson.</w:t>
      </w:r>
    </w:p>
    <w:p w14:paraId="73EE3C74" w14:textId="77777777" w:rsidR="00335B4E" w:rsidRPr="00403343" w:rsidRDefault="00335B4E" w:rsidP="00C22C4C">
      <w:pPr>
        <w:spacing w:after="0" w:line="240" w:lineRule="auto"/>
        <w:rPr>
          <w:rFonts w:asciiTheme="majorHAnsi" w:hAnsiTheme="majorHAnsi" w:cstheme="majorHAnsi"/>
          <w:b/>
          <w:sz w:val="24"/>
          <w:szCs w:val="24"/>
        </w:rPr>
      </w:pPr>
    </w:p>
    <w:p w14:paraId="73EE3C75" w14:textId="5D4A0416" w:rsidR="00335B4E" w:rsidRPr="00403343" w:rsidRDefault="003504B0" w:rsidP="00C22C4C">
      <w:pPr>
        <w:spacing w:after="0" w:line="240" w:lineRule="auto"/>
        <w:rPr>
          <w:rFonts w:asciiTheme="majorHAnsi" w:hAnsiTheme="majorHAnsi" w:cstheme="majorHAnsi"/>
          <w:b/>
          <w:sz w:val="24"/>
          <w:szCs w:val="24"/>
        </w:rPr>
      </w:pPr>
      <w:r w:rsidRPr="00403343">
        <w:rPr>
          <w:rFonts w:asciiTheme="majorHAnsi" w:hAnsiTheme="majorHAnsi" w:cstheme="majorHAnsi"/>
          <w:b/>
          <w:sz w:val="24"/>
          <w:szCs w:val="24"/>
        </w:rPr>
        <w:t xml:space="preserve">Objectives: </w:t>
      </w:r>
    </w:p>
    <w:p w14:paraId="73EE3C76" w14:textId="0563B12C" w:rsidR="00335B4E" w:rsidRPr="00403343" w:rsidRDefault="005F7ED1" w:rsidP="00C22C4C">
      <w:pPr>
        <w:numPr>
          <w:ilvl w:val="0"/>
          <w:numId w:val="3"/>
        </w:numPr>
        <w:pBdr>
          <w:top w:val="nil"/>
          <w:left w:val="nil"/>
          <w:bottom w:val="nil"/>
          <w:right w:val="nil"/>
          <w:between w:val="nil"/>
        </w:pBdr>
        <w:spacing w:after="0" w:line="240" w:lineRule="auto"/>
        <w:rPr>
          <w:rFonts w:asciiTheme="majorHAnsi" w:hAnsiTheme="majorHAnsi" w:cstheme="majorHAnsi"/>
          <w:color w:val="000000"/>
          <w:sz w:val="24"/>
          <w:szCs w:val="24"/>
        </w:rPr>
      </w:pPr>
      <w:r>
        <w:rPr>
          <w:rFonts w:asciiTheme="majorHAnsi" w:hAnsiTheme="majorHAnsi" w:cstheme="majorHAnsi"/>
          <w:color w:val="000000"/>
          <w:sz w:val="24"/>
          <w:szCs w:val="24"/>
        </w:rPr>
        <w:t xml:space="preserve">Students will </w:t>
      </w:r>
      <w:r w:rsidR="00D07F90">
        <w:rPr>
          <w:rFonts w:asciiTheme="majorHAnsi" w:hAnsiTheme="majorHAnsi" w:cstheme="majorHAnsi"/>
          <w:color w:val="000000"/>
          <w:sz w:val="24"/>
          <w:szCs w:val="24"/>
        </w:rPr>
        <w:t>analyze situations using a decision-making process</w:t>
      </w:r>
    </w:p>
    <w:p w14:paraId="73EE3C77" w14:textId="594C90E9" w:rsidR="00335B4E" w:rsidRPr="00403343" w:rsidRDefault="005F7ED1" w:rsidP="00C22C4C">
      <w:pPr>
        <w:numPr>
          <w:ilvl w:val="0"/>
          <w:numId w:val="3"/>
        </w:numPr>
        <w:pBdr>
          <w:top w:val="nil"/>
          <w:left w:val="nil"/>
          <w:bottom w:val="nil"/>
          <w:right w:val="nil"/>
          <w:between w:val="nil"/>
        </w:pBdr>
        <w:spacing w:after="0" w:line="240" w:lineRule="auto"/>
        <w:rPr>
          <w:rFonts w:asciiTheme="majorHAnsi" w:hAnsiTheme="majorHAnsi" w:cstheme="majorHAnsi"/>
          <w:color w:val="000000"/>
          <w:sz w:val="24"/>
          <w:szCs w:val="24"/>
        </w:rPr>
      </w:pPr>
      <w:r>
        <w:rPr>
          <w:rFonts w:asciiTheme="majorHAnsi" w:hAnsiTheme="majorHAnsi" w:cstheme="majorHAnsi"/>
          <w:color w:val="000000"/>
          <w:sz w:val="24"/>
          <w:szCs w:val="24"/>
        </w:rPr>
        <w:t xml:space="preserve">Students will </w:t>
      </w:r>
      <w:r w:rsidR="00D07F90">
        <w:rPr>
          <w:rFonts w:asciiTheme="majorHAnsi" w:hAnsiTheme="majorHAnsi" w:cstheme="majorHAnsi"/>
          <w:sz w:val="24"/>
          <w:szCs w:val="24"/>
        </w:rPr>
        <w:t>collaborate with peers to evaluate safe choices</w:t>
      </w:r>
    </w:p>
    <w:p w14:paraId="73EE3C79" w14:textId="77777777" w:rsidR="00335B4E" w:rsidRPr="00403343" w:rsidRDefault="00335B4E" w:rsidP="00C22C4C">
      <w:pPr>
        <w:spacing w:after="0" w:line="240" w:lineRule="auto"/>
        <w:rPr>
          <w:rFonts w:asciiTheme="majorHAnsi" w:hAnsiTheme="majorHAnsi" w:cstheme="majorHAnsi"/>
          <w:b/>
          <w:sz w:val="24"/>
          <w:szCs w:val="24"/>
        </w:rPr>
      </w:pPr>
    </w:p>
    <w:p w14:paraId="73EE3C7A" w14:textId="4B4B0ADA" w:rsidR="00335B4E" w:rsidRPr="00403343" w:rsidRDefault="003504B0" w:rsidP="00C22C4C">
      <w:pPr>
        <w:spacing w:after="0" w:line="240" w:lineRule="auto"/>
        <w:rPr>
          <w:rFonts w:asciiTheme="majorHAnsi" w:hAnsiTheme="majorHAnsi" w:cstheme="majorHAnsi"/>
          <w:sz w:val="24"/>
          <w:szCs w:val="24"/>
        </w:rPr>
      </w:pPr>
      <w:r w:rsidRPr="00403343">
        <w:rPr>
          <w:rFonts w:asciiTheme="majorHAnsi" w:hAnsiTheme="majorHAnsi" w:cstheme="majorHAnsi"/>
          <w:b/>
          <w:sz w:val="24"/>
          <w:szCs w:val="24"/>
        </w:rPr>
        <w:t>Protective Factor Developed:</w:t>
      </w:r>
      <w:r w:rsidRPr="00403343">
        <w:rPr>
          <w:rFonts w:asciiTheme="majorHAnsi" w:hAnsiTheme="majorHAnsi" w:cstheme="majorHAnsi"/>
          <w:sz w:val="24"/>
          <w:szCs w:val="24"/>
        </w:rPr>
        <w:t xml:space="preserve"> </w:t>
      </w:r>
      <w:r w:rsidR="009570EF">
        <w:rPr>
          <w:rFonts w:asciiTheme="majorHAnsi" w:hAnsiTheme="majorHAnsi" w:cstheme="majorHAnsi"/>
          <w:sz w:val="24"/>
          <w:szCs w:val="24"/>
        </w:rPr>
        <w:t>Decision-making</w:t>
      </w:r>
      <w:r w:rsidR="005F7ED1">
        <w:rPr>
          <w:rFonts w:asciiTheme="majorHAnsi" w:hAnsiTheme="majorHAnsi" w:cstheme="majorHAnsi"/>
          <w:sz w:val="24"/>
          <w:szCs w:val="24"/>
        </w:rPr>
        <w:t xml:space="preserve"> skills</w:t>
      </w:r>
    </w:p>
    <w:p w14:paraId="73EE3C7C" w14:textId="77777777" w:rsidR="00335B4E" w:rsidRPr="00403343" w:rsidRDefault="00335B4E" w:rsidP="00C22C4C">
      <w:pPr>
        <w:spacing w:after="0" w:line="240" w:lineRule="auto"/>
        <w:rPr>
          <w:rFonts w:asciiTheme="majorHAnsi" w:hAnsiTheme="majorHAnsi" w:cstheme="majorHAnsi"/>
          <w:b/>
          <w:sz w:val="24"/>
          <w:szCs w:val="24"/>
        </w:rPr>
      </w:pPr>
    </w:p>
    <w:p w14:paraId="73EE3C7D" w14:textId="77777777" w:rsidR="00335B4E" w:rsidRPr="00403343" w:rsidRDefault="003504B0" w:rsidP="00C22C4C">
      <w:pPr>
        <w:spacing w:after="0" w:line="240" w:lineRule="auto"/>
        <w:rPr>
          <w:rFonts w:asciiTheme="majorHAnsi" w:hAnsiTheme="majorHAnsi" w:cstheme="majorHAnsi"/>
          <w:b/>
          <w:sz w:val="24"/>
          <w:szCs w:val="24"/>
        </w:rPr>
      </w:pPr>
      <w:r w:rsidRPr="00403343">
        <w:rPr>
          <w:rFonts w:asciiTheme="majorHAnsi" w:hAnsiTheme="majorHAnsi" w:cstheme="majorHAnsi"/>
          <w:b/>
          <w:sz w:val="24"/>
          <w:szCs w:val="24"/>
        </w:rPr>
        <w:t>Materials:</w:t>
      </w:r>
    </w:p>
    <w:p w14:paraId="3B35ED7C" w14:textId="4A121843" w:rsidR="00D07F90" w:rsidRDefault="00D07F90" w:rsidP="00D84D23">
      <w:pPr>
        <w:numPr>
          <w:ilvl w:val="0"/>
          <w:numId w:val="4"/>
        </w:numPr>
        <w:spacing w:after="0" w:line="240" w:lineRule="auto"/>
        <w:rPr>
          <w:rFonts w:asciiTheme="majorHAnsi" w:hAnsiTheme="majorHAnsi" w:cstheme="majorHAnsi"/>
          <w:sz w:val="24"/>
          <w:szCs w:val="24"/>
        </w:rPr>
      </w:pPr>
      <w:bookmarkStart w:id="0" w:name="_Hlk217287508"/>
      <w:r>
        <w:rPr>
          <w:rFonts w:asciiTheme="majorHAnsi" w:hAnsiTheme="majorHAnsi" w:cstheme="majorHAnsi"/>
          <w:sz w:val="24"/>
          <w:szCs w:val="24"/>
        </w:rPr>
        <w:t>Large poster paper and marker for each group</w:t>
      </w:r>
    </w:p>
    <w:p w14:paraId="6EFF421B" w14:textId="75438AEF" w:rsidR="00D84D23" w:rsidRDefault="00725A16" w:rsidP="00D84D23">
      <w:pPr>
        <w:numPr>
          <w:ilvl w:val="0"/>
          <w:numId w:val="4"/>
        </w:numPr>
        <w:spacing w:after="0" w:line="240" w:lineRule="auto"/>
        <w:rPr>
          <w:rFonts w:asciiTheme="majorHAnsi" w:hAnsiTheme="majorHAnsi" w:cstheme="majorHAnsi"/>
          <w:sz w:val="24"/>
          <w:szCs w:val="24"/>
        </w:rPr>
      </w:pPr>
      <w:r>
        <w:rPr>
          <w:rFonts w:asciiTheme="majorHAnsi" w:hAnsiTheme="majorHAnsi" w:cstheme="majorHAnsi"/>
          <w:sz w:val="24"/>
          <w:szCs w:val="24"/>
        </w:rPr>
        <w:t>Decision-making map, 1 copy</w:t>
      </w:r>
      <w:r w:rsidR="00503FF7">
        <w:rPr>
          <w:rFonts w:asciiTheme="majorHAnsi" w:hAnsiTheme="majorHAnsi" w:cstheme="majorHAnsi"/>
          <w:sz w:val="24"/>
          <w:szCs w:val="24"/>
        </w:rPr>
        <w:t xml:space="preserve"> (double sided)</w:t>
      </w:r>
      <w:r>
        <w:rPr>
          <w:rFonts w:asciiTheme="majorHAnsi" w:hAnsiTheme="majorHAnsi" w:cstheme="majorHAnsi"/>
          <w:sz w:val="24"/>
          <w:szCs w:val="24"/>
        </w:rPr>
        <w:t xml:space="preserve"> per student</w:t>
      </w:r>
    </w:p>
    <w:p w14:paraId="102435CB" w14:textId="457E2787" w:rsidR="00725A16" w:rsidRPr="00D84D23" w:rsidRDefault="00725A16" w:rsidP="00D84D23">
      <w:pPr>
        <w:numPr>
          <w:ilvl w:val="0"/>
          <w:numId w:val="4"/>
        </w:numPr>
        <w:spacing w:after="0" w:line="240" w:lineRule="auto"/>
        <w:rPr>
          <w:rFonts w:asciiTheme="majorHAnsi" w:hAnsiTheme="majorHAnsi" w:cstheme="majorHAnsi"/>
          <w:sz w:val="24"/>
          <w:szCs w:val="24"/>
        </w:rPr>
      </w:pPr>
      <w:r>
        <w:rPr>
          <w:rFonts w:asciiTheme="majorHAnsi" w:hAnsiTheme="majorHAnsi" w:cstheme="majorHAnsi"/>
          <w:sz w:val="24"/>
          <w:szCs w:val="24"/>
        </w:rPr>
        <w:t>Scenarios, 1 set for whole group</w:t>
      </w:r>
    </w:p>
    <w:bookmarkEnd w:id="0"/>
    <w:p w14:paraId="61D8D9E5" w14:textId="77777777" w:rsidR="00D84D23" w:rsidRPr="00403343" w:rsidRDefault="00D84D23" w:rsidP="00D84D23">
      <w:pPr>
        <w:pStyle w:val="ListParagraph"/>
        <w:spacing w:after="0" w:line="240" w:lineRule="auto"/>
        <w:rPr>
          <w:rFonts w:asciiTheme="majorHAnsi" w:hAnsiTheme="majorHAnsi" w:cstheme="majorHAnsi"/>
          <w:b/>
          <w:sz w:val="24"/>
          <w:szCs w:val="24"/>
        </w:rPr>
      </w:pPr>
    </w:p>
    <w:p w14:paraId="73EE3C83" w14:textId="0A59709F" w:rsidR="00335B4E" w:rsidRPr="00403343" w:rsidRDefault="003504B0" w:rsidP="00C22C4C">
      <w:pPr>
        <w:spacing w:after="0" w:line="240" w:lineRule="auto"/>
        <w:rPr>
          <w:rFonts w:asciiTheme="majorHAnsi" w:hAnsiTheme="majorHAnsi" w:cstheme="majorHAnsi"/>
          <w:b/>
          <w:sz w:val="24"/>
          <w:szCs w:val="24"/>
        </w:rPr>
      </w:pPr>
      <w:r w:rsidRPr="00403343">
        <w:rPr>
          <w:rFonts w:asciiTheme="majorHAnsi" w:hAnsiTheme="majorHAnsi" w:cstheme="majorHAnsi"/>
          <w:b/>
          <w:sz w:val="24"/>
          <w:szCs w:val="24"/>
        </w:rPr>
        <w:t xml:space="preserve">Timeframe: </w:t>
      </w:r>
      <w:r w:rsidR="005F7ED1">
        <w:rPr>
          <w:rFonts w:asciiTheme="majorHAnsi" w:hAnsiTheme="majorHAnsi" w:cstheme="majorHAnsi"/>
          <w:sz w:val="24"/>
          <w:szCs w:val="24"/>
        </w:rPr>
        <w:t>4</w:t>
      </w:r>
      <w:r w:rsidRPr="00403343">
        <w:rPr>
          <w:rFonts w:asciiTheme="majorHAnsi" w:hAnsiTheme="majorHAnsi" w:cstheme="majorHAnsi"/>
          <w:sz w:val="24"/>
          <w:szCs w:val="24"/>
        </w:rPr>
        <w:t>0 Minutes</w:t>
      </w:r>
    </w:p>
    <w:p w14:paraId="73EE3C84" w14:textId="77777777" w:rsidR="00335B4E" w:rsidRPr="00403343" w:rsidRDefault="00335B4E" w:rsidP="00C22C4C">
      <w:pPr>
        <w:spacing w:after="0" w:line="240" w:lineRule="auto"/>
        <w:rPr>
          <w:rFonts w:asciiTheme="majorHAnsi" w:hAnsiTheme="majorHAnsi" w:cstheme="majorHAnsi"/>
          <w:b/>
          <w:sz w:val="24"/>
          <w:szCs w:val="24"/>
        </w:rPr>
      </w:pPr>
    </w:p>
    <w:p w14:paraId="73EE3C85" w14:textId="77777777" w:rsidR="00335B4E" w:rsidRPr="00403343" w:rsidRDefault="003504B0" w:rsidP="00C22C4C">
      <w:pPr>
        <w:spacing w:after="0" w:line="240" w:lineRule="auto"/>
        <w:rPr>
          <w:rFonts w:asciiTheme="majorHAnsi" w:hAnsiTheme="majorHAnsi" w:cstheme="majorHAnsi"/>
          <w:sz w:val="24"/>
          <w:szCs w:val="24"/>
        </w:rPr>
      </w:pPr>
      <w:r w:rsidRPr="00403343">
        <w:rPr>
          <w:rFonts w:asciiTheme="majorHAnsi" w:hAnsiTheme="majorHAnsi" w:cstheme="majorHAnsi"/>
          <w:b/>
          <w:sz w:val="24"/>
          <w:szCs w:val="24"/>
        </w:rPr>
        <w:t>Team Teaching:</w:t>
      </w:r>
      <w:r w:rsidRPr="00403343">
        <w:rPr>
          <w:rFonts w:asciiTheme="majorHAnsi" w:hAnsiTheme="majorHAnsi" w:cstheme="majorHAnsi"/>
          <w:sz w:val="24"/>
          <w:szCs w:val="24"/>
        </w:rPr>
        <w:t xml:space="preserve">  For effective implementation of Law Related Education (LRE), team teach with the classroom teacher by…</w:t>
      </w:r>
    </w:p>
    <w:p w14:paraId="73EE3C86" w14:textId="77777777" w:rsidR="00335B4E" w:rsidRPr="00403343" w:rsidRDefault="003504B0" w:rsidP="00C22C4C">
      <w:pPr>
        <w:numPr>
          <w:ilvl w:val="0"/>
          <w:numId w:val="2"/>
        </w:numPr>
        <w:spacing w:after="0" w:line="240" w:lineRule="auto"/>
        <w:rPr>
          <w:rFonts w:asciiTheme="majorHAnsi" w:hAnsiTheme="majorHAnsi" w:cstheme="majorHAnsi"/>
          <w:sz w:val="24"/>
          <w:szCs w:val="24"/>
        </w:rPr>
      </w:pPr>
      <w:r w:rsidRPr="00403343">
        <w:rPr>
          <w:rFonts w:asciiTheme="majorHAnsi" w:hAnsiTheme="majorHAnsi" w:cstheme="maj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73EE3C87" w14:textId="77777777" w:rsidR="00335B4E" w:rsidRPr="00403343" w:rsidRDefault="003504B0" w:rsidP="00C22C4C">
      <w:pPr>
        <w:numPr>
          <w:ilvl w:val="0"/>
          <w:numId w:val="2"/>
        </w:numPr>
        <w:spacing w:after="0" w:line="240" w:lineRule="auto"/>
        <w:rPr>
          <w:rFonts w:asciiTheme="majorHAnsi" w:hAnsiTheme="majorHAnsi" w:cstheme="majorHAnsi"/>
          <w:sz w:val="24"/>
          <w:szCs w:val="24"/>
        </w:rPr>
      </w:pPr>
      <w:r w:rsidRPr="00403343">
        <w:rPr>
          <w:rFonts w:asciiTheme="majorHAnsi" w:hAnsiTheme="majorHAnsi" w:cstheme="maj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73EE3C89" w14:textId="1BCACEAD" w:rsidR="00335B4E" w:rsidRPr="0064142A" w:rsidRDefault="003504B0" w:rsidP="00C22C4C">
      <w:pPr>
        <w:numPr>
          <w:ilvl w:val="0"/>
          <w:numId w:val="2"/>
        </w:numPr>
        <w:pBdr>
          <w:top w:val="nil"/>
          <w:left w:val="nil"/>
          <w:bottom w:val="nil"/>
          <w:right w:val="nil"/>
          <w:between w:val="nil"/>
        </w:pBdr>
        <w:spacing w:after="0" w:line="240" w:lineRule="auto"/>
        <w:rPr>
          <w:rFonts w:asciiTheme="majorHAnsi" w:hAnsiTheme="majorHAnsi" w:cstheme="majorHAnsi"/>
          <w:sz w:val="24"/>
          <w:szCs w:val="24"/>
        </w:rPr>
      </w:pPr>
      <w:r w:rsidRPr="00403343">
        <w:rPr>
          <w:rFonts w:asciiTheme="majorHAnsi" w:hAnsiTheme="majorHAnsi" w:cstheme="maj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w:t>
      </w:r>
      <w:r w:rsidR="008A191F" w:rsidRPr="00403343">
        <w:rPr>
          <w:rFonts w:asciiTheme="majorHAnsi" w:hAnsiTheme="majorHAnsi" w:cstheme="majorHAnsi"/>
          <w:sz w:val="24"/>
          <w:szCs w:val="24"/>
        </w:rPr>
        <w:t>maintained more easily</w:t>
      </w:r>
      <w:r w:rsidRPr="00403343">
        <w:rPr>
          <w:rFonts w:asciiTheme="majorHAnsi" w:hAnsiTheme="majorHAnsi" w:cstheme="majorHAnsi"/>
          <w:sz w:val="24"/>
          <w:szCs w:val="24"/>
        </w:rPr>
        <w:t xml:space="preserve"> with different voices and personalities experienced throughout the lesson.</w:t>
      </w:r>
    </w:p>
    <w:p w14:paraId="1ABB6303" w14:textId="77777777" w:rsidR="00D07F90" w:rsidRDefault="00D07F90" w:rsidP="00C22C4C">
      <w:pPr>
        <w:spacing w:after="0" w:line="240" w:lineRule="auto"/>
        <w:rPr>
          <w:rFonts w:asciiTheme="majorHAnsi" w:hAnsiTheme="majorHAnsi" w:cstheme="majorHAnsi"/>
          <w:b/>
          <w:sz w:val="24"/>
          <w:szCs w:val="24"/>
        </w:rPr>
      </w:pPr>
    </w:p>
    <w:p w14:paraId="434D2897" w14:textId="77777777" w:rsidR="001077DB" w:rsidRDefault="001077DB" w:rsidP="00C22C4C">
      <w:pPr>
        <w:spacing w:after="0" w:line="240" w:lineRule="auto"/>
        <w:rPr>
          <w:rFonts w:asciiTheme="majorHAnsi" w:hAnsiTheme="majorHAnsi" w:cstheme="majorHAnsi"/>
          <w:b/>
          <w:sz w:val="24"/>
          <w:szCs w:val="24"/>
        </w:rPr>
      </w:pPr>
    </w:p>
    <w:p w14:paraId="624E8C4F" w14:textId="77777777" w:rsidR="001077DB" w:rsidRDefault="001077DB" w:rsidP="00C22C4C">
      <w:pPr>
        <w:spacing w:after="0" w:line="240" w:lineRule="auto"/>
        <w:rPr>
          <w:rFonts w:asciiTheme="majorHAnsi" w:hAnsiTheme="majorHAnsi" w:cstheme="majorHAnsi"/>
          <w:b/>
          <w:sz w:val="24"/>
          <w:szCs w:val="24"/>
        </w:rPr>
      </w:pPr>
    </w:p>
    <w:p w14:paraId="3E3E92F0" w14:textId="77777777" w:rsidR="001077DB" w:rsidRDefault="001077DB" w:rsidP="00C22C4C">
      <w:pPr>
        <w:spacing w:after="0" w:line="240" w:lineRule="auto"/>
        <w:rPr>
          <w:rFonts w:asciiTheme="majorHAnsi" w:hAnsiTheme="majorHAnsi" w:cstheme="majorHAnsi"/>
          <w:b/>
          <w:sz w:val="24"/>
          <w:szCs w:val="24"/>
        </w:rPr>
      </w:pPr>
    </w:p>
    <w:p w14:paraId="38EB7687" w14:textId="77777777" w:rsidR="001077DB" w:rsidRDefault="001077DB" w:rsidP="00C22C4C">
      <w:pPr>
        <w:spacing w:after="0" w:line="240" w:lineRule="auto"/>
        <w:rPr>
          <w:rFonts w:asciiTheme="majorHAnsi" w:hAnsiTheme="majorHAnsi" w:cstheme="majorHAnsi"/>
          <w:b/>
          <w:sz w:val="24"/>
          <w:szCs w:val="24"/>
        </w:rPr>
      </w:pPr>
    </w:p>
    <w:p w14:paraId="6E907799" w14:textId="77777777" w:rsidR="001077DB" w:rsidRDefault="001077DB" w:rsidP="00C22C4C">
      <w:pPr>
        <w:spacing w:after="0" w:line="240" w:lineRule="auto"/>
        <w:rPr>
          <w:rFonts w:asciiTheme="majorHAnsi" w:hAnsiTheme="majorHAnsi" w:cstheme="majorHAnsi"/>
          <w:b/>
          <w:sz w:val="24"/>
          <w:szCs w:val="24"/>
        </w:rPr>
      </w:pPr>
    </w:p>
    <w:p w14:paraId="73EE3C8A" w14:textId="3C2EE83E" w:rsidR="00335B4E" w:rsidRPr="00403343" w:rsidRDefault="0064142A" w:rsidP="00C22C4C">
      <w:pPr>
        <w:spacing w:after="0" w:line="240" w:lineRule="auto"/>
        <w:rPr>
          <w:rFonts w:asciiTheme="majorHAnsi" w:hAnsiTheme="majorHAnsi" w:cstheme="majorHAnsi"/>
          <w:b/>
          <w:sz w:val="24"/>
          <w:szCs w:val="24"/>
        </w:rPr>
      </w:pPr>
      <w:r>
        <w:rPr>
          <w:rFonts w:asciiTheme="majorHAnsi" w:hAnsiTheme="majorHAnsi" w:cstheme="majorHAnsi"/>
          <w:b/>
          <w:sz w:val="24"/>
          <w:szCs w:val="24"/>
        </w:rPr>
        <w:lastRenderedPageBreak/>
        <w:t>Lesson:</w:t>
      </w:r>
    </w:p>
    <w:p w14:paraId="193DA182" w14:textId="25484706" w:rsidR="00930D23" w:rsidRPr="005F7ED1" w:rsidRDefault="0EC997F9" w:rsidP="00C22C4C">
      <w:pPr>
        <w:numPr>
          <w:ilvl w:val="0"/>
          <w:numId w:val="1"/>
        </w:numPr>
        <w:pBdr>
          <w:top w:val="nil"/>
          <w:left w:val="nil"/>
          <w:bottom w:val="nil"/>
          <w:right w:val="nil"/>
          <w:between w:val="nil"/>
        </w:pBdr>
        <w:spacing w:after="0" w:line="240" w:lineRule="auto"/>
        <w:rPr>
          <w:rFonts w:asciiTheme="majorHAnsi" w:hAnsiTheme="majorHAnsi" w:cstheme="majorHAnsi"/>
          <w:color w:val="000000"/>
          <w:sz w:val="24"/>
          <w:szCs w:val="24"/>
        </w:rPr>
      </w:pPr>
      <w:r w:rsidRPr="00403343">
        <w:rPr>
          <w:rFonts w:asciiTheme="majorHAnsi" w:hAnsiTheme="majorHAnsi" w:cstheme="majorHAnsi"/>
          <w:color w:val="000000" w:themeColor="text1"/>
          <w:sz w:val="24"/>
          <w:szCs w:val="24"/>
        </w:rPr>
        <w:t xml:space="preserve">Divide </w:t>
      </w:r>
      <w:r w:rsidR="00EB660F">
        <w:rPr>
          <w:rFonts w:asciiTheme="majorHAnsi" w:hAnsiTheme="majorHAnsi" w:cstheme="majorHAnsi"/>
          <w:color w:val="000000" w:themeColor="text1"/>
          <w:sz w:val="24"/>
          <w:szCs w:val="24"/>
        </w:rPr>
        <w:t>the class</w:t>
      </w:r>
      <w:r w:rsidRPr="00403343">
        <w:rPr>
          <w:rFonts w:asciiTheme="majorHAnsi" w:hAnsiTheme="majorHAnsi" w:cstheme="majorHAnsi"/>
          <w:color w:val="000000" w:themeColor="text1"/>
          <w:sz w:val="24"/>
          <w:szCs w:val="24"/>
        </w:rPr>
        <w:t xml:space="preserve"> into small groups of </w:t>
      </w:r>
      <w:r w:rsidR="12AB7D77" w:rsidRPr="00403343">
        <w:rPr>
          <w:rFonts w:asciiTheme="majorHAnsi" w:hAnsiTheme="majorHAnsi" w:cstheme="majorHAnsi"/>
          <w:color w:val="000000" w:themeColor="text1"/>
          <w:sz w:val="24"/>
          <w:szCs w:val="24"/>
        </w:rPr>
        <w:t>3</w:t>
      </w:r>
      <w:r w:rsidRPr="00403343">
        <w:rPr>
          <w:rFonts w:asciiTheme="majorHAnsi" w:hAnsiTheme="majorHAnsi" w:cstheme="majorHAnsi"/>
          <w:color w:val="000000" w:themeColor="text1"/>
          <w:sz w:val="24"/>
          <w:szCs w:val="24"/>
        </w:rPr>
        <w:t xml:space="preserve"> or </w:t>
      </w:r>
      <w:r w:rsidR="69B8D7DF" w:rsidRPr="00403343">
        <w:rPr>
          <w:rFonts w:asciiTheme="majorHAnsi" w:hAnsiTheme="majorHAnsi" w:cstheme="majorHAnsi"/>
          <w:color w:val="000000" w:themeColor="text1"/>
          <w:sz w:val="24"/>
          <w:szCs w:val="24"/>
        </w:rPr>
        <w:t>4</w:t>
      </w:r>
      <w:r w:rsidRPr="00403343">
        <w:rPr>
          <w:rFonts w:asciiTheme="majorHAnsi" w:hAnsiTheme="majorHAnsi" w:cstheme="majorHAnsi"/>
          <w:color w:val="000000" w:themeColor="text1"/>
          <w:sz w:val="24"/>
          <w:szCs w:val="24"/>
        </w:rPr>
        <w:t xml:space="preserve"> students each. </w:t>
      </w:r>
      <w:r w:rsidR="001A612B">
        <w:rPr>
          <w:rFonts w:asciiTheme="majorHAnsi" w:hAnsiTheme="majorHAnsi" w:cstheme="majorHAnsi"/>
          <w:color w:val="000000" w:themeColor="text1"/>
          <w:sz w:val="24"/>
          <w:szCs w:val="24"/>
        </w:rPr>
        <w:t xml:space="preserve">These will be their </w:t>
      </w:r>
      <w:r w:rsidR="00EB660F">
        <w:rPr>
          <w:rFonts w:asciiTheme="majorHAnsi" w:hAnsiTheme="majorHAnsi" w:cstheme="majorHAnsi"/>
          <w:color w:val="000000" w:themeColor="text1"/>
          <w:sz w:val="24"/>
          <w:szCs w:val="24"/>
        </w:rPr>
        <w:t>“</w:t>
      </w:r>
      <w:r w:rsidR="001A612B">
        <w:rPr>
          <w:rFonts w:asciiTheme="majorHAnsi" w:hAnsiTheme="majorHAnsi" w:cstheme="majorHAnsi"/>
          <w:color w:val="000000" w:themeColor="text1"/>
          <w:sz w:val="24"/>
          <w:szCs w:val="24"/>
        </w:rPr>
        <w:t>home</w:t>
      </w:r>
      <w:r w:rsidR="00EB660F">
        <w:rPr>
          <w:rFonts w:asciiTheme="majorHAnsi" w:hAnsiTheme="majorHAnsi" w:cstheme="majorHAnsi"/>
          <w:color w:val="000000" w:themeColor="text1"/>
          <w:sz w:val="24"/>
          <w:szCs w:val="24"/>
        </w:rPr>
        <w:t>”</w:t>
      </w:r>
      <w:r w:rsidR="001A612B">
        <w:rPr>
          <w:rFonts w:asciiTheme="majorHAnsi" w:hAnsiTheme="majorHAnsi" w:cstheme="majorHAnsi"/>
          <w:color w:val="000000" w:themeColor="text1"/>
          <w:sz w:val="24"/>
          <w:szCs w:val="24"/>
        </w:rPr>
        <w:t xml:space="preserve"> groups.</w:t>
      </w:r>
    </w:p>
    <w:p w14:paraId="32979521" w14:textId="77777777" w:rsidR="001A612B" w:rsidRPr="008468CA" w:rsidRDefault="08B9B5F4" w:rsidP="00C22C4C">
      <w:pPr>
        <w:numPr>
          <w:ilvl w:val="0"/>
          <w:numId w:val="1"/>
        </w:numPr>
        <w:pBdr>
          <w:top w:val="nil"/>
          <w:left w:val="nil"/>
          <w:bottom w:val="nil"/>
          <w:right w:val="nil"/>
          <w:between w:val="nil"/>
        </w:pBdr>
        <w:spacing w:after="0" w:line="240" w:lineRule="auto"/>
        <w:rPr>
          <w:rFonts w:asciiTheme="majorHAnsi" w:hAnsiTheme="majorHAnsi" w:cstheme="majorHAnsi"/>
          <w:color w:val="000000"/>
          <w:sz w:val="24"/>
          <w:szCs w:val="24"/>
        </w:rPr>
      </w:pPr>
      <w:r w:rsidRPr="00403343">
        <w:rPr>
          <w:rFonts w:asciiTheme="majorHAnsi" w:hAnsiTheme="majorHAnsi" w:cstheme="majorHAnsi"/>
          <w:color w:val="000000" w:themeColor="text1"/>
          <w:sz w:val="24"/>
          <w:szCs w:val="24"/>
        </w:rPr>
        <w:t xml:space="preserve">Inform students that </w:t>
      </w:r>
      <w:r w:rsidR="1843BAF9" w:rsidRPr="00403343">
        <w:rPr>
          <w:rFonts w:asciiTheme="majorHAnsi" w:hAnsiTheme="majorHAnsi" w:cstheme="majorHAnsi"/>
          <w:color w:val="000000" w:themeColor="text1"/>
          <w:sz w:val="24"/>
          <w:szCs w:val="24"/>
        </w:rPr>
        <w:t>today’s</w:t>
      </w:r>
      <w:r w:rsidRPr="00403343">
        <w:rPr>
          <w:rFonts w:asciiTheme="majorHAnsi" w:hAnsiTheme="majorHAnsi" w:cstheme="majorHAnsi"/>
          <w:color w:val="000000" w:themeColor="text1"/>
          <w:sz w:val="24"/>
          <w:szCs w:val="24"/>
        </w:rPr>
        <w:t xml:space="preserve"> lesson </w:t>
      </w:r>
      <w:r w:rsidR="00422EAD">
        <w:rPr>
          <w:rFonts w:asciiTheme="majorHAnsi" w:hAnsiTheme="majorHAnsi" w:cstheme="majorHAnsi"/>
          <w:color w:val="000000" w:themeColor="text1"/>
          <w:sz w:val="24"/>
          <w:szCs w:val="24"/>
        </w:rPr>
        <w:t>will focus on</w:t>
      </w:r>
      <w:r w:rsidR="12FA3CBA" w:rsidRPr="00403343">
        <w:rPr>
          <w:rFonts w:asciiTheme="majorHAnsi" w:hAnsiTheme="majorHAnsi" w:cstheme="majorHAnsi"/>
          <w:color w:val="000000" w:themeColor="text1"/>
          <w:sz w:val="24"/>
          <w:szCs w:val="24"/>
        </w:rPr>
        <w:t xml:space="preserve"> </w:t>
      </w:r>
      <w:r w:rsidR="009D2927">
        <w:rPr>
          <w:rFonts w:asciiTheme="majorHAnsi" w:hAnsiTheme="majorHAnsi" w:cstheme="majorHAnsi"/>
          <w:color w:val="000000" w:themeColor="text1"/>
          <w:sz w:val="24"/>
          <w:szCs w:val="24"/>
        </w:rPr>
        <w:t>decision making</w:t>
      </w:r>
      <w:r w:rsidR="001A612B">
        <w:rPr>
          <w:rFonts w:asciiTheme="majorHAnsi" w:hAnsiTheme="majorHAnsi" w:cstheme="majorHAnsi"/>
          <w:color w:val="000000" w:themeColor="text1"/>
          <w:sz w:val="24"/>
          <w:szCs w:val="24"/>
        </w:rPr>
        <w:t xml:space="preserve"> and setting boundaries</w:t>
      </w:r>
      <w:r w:rsidR="658F81D7" w:rsidRPr="00403343">
        <w:rPr>
          <w:rFonts w:asciiTheme="majorHAnsi" w:hAnsiTheme="majorHAnsi" w:cstheme="majorHAnsi"/>
          <w:sz w:val="24"/>
          <w:szCs w:val="24"/>
        </w:rPr>
        <w:t>.</w:t>
      </w:r>
      <w:r w:rsidR="009D2927">
        <w:rPr>
          <w:rFonts w:asciiTheme="majorHAnsi" w:hAnsiTheme="majorHAnsi" w:cstheme="majorHAnsi"/>
          <w:sz w:val="24"/>
          <w:szCs w:val="24"/>
        </w:rPr>
        <w:t xml:space="preserve"> </w:t>
      </w:r>
    </w:p>
    <w:p w14:paraId="4F5CA2BC" w14:textId="4C28D03B" w:rsidR="008468CA" w:rsidRPr="008468CA" w:rsidRDefault="008468CA" w:rsidP="008468CA">
      <w:pPr>
        <w:pStyle w:val="ListParagraph"/>
        <w:numPr>
          <w:ilvl w:val="0"/>
          <w:numId w:val="1"/>
        </w:numPr>
        <w:spacing w:after="0" w:line="240" w:lineRule="auto"/>
        <w:rPr>
          <w:rFonts w:asciiTheme="majorHAnsi" w:eastAsia="Calibri" w:hAnsiTheme="majorHAnsi" w:cstheme="majorHAnsi"/>
          <w:color w:val="000000"/>
          <w:sz w:val="24"/>
          <w:szCs w:val="24"/>
        </w:rPr>
      </w:pPr>
      <w:r w:rsidRPr="008468CA">
        <w:rPr>
          <w:rFonts w:asciiTheme="majorHAnsi" w:eastAsia="Calibri" w:hAnsiTheme="majorHAnsi" w:cstheme="majorHAnsi"/>
          <w:color w:val="000000"/>
          <w:sz w:val="24"/>
          <w:szCs w:val="24"/>
        </w:rPr>
        <w:t>Explain to students that a boundary is a clear statement of what someone is comfortable with or not comfortable with. Boundaries are meant to protect a person’s time, feelings, body, and wellbeing. They are not meant to control others.</w:t>
      </w:r>
    </w:p>
    <w:p w14:paraId="3F34BB09" w14:textId="022EABC9" w:rsidR="00910673" w:rsidRPr="00403343" w:rsidRDefault="009D2927" w:rsidP="008468CA">
      <w:pPr>
        <w:numPr>
          <w:ilvl w:val="0"/>
          <w:numId w:val="1"/>
        </w:numPr>
        <w:pBdr>
          <w:top w:val="nil"/>
          <w:left w:val="nil"/>
          <w:bottom w:val="nil"/>
          <w:right w:val="nil"/>
          <w:between w:val="nil"/>
        </w:pBdr>
        <w:spacing w:after="0" w:line="240" w:lineRule="auto"/>
        <w:rPr>
          <w:rFonts w:asciiTheme="majorHAnsi" w:hAnsiTheme="majorHAnsi" w:cstheme="majorHAnsi"/>
          <w:color w:val="000000"/>
          <w:sz w:val="24"/>
          <w:szCs w:val="24"/>
        </w:rPr>
      </w:pPr>
      <w:r>
        <w:rPr>
          <w:rFonts w:asciiTheme="majorHAnsi" w:hAnsiTheme="majorHAnsi" w:cstheme="majorHAnsi"/>
          <w:sz w:val="24"/>
          <w:szCs w:val="24"/>
        </w:rPr>
        <w:t xml:space="preserve">Explain the </w:t>
      </w:r>
      <w:r w:rsidRPr="009D2927">
        <w:rPr>
          <w:rFonts w:asciiTheme="majorHAnsi" w:hAnsiTheme="majorHAnsi" w:cstheme="majorHAnsi"/>
          <w:b/>
          <w:bCs/>
          <w:sz w:val="24"/>
          <w:szCs w:val="24"/>
        </w:rPr>
        <w:t>decision-making map</w:t>
      </w:r>
      <w:r>
        <w:rPr>
          <w:rFonts w:asciiTheme="majorHAnsi" w:hAnsiTheme="majorHAnsi" w:cstheme="majorHAnsi"/>
          <w:sz w:val="24"/>
          <w:szCs w:val="24"/>
        </w:rPr>
        <w:t xml:space="preserve"> </w:t>
      </w:r>
      <w:r w:rsidR="001A612B">
        <w:rPr>
          <w:rFonts w:asciiTheme="majorHAnsi" w:hAnsiTheme="majorHAnsi" w:cstheme="majorHAnsi"/>
          <w:sz w:val="24"/>
          <w:szCs w:val="24"/>
        </w:rPr>
        <w:t xml:space="preserve">and distribute one </w:t>
      </w:r>
      <w:r>
        <w:rPr>
          <w:rFonts w:asciiTheme="majorHAnsi" w:hAnsiTheme="majorHAnsi" w:cstheme="majorHAnsi"/>
          <w:sz w:val="24"/>
          <w:szCs w:val="24"/>
        </w:rPr>
        <w:t>to each student.</w:t>
      </w:r>
    </w:p>
    <w:p w14:paraId="5F5637B4" w14:textId="73DD3AEB" w:rsidR="009B41F6" w:rsidRPr="009B41F6" w:rsidRDefault="009D2927" w:rsidP="008468CA">
      <w:pPr>
        <w:pStyle w:val="ListParagraph"/>
        <w:numPr>
          <w:ilvl w:val="0"/>
          <w:numId w:val="1"/>
        </w:numPr>
        <w:spacing w:after="0" w:line="240" w:lineRule="auto"/>
        <w:rPr>
          <w:rFonts w:asciiTheme="majorHAnsi" w:eastAsia="Calibri" w:hAnsiTheme="majorHAnsi" w:cstheme="majorHAnsi"/>
          <w:sz w:val="24"/>
          <w:szCs w:val="24"/>
        </w:rPr>
      </w:pPr>
      <w:r>
        <w:rPr>
          <w:rFonts w:asciiTheme="majorHAnsi" w:eastAsia="Calibri" w:hAnsiTheme="majorHAnsi" w:cstheme="majorHAnsi"/>
          <w:sz w:val="24"/>
          <w:szCs w:val="24"/>
        </w:rPr>
        <w:t>Students</w:t>
      </w:r>
      <w:r w:rsidR="009B41F6" w:rsidRPr="009B41F6">
        <w:rPr>
          <w:rFonts w:asciiTheme="majorHAnsi" w:eastAsia="Calibri" w:hAnsiTheme="majorHAnsi" w:cstheme="majorHAnsi"/>
          <w:sz w:val="24"/>
          <w:szCs w:val="24"/>
        </w:rPr>
        <w:t xml:space="preserve"> will participate in a jigsaw activity where students leave their "home" groups and meet in "expert" groups. The facilitator will give each group member a number (1-</w:t>
      </w:r>
      <w:r>
        <w:rPr>
          <w:rFonts w:asciiTheme="majorHAnsi" w:eastAsia="Calibri" w:hAnsiTheme="majorHAnsi" w:cstheme="majorHAnsi"/>
          <w:sz w:val="24"/>
          <w:szCs w:val="24"/>
        </w:rPr>
        <w:t>5</w:t>
      </w:r>
      <w:r w:rsidR="009B41F6" w:rsidRPr="009B41F6">
        <w:rPr>
          <w:rFonts w:asciiTheme="majorHAnsi" w:eastAsia="Calibri" w:hAnsiTheme="majorHAnsi" w:cstheme="majorHAnsi"/>
          <w:sz w:val="24"/>
          <w:szCs w:val="24"/>
        </w:rPr>
        <w:t>). The number each member receives will determine who they are working with next in their expert group. Group all 1’s together and assign them a table to work at and continue with 2’s, 3’s</w:t>
      </w:r>
      <w:r>
        <w:rPr>
          <w:rFonts w:asciiTheme="majorHAnsi" w:eastAsia="Calibri" w:hAnsiTheme="majorHAnsi" w:cstheme="majorHAnsi"/>
          <w:sz w:val="24"/>
          <w:szCs w:val="24"/>
        </w:rPr>
        <w:t>,</w:t>
      </w:r>
      <w:r w:rsidR="009B41F6" w:rsidRPr="009B41F6">
        <w:rPr>
          <w:rFonts w:asciiTheme="majorHAnsi" w:eastAsia="Calibri" w:hAnsiTheme="majorHAnsi" w:cstheme="majorHAnsi"/>
          <w:sz w:val="24"/>
          <w:szCs w:val="24"/>
        </w:rPr>
        <w:t xml:space="preserve"> 4’s</w:t>
      </w:r>
      <w:r>
        <w:rPr>
          <w:rFonts w:asciiTheme="majorHAnsi" w:eastAsia="Calibri" w:hAnsiTheme="majorHAnsi" w:cstheme="majorHAnsi"/>
          <w:sz w:val="24"/>
          <w:szCs w:val="24"/>
        </w:rPr>
        <w:t>, 5’s</w:t>
      </w:r>
      <w:r w:rsidR="009B41F6" w:rsidRPr="009B41F6">
        <w:rPr>
          <w:rFonts w:asciiTheme="majorHAnsi" w:eastAsia="Calibri" w:hAnsiTheme="majorHAnsi" w:cstheme="majorHAnsi"/>
          <w:sz w:val="24"/>
          <w:szCs w:val="24"/>
        </w:rPr>
        <w:t xml:space="preserve">. </w:t>
      </w:r>
    </w:p>
    <w:p w14:paraId="09A3DEB8" w14:textId="5379D772" w:rsidR="009B41F6" w:rsidRPr="009B41F6" w:rsidRDefault="009B41F6" w:rsidP="009B41F6">
      <w:pPr>
        <w:pStyle w:val="ListParagraph"/>
        <w:numPr>
          <w:ilvl w:val="0"/>
          <w:numId w:val="1"/>
        </w:numPr>
        <w:spacing w:line="240" w:lineRule="auto"/>
        <w:rPr>
          <w:rFonts w:asciiTheme="majorHAnsi" w:eastAsia="Calibri" w:hAnsiTheme="majorHAnsi" w:cstheme="majorHAnsi"/>
          <w:sz w:val="24"/>
          <w:szCs w:val="24"/>
        </w:rPr>
      </w:pPr>
      <w:r w:rsidRPr="009B41F6">
        <w:rPr>
          <w:rFonts w:asciiTheme="majorHAnsi" w:eastAsia="Calibri" w:hAnsiTheme="majorHAnsi" w:cstheme="majorHAnsi"/>
          <w:sz w:val="24"/>
          <w:szCs w:val="24"/>
        </w:rPr>
        <w:t xml:space="preserve">Each expert group receives a </w:t>
      </w:r>
      <w:r w:rsidR="009D2927" w:rsidRPr="009D2927">
        <w:rPr>
          <w:rFonts w:asciiTheme="majorHAnsi" w:eastAsia="Calibri" w:hAnsiTheme="majorHAnsi" w:cstheme="majorHAnsi"/>
          <w:b/>
          <w:bCs/>
          <w:sz w:val="24"/>
          <w:szCs w:val="24"/>
        </w:rPr>
        <w:t>scenario</w:t>
      </w:r>
      <w:r w:rsidRPr="009B41F6">
        <w:rPr>
          <w:rFonts w:asciiTheme="majorHAnsi" w:eastAsia="Calibri" w:hAnsiTheme="majorHAnsi" w:cstheme="majorHAnsi"/>
          <w:sz w:val="24"/>
          <w:szCs w:val="24"/>
        </w:rPr>
        <w:t xml:space="preserve"> which they </w:t>
      </w:r>
      <w:r w:rsidR="009D2927">
        <w:rPr>
          <w:rFonts w:asciiTheme="majorHAnsi" w:eastAsia="Calibri" w:hAnsiTheme="majorHAnsi" w:cstheme="majorHAnsi"/>
          <w:sz w:val="24"/>
          <w:szCs w:val="24"/>
        </w:rPr>
        <w:t xml:space="preserve">will use to </w:t>
      </w:r>
      <w:r w:rsidRPr="009B41F6">
        <w:rPr>
          <w:rFonts w:asciiTheme="majorHAnsi" w:eastAsia="Calibri" w:hAnsiTheme="majorHAnsi" w:cstheme="majorHAnsi"/>
          <w:sz w:val="24"/>
          <w:szCs w:val="24"/>
        </w:rPr>
        <w:t>discuss</w:t>
      </w:r>
      <w:r w:rsidR="009D2927">
        <w:rPr>
          <w:rFonts w:asciiTheme="majorHAnsi" w:eastAsia="Calibri" w:hAnsiTheme="majorHAnsi" w:cstheme="majorHAnsi"/>
          <w:sz w:val="24"/>
          <w:szCs w:val="24"/>
        </w:rPr>
        <w:t xml:space="preserve"> and </w:t>
      </w:r>
      <w:r w:rsidR="001A612B">
        <w:rPr>
          <w:rFonts w:asciiTheme="majorHAnsi" w:eastAsia="Calibri" w:hAnsiTheme="majorHAnsi" w:cstheme="majorHAnsi"/>
          <w:sz w:val="24"/>
          <w:szCs w:val="24"/>
        </w:rPr>
        <w:t>complete</w:t>
      </w:r>
      <w:r w:rsidR="009D2927">
        <w:rPr>
          <w:rFonts w:asciiTheme="majorHAnsi" w:eastAsia="Calibri" w:hAnsiTheme="majorHAnsi" w:cstheme="majorHAnsi"/>
          <w:sz w:val="24"/>
          <w:szCs w:val="24"/>
        </w:rPr>
        <w:t xml:space="preserve"> the decision-making map</w:t>
      </w:r>
      <w:r w:rsidR="001A612B">
        <w:rPr>
          <w:rFonts w:asciiTheme="majorHAnsi" w:eastAsia="Calibri" w:hAnsiTheme="majorHAnsi" w:cstheme="majorHAnsi"/>
          <w:sz w:val="24"/>
          <w:szCs w:val="24"/>
        </w:rPr>
        <w:t xml:space="preserve"> together</w:t>
      </w:r>
      <w:r w:rsidR="009D2927">
        <w:rPr>
          <w:rFonts w:asciiTheme="majorHAnsi" w:eastAsia="Calibri" w:hAnsiTheme="majorHAnsi" w:cstheme="majorHAnsi"/>
          <w:sz w:val="24"/>
          <w:szCs w:val="24"/>
        </w:rPr>
        <w:t xml:space="preserve">. </w:t>
      </w:r>
      <w:r w:rsidRPr="009B41F6">
        <w:rPr>
          <w:rFonts w:asciiTheme="majorHAnsi" w:eastAsia="Calibri" w:hAnsiTheme="majorHAnsi" w:cstheme="majorHAnsi"/>
          <w:sz w:val="24"/>
          <w:szCs w:val="24"/>
        </w:rPr>
        <w:t xml:space="preserve">Give each group the </w:t>
      </w:r>
      <w:r w:rsidR="009D2927">
        <w:rPr>
          <w:rFonts w:asciiTheme="majorHAnsi" w:eastAsia="Calibri" w:hAnsiTheme="majorHAnsi" w:cstheme="majorHAnsi"/>
          <w:sz w:val="24"/>
          <w:szCs w:val="24"/>
        </w:rPr>
        <w:t>scenario</w:t>
      </w:r>
      <w:r w:rsidRPr="009B41F6">
        <w:rPr>
          <w:rFonts w:asciiTheme="majorHAnsi" w:eastAsia="Calibri" w:hAnsiTheme="majorHAnsi" w:cstheme="majorHAnsi"/>
          <w:sz w:val="24"/>
          <w:szCs w:val="24"/>
        </w:rPr>
        <w:t xml:space="preserve"> relating to their groups</w:t>
      </w:r>
      <w:r w:rsidR="00EB660F">
        <w:rPr>
          <w:rFonts w:asciiTheme="majorHAnsi" w:eastAsia="Calibri" w:hAnsiTheme="majorHAnsi" w:cstheme="majorHAnsi"/>
          <w:sz w:val="24"/>
          <w:szCs w:val="24"/>
        </w:rPr>
        <w:t>’</w:t>
      </w:r>
      <w:r w:rsidRPr="009B41F6">
        <w:rPr>
          <w:rFonts w:asciiTheme="majorHAnsi" w:eastAsia="Calibri" w:hAnsiTheme="majorHAnsi" w:cstheme="majorHAnsi"/>
          <w:sz w:val="24"/>
          <w:szCs w:val="24"/>
        </w:rPr>
        <w:t xml:space="preserve"> number.</w:t>
      </w:r>
    </w:p>
    <w:p w14:paraId="203B0825" w14:textId="620225AD" w:rsidR="009B41F6" w:rsidRPr="009B41F6" w:rsidRDefault="009B41F6" w:rsidP="009B41F6">
      <w:pPr>
        <w:pStyle w:val="ListParagraph"/>
        <w:numPr>
          <w:ilvl w:val="0"/>
          <w:numId w:val="1"/>
        </w:numPr>
        <w:spacing w:line="240" w:lineRule="auto"/>
        <w:rPr>
          <w:rFonts w:asciiTheme="majorHAnsi" w:eastAsia="Calibri" w:hAnsiTheme="majorHAnsi" w:cstheme="majorHAnsi"/>
          <w:sz w:val="24"/>
          <w:szCs w:val="24"/>
        </w:rPr>
      </w:pPr>
      <w:r w:rsidRPr="009B41F6">
        <w:rPr>
          <w:rFonts w:asciiTheme="majorHAnsi" w:eastAsia="Calibri" w:hAnsiTheme="majorHAnsi" w:cstheme="majorHAnsi"/>
          <w:sz w:val="24"/>
          <w:szCs w:val="24"/>
        </w:rPr>
        <w:t>Once done, the experts return to their “home” groups</w:t>
      </w:r>
      <w:r w:rsidR="00725A16">
        <w:rPr>
          <w:rFonts w:asciiTheme="majorHAnsi" w:eastAsia="Calibri" w:hAnsiTheme="majorHAnsi" w:cstheme="majorHAnsi"/>
          <w:sz w:val="24"/>
          <w:szCs w:val="24"/>
        </w:rPr>
        <w:t>. They will</w:t>
      </w:r>
      <w:r w:rsidRPr="009B41F6">
        <w:rPr>
          <w:rFonts w:asciiTheme="majorHAnsi" w:eastAsia="Calibri" w:hAnsiTheme="majorHAnsi" w:cstheme="majorHAnsi"/>
          <w:sz w:val="24"/>
          <w:szCs w:val="24"/>
        </w:rPr>
        <w:t xml:space="preserve"> </w:t>
      </w:r>
      <w:r w:rsidR="00725A16">
        <w:rPr>
          <w:rFonts w:asciiTheme="majorHAnsi" w:eastAsia="Calibri" w:hAnsiTheme="majorHAnsi" w:cstheme="majorHAnsi"/>
          <w:sz w:val="24"/>
          <w:szCs w:val="24"/>
        </w:rPr>
        <w:t xml:space="preserve">take turns </w:t>
      </w:r>
      <w:r w:rsidR="009D2927" w:rsidRPr="009B41F6">
        <w:rPr>
          <w:rFonts w:asciiTheme="majorHAnsi" w:eastAsia="Calibri" w:hAnsiTheme="majorHAnsi" w:cstheme="majorHAnsi"/>
          <w:sz w:val="24"/>
          <w:szCs w:val="24"/>
        </w:rPr>
        <w:t>present</w:t>
      </w:r>
      <w:r w:rsidR="00725A16">
        <w:rPr>
          <w:rFonts w:asciiTheme="majorHAnsi" w:eastAsia="Calibri" w:hAnsiTheme="majorHAnsi" w:cstheme="majorHAnsi"/>
          <w:sz w:val="24"/>
          <w:szCs w:val="24"/>
        </w:rPr>
        <w:t>ing their scenario and completed decision making</w:t>
      </w:r>
      <w:r w:rsidR="00EB660F">
        <w:rPr>
          <w:rFonts w:asciiTheme="majorHAnsi" w:eastAsia="Calibri" w:hAnsiTheme="majorHAnsi" w:cstheme="majorHAnsi"/>
          <w:sz w:val="24"/>
          <w:szCs w:val="24"/>
        </w:rPr>
        <w:t xml:space="preserve"> </w:t>
      </w:r>
      <w:r w:rsidR="00725A16">
        <w:rPr>
          <w:rFonts w:asciiTheme="majorHAnsi" w:eastAsia="Calibri" w:hAnsiTheme="majorHAnsi" w:cstheme="majorHAnsi"/>
          <w:sz w:val="24"/>
          <w:szCs w:val="24"/>
        </w:rPr>
        <w:t>map</w:t>
      </w:r>
      <w:r w:rsidR="009D2927" w:rsidRPr="009B41F6">
        <w:rPr>
          <w:rFonts w:asciiTheme="majorHAnsi" w:eastAsia="Calibri" w:hAnsiTheme="majorHAnsi" w:cstheme="majorHAnsi"/>
          <w:sz w:val="24"/>
          <w:szCs w:val="24"/>
        </w:rPr>
        <w:t xml:space="preserve"> to the other members of their “home” group.</w:t>
      </w:r>
    </w:p>
    <w:p w14:paraId="13B44770" w14:textId="694F9AD2" w:rsidR="009B41F6" w:rsidRPr="009B41F6" w:rsidRDefault="009B41F6" w:rsidP="009B41F6">
      <w:pPr>
        <w:pStyle w:val="ListParagraph"/>
        <w:numPr>
          <w:ilvl w:val="0"/>
          <w:numId w:val="1"/>
        </w:numPr>
        <w:spacing w:line="240" w:lineRule="auto"/>
        <w:rPr>
          <w:rFonts w:asciiTheme="majorHAnsi" w:eastAsia="Calibri" w:hAnsiTheme="majorHAnsi" w:cstheme="majorHAnsi"/>
          <w:sz w:val="24"/>
          <w:szCs w:val="24"/>
        </w:rPr>
      </w:pPr>
      <w:r w:rsidRPr="009B41F6">
        <w:rPr>
          <w:rFonts w:asciiTheme="majorHAnsi" w:eastAsia="Calibri" w:hAnsiTheme="majorHAnsi" w:cstheme="majorHAnsi"/>
          <w:sz w:val="24"/>
          <w:szCs w:val="24"/>
        </w:rPr>
        <w:t xml:space="preserve">After all group members have presented to their home group, instruct groups to create </w:t>
      </w:r>
      <w:r w:rsidR="001A612B">
        <w:rPr>
          <w:rFonts w:asciiTheme="majorHAnsi" w:eastAsia="Calibri" w:hAnsiTheme="majorHAnsi" w:cstheme="majorHAnsi"/>
          <w:sz w:val="24"/>
          <w:szCs w:val="24"/>
        </w:rPr>
        <w:t xml:space="preserve">their own scenario and </w:t>
      </w:r>
      <w:r w:rsidR="00E5420B">
        <w:rPr>
          <w:rFonts w:asciiTheme="majorHAnsi" w:eastAsia="Calibri" w:hAnsiTheme="majorHAnsi" w:cstheme="majorHAnsi"/>
          <w:sz w:val="24"/>
          <w:szCs w:val="24"/>
        </w:rPr>
        <w:t xml:space="preserve">demonstrate </w:t>
      </w:r>
      <w:r w:rsidR="001A612B">
        <w:rPr>
          <w:rFonts w:asciiTheme="majorHAnsi" w:eastAsia="Calibri" w:hAnsiTheme="majorHAnsi" w:cstheme="majorHAnsi"/>
          <w:sz w:val="24"/>
          <w:szCs w:val="24"/>
        </w:rPr>
        <w:t xml:space="preserve">how to set a clear boundary using </w:t>
      </w:r>
      <w:r w:rsidR="00E5420B">
        <w:rPr>
          <w:rFonts w:asciiTheme="majorHAnsi" w:eastAsia="Calibri" w:hAnsiTheme="majorHAnsi" w:cstheme="majorHAnsi"/>
          <w:sz w:val="24"/>
          <w:szCs w:val="24"/>
        </w:rPr>
        <w:t xml:space="preserve">the </w:t>
      </w:r>
      <w:r w:rsidR="001A612B">
        <w:rPr>
          <w:rFonts w:asciiTheme="majorHAnsi" w:eastAsia="Calibri" w:hAnsiTheme="majorHAnsi" w:cstheme="majorHAnsi"/>
          <w:sz w:val="24"/>
          <w:szCs w:val="24"/>
        </w:rPr>
        <w:t>decision</w:t>
      </w:r>
      <w:r w:rsidR="00E5420B">
        <w:rPr>
          <w:rFonts w:asciiTheme="majorHAnsi" w:eastAsia="Calibri" w:hAnsiTheme="majorHAnsi" w:cstheme="majorHAnsi"/>
          <w:sz w:val="24"/>
          <w:szCs w:val="24"/>
        </w:rPr>
        <w:t>-</w:t>
      </w:r>
      <w:r w:rsidR="001A612B">
        <w:rPr>
          <w:rFonts w:asciiTheme="majorHAnsi" w:eastAsia="Calibri" w:hAnsiTheme="majorHAnsi" w:cstheme="majorHAnsi"/>
          <w:sz w:val="24"/>
          <w:szCs w:val="24"/>
        </w:rPr>
        <w:t xml:space="preserve">making </w:t>
      </w:r>
      <w:r w:rsidR="00E5420B">
        <w:rPr>
          <w:rFonts w:asciiTheme="majorHAnsi" w:eastAsia="Calibri" w:hAnsiTheme="majorHAnsi" w:cstheme="majorHAnsi"/>
          <w:sz w:val="24"/>
          <w:szCs w:val="24"/>
        </w:rPr>
        <w:t xml:space="preserve">process </w:t>
      </w:r>
      <w:r w:rsidRPr="009B41F6">
        <w:rPr>
          <w:rFonts w:asciiTheme="majorHAnsi" w:eastAsia="Calibri" w:hAnsiTheme="majorHAnsi" w:cstheme="majorHAnsi"/>
          <w:sz w:val="24"/>
          <w:szCs w:val="24"/>
        </w:rPr>
        <w:t>on</w:t>
      </w:r>
      <w:r w:rsidR="00E5420B">
        <w:rPr>
          <w:rFonts w:asciiTheme="majorHAnsi" w:eastAsia="Calibri" w:hAnsiTheme="majorHAnsi" w:cstheme="majorHAnsi"/>
          <w:sz w:val="24"/>
          <w:szCs w:val="24"/>
        </w:rPr>
        <w:t xml:space="preserve"> </w:t>
      </w:r>
      <w:r w:rsidRPr="001A612B">
        <w:rPr>
          <w:rFonts w:asciiTheme="majorHAnsi" w:eastAsia="Calibri" w:hAnsiTheme="majorHAnsi" w:cstheme="majorHAnsi"/>
          <w:b/>
          <w:bCs/>
          <w:sz w:val="24"/>
          <w:szCs w:val="24"/>
        </w:rPr>
        <w:t>large poster paper</w:t>
      </w:r>
      <w:r w:rsidRPr="009B41F6">
        <w:rPr>
          <w:rFonts w:asciiTheme="majorHAnsi" w:eastAsia="Calibri" w:hAnsiTheme="majorHAnsi" w:cstheme="majorHAnsi"/>
          <w:sz w:val="24"/>
          <w:szCs w:val="24"/>
        </w:rPr>
        <w:t>.</w:t>
      </w:r>
    </w:p>
    <w:p w14:paraId="06255EEB" w14:textId="77777777" w:rsidR="009B41F6" w:rsidRPr="009B41F6" w:rsidRDefault="009B41F6" w:rsidP="009B41F6">
      <w:pPr>
        <w:pStyle w:val="ListParagraph"/>
        <w:numPr>
          <w:ilvl w:val="0"/>
          <w:numId w:val="1"/>
        </w:numPr>
        <w:spacing w:line="240" w:lineRule="auto"/>
        <w:rPr>
          <w:rFonts w:asciiTheme="majorHAnsi" w:eastAsia="Calibri" w:hAnsiTheme="majorHAnsi" w:cstheme="majorHAnsi"/>
          <w:sz w:val="24"/>
          <w:szCs w:val="24"/>
        </w:rPr>
      </w:pPr>
      <w:r w:rsidRPr="009B41F6">
        <w:rPr>
          <w:rFonts w:asciiTheme="majorHAnsi" w:eastAsia="Calibri" w:hAnsiTheme="majorHAnsi" w:cstheme="majorHAnsi"/>
          <w:sz w:val="24"/>
          <w:szCs w:val="24"/>
        </w:rPr>
        <w:t>Each poster should include:</w:t>
      </w:r>
    </w:p>
    <w:p w14:paraId="262A8E31" w14:textId="3845FB8C" w:rsidR="009B41F6" w:rsidRPr="009B41F6" w:rsidRDefault="001A612B" w:rsidP="00725A16">
      <w:pPr>
        <w:pStyle w:val="ListParagraph"/>
        <w:spacing w:line="240" w:lineRule="auto"/>
        <w:rPr>
          <w:rFonts w:asciiTheme="majorHAnsi" w:eastAsia="Calibri" w:hAnsiTheme="majorHAnsi" w:cstheme="majorHAnsi"/>
          <w:sz w:val="24"/>
          <w:szCs w:val="24"/>
        </w:rPr>
      </w:pPr>
      <w:r>
        <w:rPr>
          <w:rFonts w:asciiTheme="majorHAnsi" w:eastAsia="Calibri" w:hAnsiTheme="majorHAnsi" w:cstheme="majorHAnsi"/>
          <w:sz w:val="24"/>
          <w:szCs w:val="24"/>
        </w:rPr>
        <w:t>A scenario</w:t>
      </w:r>
      <w:r w:rsidR="002337D9">
        <w:rPr>
          <w:rFonts w:asciiTheme="majorHAnsi" w:eastAsia="Calibri" w:hAnsiTheme="majorHAnsi" w:cstheme="majorHAnsi"/>
          <w:sz w:val="24"/>
          <w:szCs w:val="24"/>
        </w:rPr>
        <w:t xml:space="preserve"> that includes a red flag</w:t>
      </w:r>
    </w:p>
    <w:p w14:paraId="499DBFB2" w14:textId="6B6483EA" w:rsidR="009B41F6" w:rsidRPr="009B41F6" w:rsidRDefault="001A612B" w:rsidP="00725A16">
      <w:pPr>
        <w:pStyle w:val="ListParagraph"/>
        <w:spacing w:line="240" w:lineRule="auto"/>
        <w:rPr>
          <w:rFonts w:asciiTheme="majorHAnsi" w:eastAsia="Calibri" w:hAnsiTheme="majorHAnsi" w:cstheme="majorHAnsi"/>
          <w:sz w:val="24"/>
          <w:szCs w:val="24"/>
        </w:rPr>
      </w:pPr>
      <w:r>
        <w:rPr>
          <w:rFonts w:asciiTheme="majorHAnsi" w:eastAsia="Calibri" w:hAnsiTheme="majorHAnsi" w:cstheme="majorHAnsi"/>
          <w:sz w:val="24"/>
          <w:szCs w:val="24"/>
        </w:rPr>
        <w:t>The four decision making steps</w:t>
      </w:r>
      <w:r w:rsidR="002337D9">
        <w:rPr>
          <w:rFonts w:asciiTheme="majorHAnsi" w:eastAsia="Calibri" w:hAnsiTheme="majorHAnsi" w:cstheme="majorHAnsi"/>
          <w:sz w:val="24"/>
          <w:szCs w:val="24"/>
        </w:rPr>
        <w:t xml:space="preserve"> with responses </w:t>
      </w:r>
    </w:p>
    <w:p w14:paraId="1D4E883B" w14:textId="77777777" w:rsidR="009B41F6" w:rsidRPr="009B41F6" w:rsidRDefault="009B41F6" w:rsidP="00725A16">
      <w:pPr>
        <w:pStyle w:val="ListParagraph"/>
        <w:spacing w:line="240" w:lineRule="auto"/>
        <w:rPr>
          <w:rFonts w:asciiTheme="majorHAnsi" w:eastAsia="Calibri" w:hAnsiTheme="majorHAnsi" w:cstheme="majorHAnsi"/>
          <w:sz w:val="24"/>
          <w:szCs w:val="24"/>
        </w:rPr>
      </w:pPr>
      <w:r w:rsidRPr="009B41F6">
        <w:rPr>
          <w:rFonts w:asciiTheme="majorHAnsi" w:eastAsia="Calibri" w:hAnsiTheme="majorHAnsi" w:cstheme="majorHAnsi"/>
          <w:sz w:val="24"/>
          <w:szCs w:val="24"/>
        </w:rPr>
        <w:t>Visual elements to enhance their message</w:t>
      </w:r>
    </w:p>
    <w:p w14:paraId="68CD0C4F" w14:textId="77777777" w:rsidR="009B41F6" w:rsidRPr="009B41F6" w:rsidRDefault="009B41F6" w:rsidP="009B41F6">
      <w:pPr>
        <w:pStyle w:val="ListParagraph"/>
        <w:numPr>
          <w:ilvl w:val="0"/>
          <w:numId w:val="1"/>
        </w:numPr>
        <w:spacing w:line="240" w:lineRule="auto"/>
        <w:rPr>
          <w:rFonts w:asciiTheme="majorHAnsi" w:eastAsia="Calibri" w:hAnsiTheme="majorHAnsi" w:cstheme="majorHAnsi"/>
          <w:sz w:val="24"/>
          <w:szCs w:val="24"/>
        </w:rPr>
      </w:pPr>
      <w:r w:rsidRPr="009B41F6">
        <w:rPr>
          <w:rFonts w:asciiTheme="majorHAnsi" w:eastAsia="Calibri" w:hAnsiTheme="majorHAnsi" w:cstheme="majorHAnsi"/>
          <w:sz w:val="24"/>
          <w:szCs w:val="24"/>
        </w:rPr>
        <w:t xml:space="preserve">All group members will participate and contribute to the poster. They will have 12 minutes to complete the poster. #1’s will start writing and once the 3-minute timer is up, they will pass the marker to #2. This will continue every 3 minutes until the 12 minutes is up and all group members have contributed. NOTE: all members will </w:t>
      </w:r>
      <w:proofErr w:type="gramStart"/>
      <w:r w:rsidRPr="009B41F6">
        <w:rPr>
          <w:rFonts w:asciiTheme="majorHAnsi" w:eastAsia="Calibri" w:hAnsiTheme="majorHAnsi" w:cstheme="majorHAnsi"/>
          <w:sz w:val="24"/>
          <w:szCs w:val="24"/>
        </w:rPr>
        <w:t>contribute to the content of the poster at all times</w:t>
      </w:r>
      <w:proofErr w:type="gramEnd"/>
      <w:r w:rsidRPr="009B41F6">
        <w:rPr>
          <w:rFonts w:asciiTheme="majorHAnsi" w:eastAsia="Calibri" w:hAnsiTheme="majorHAnsi" w:cstheme="majorHAnsi"/>
          <w:sz w:val="24"/>
          <w:szCs w:val="24"/>
        </w:rPr>
        <w:t>. The writer/illustrator changes but every member of the group should help the writer with ideas.</w:t>
      </w:r>
    </w:p>
    <w:p w14:paraId="1D5E1A7A" w14:textId="77777777" w:rsidR="009B41F6" w:rsidRPr="009B41F6" w:rsidRDefault="009B41F6" w:rsidP="009B41F6">
      <w:pPr>
        <w:pStyle w:val="ListParagraph"/>
        <w:numPr>
          <w:ilvl w:val="0"/>
          <w:numId w:val="1"/>
        </w:numPr>
        <w:spacing w:line="240" w:lineRule="auto"/>
        <w:rPr>
          <w:rFonts w:asciiTheme="majorHAnsi" w:eastAsia="Calibri" w:hAnsiTheme="majorHAnsi" w:cstheme="majorHAnsi"/>
          <w:sz w:val="24"/>
          <w:szCs w:val="24"/>
        </w:rPr>
      </w:pPr>
      <w:r w:rsidRPr="009B41F6">
        <w:rPr>
          <w:rFonts w:asciiTheme="majorHAnsi" w:eastAsia="Calibri" w:hAnsiTheme="majorHAnsi" w:cstheme="majorHAnsi"/>
          <w:sz w:val="24"/>
          <w:szCs w:val="24"/>
        </w:rPr>
        <w:t>Gallery Walk: Display the posters around the classroom. Allow students to walk around and review each poster.</w:t>
      </w:r>
    </w:p>
    <w:p w14:paraId="3E2A83C0" w14:textId="77777777" w:rsidR="009B41F6" w:rsidRPr="00D07F90" w:rsidRDefault="009B41F6" w:rsidP="009B41F6">
      <w:pPr>
        <w:pStyle w:val="ListParagraph"/>
        <w:numPr>
          <w:ilvl w:val="0"/>
          <w:numId w:val="1"/>
        </w:numPr>
        <w:spacing w:line="240" w:lineRule="auto"/>
        <w:rPr>
          <w:rFonts w:asciiTheme="majorHAnsi" w:eastAsia="Calibri" w:hAnsiTheme="majorHAnsi" w:cstheme="majorHAnsi"/>
          <w:sz w:val="24"/>
          <w:szCs w:val="24"/>
        </w:rPr>
      </w:pPr>
      <w:r w:rsidRPr="00D07F90">
        <w:rPr>
          <w:rFonts w:asciiTheme="majorHAnsi" w:eastAsia="Calibri" w:hAnsiTheme="majorHAnsi" w:cstheme="majorHAnsi"/>
          <w:sz w:val="24"/>
          <w:szCs w:val="24"/>
        </w:rPr>
        <w:t>Once the gallery walk is done, ask the students if there were any insights gained from other groups' posters?</w:t>
      </w:r>
    </w:p>
    <w:p w14:paraId="1F10FFBC" w14:textId="66C55062" w:rsidR="00D07F90" w:rsidRPr="00D07F90" w:rsidRDefault="00D07F90" w:rsidP="00D07F90">
      <w:pPr>
        <w:pStyle w:val="ListParagraph"/>
        <w:numPr>
          <w:ilvl w:val="0"/>
          <w:numId w:val="1"/>
        </w:numPr>
        <w:spacing w:line="240" w:lineRule="auto"/>
        <w:rPr>
          <w:rFonts w:asciiTheme="majorHAnsi" w:eastAsia="Calibri" w:hAnsiTheme="majorHAnsi" w:cstheme="majorHAnsi"/>
          <w:sz w:val="24"/>
          <w:szCs w:val="24"/>
        </w:rPr>
      </w:pPr>
      <w:r w:rsidRPr="00D07F90">
        <w:rPr>
          <w:rFonts w:asciiTheme="majorHAnsi" w:eastAsia="Calibri" w:hAnsiTheme="majorHAnsi" w:cstheme="majorHAnsi"/>
          <w:sz w:val="24"/>
          <w:szCs w:val="24"/>
        </w:rPr>
        <w:t>Introduce</w:t>
      </w:r>
      <w:r w:rsidR="00B94818" w:rsidRPr="00D07F90">
        <w:rPr>
          <w:rFonts w:asciiTheme="majorHAnsi" w:eastAsia="Calibri" w:hAnsiTheme="majorHAnsi" w:cstheme="majorHAnsi"/>
          <w:sz w:val="24"/>
          <w:szCs w:val="24"/>
        </w:rPr>
        <w:t xml:space="preserve"> loveisrepsect.org</w:t>
      </w:r>
      <w:r w:rsidRPr="00D07F90">
        <w:rPr>
          <w:rFonts w:asciiTheme="majorHAnsi" w:eastAsia="Calibri" w:hAnsiTheme="majorHAnsi" w:cstheme="majorHAnsi"/>
          <w:sz w:val="24"/>
          <w:szCs w:val="24"/>
        </w:rPr>
        <w:t xml:space="preserve"> as a resource for learning healthy ways to establish boundaries in relationships. Explain that students can contact loveisrepsect.org 24/7 via text</w:t>
      </w:r>
      <w:r>
        <w:rPr>
          <w:rFonts w:asciiTheme="majorHAnsi" w:eastAsia="Calibri" w:hAnsiTheme="majorHAnsi" w:cstheme="majorHAnsi"/>
          <w:sz w:val="24"/>
          <w:szCs w:val="24"/>
        </w:rPr>
        <w:t xml:space="preserve"> 22522</w:t>
      </w:r>
      <w:r w:rsidRPr="00D07F90">
        <w:rPr>
          <w:rFonts w:asciiTheme="majorHAnsi" w:eastAsia="Calibri" w:hAnsiTheme="majorHAnsi" w:cstheme="majorHAnsi"/>
          <w:sz w:val="24"/>
          <w:szCs w:val="24"/>
        </w:rPr>
        <w:t>, phone</w:t>
      </w:r>
      <w:r>
        <w:rPr>
          <w:rFonts w:asciiTheme="majorHAnsi" w:eastAsia="Calibri" w:hAnsiTheme="majorHAnsi" w:cstheme="majorHAnsi"/>
          <w:sz w:val="24"/>
          <w:szCs w:val="24"/>
        </w:rPr>
        <w:t xml:space="preserve"> 866-331-9474</w:t>
      </w:r>
      <w:r w:rsidRPr="00D07F90">
        <w:rPr>
          <w:rFonts w:asciiTheme="majorHAnsi" w:eastAsia="Calibri" w:hAnsiTheme="majorHAnsi" w:cstheme="majorHAnsi"/>
          <w:sz w:val="24"/>
          <w:szCs w:val="24"/>
        </w:rPr>
        <w:t>, or live chat.</w:t>
      </w:r>
      <w:r w:rsidR="009B41F6" w:rsidRPr="00D07F90">
        <w:rPr>
          <w:rFonts w:asciiTheme="majorHAnsi" w:eastAsia="Calibri" w:hAnsiTheme="majorHAnsi" w:cstheme="majorHAnsi"/>
          <w:sz w:val="24"/>
          <w:szCs w:val="24"/>
        </w:rPr>
        <w:t xml:space="preserve"> </w:t>
      </w:r>
    </w:p>
    <w:p w14:paraId="3A384588" w14:textId="1DEF029A" w:rsidR="00274F76" w:rsidRPr="00D07F90" w:rsidRDefault="00C86237" w:rsidP="00D07F90">
      <w:pPr>
        <w:pStyle w:val="ListParagraph"/>
        <w:numPr>
          <w:ilvl w:val="0"/>
          <w:numId w:val="1"/>
        </w:numPr>
        <w:spacing w:line="240" w:lineRule="auto"/>
        <w:rPr>
          <w:rFonts w:asciiTheme="majorHAnsi" w:eastAsia="Calibri" w:hAnsiTheme="majorHAnsi" w:cstheme="majorHAnsi"/>
          <w:sz w:val="24"/>
          <w:szCs w:val="24"/>
        </w:rPr>
      </w:pPr>
      <w:r w:rsidRPr="00D07F90">
        <w:rPr>
          <w:rFonts w:asciiTheme="majorHAnsi" w:eastAsia="Calibri" w:hAnsiTheme="majorHAnsi" w:cstheme="majorHAnsi"/>
          <w:sz w:val="24"/>
          <w:szCs w:val="24"/>
        </w:rPr>
        <w:t xml:space="preserve">Debrief the lesson by </w:t>
      </w:r>
      <w:r w:rsidR="00503FF7" w:rsidRPr="00D07F90">
        <w:rPr>
          <w:rFonts w:asciiTheme="majorHAnsi" w:eastAsia="Calibri" w:hAnsiTheme="majorHAnsi" w:cstheme="majorHAnsi"/>
          <w:sz w:val="24"/>
          <w:szCs w:val="24"/>
        </w:rPr>
        <w:t xml:space="preserve">reading </w:t>
      </w:r>
      <w:r w:rsidR="00D07F90">
        <w:rPr>
          <w:rFonts w:asciiTheme="majorHAnsi" w:eastAsia="Calibri" w:hAnsiTheme="majorHAnsi" w:cstheme="majorHAnsi"/>
          <w:sz w:val="24"/>
          <w:szCs w:val="24"/>
        </w:rPr>
        <w:t>the following</w:t>
      </w:r>
      <w:r w:rsidR="00503FF7" w:rsidRPr="00D07F90">
        <w:rPr>
          <w:rFonts w:asciiTheme="majorHAnsi" w:eastAsia="Calibri" w:hAnsiTheme="majorHAnsi" w:cstheme="majorHAnsi"/>
          <w:sz w:val="24"/>
          <w:szCs w:val="24"/>
        </w:rPr>
        <w:t xml:space="preserve"> scenario</w:t>
      </w:r>
      <w:r w:rsidR="00D07F90">
        <w:rPr>
          <w:rFonts w:asciiTheme="majorHAnsi" w:eastAsia="Calibri" w:hAnsiTheme="majorHAnsi" w:cstheme="majorHAnsi"/>
          <w:sz w:val="24"/>
          <w:szCs w:val="24"/>
        </w:rPr>
        <w:t xml:space="preserve"> aloud</w:t>
      </w:r>
      <w:r w:rsidR="00503FF7" w:rsidRPr="00D07F90">
        <w:rPr>
          <w:rFonts w:asciiTheme="majorHAnsi" w:eastAsia="Calibri" w:hAnsiTheme="majorHAnsi" w:cstheme="majorHAnsi"/>
          <w:sz w:val="24"/>
          <w:szCs w:val="24"/>
        </w:rPr>
        <w:t xml:space="preserve">: </w:t>
      </w:r>
      <w:r w:rsidR="00503FF7" w:rsidRPr="00D07F90">
        <w:rPr>
          <w:rFonts w:asciiTheme="majorHAnsi" w:hAnsiTheme="majorHAnsi" w:cstheme="majorHAnsi"/>
          <w:color w:val="000000"/>
          <w:sz w:val="24"/>
          <w:szCs w:val="24"/>
        </w:rPr>
        <w:t>Someone gives you a gift and later says,</w:t>
      </w:r>
      <w:r w:rsidR="00D07F90">
        <w:rPr>
          <w:rFonts w:asciiTheme="majorHAnsi" w:hAnsiTheme="majorHAnsi" w:cstheme="majorHAnsi"/>
          <w:color w:val="000000"/>
          <w:sz w:val="24"/>
          <w:szCs w:val="24"/>
        </w:rPr>
        <w:t xml:space="preserve"> </w:t>
      </w:r>
      <w:r w:rsidR="00503FF7" w:rsidRPr="00D07F90">
        <w:rPr>
          <w:rFonts w:asciiTheme="majorHAnsi" w:hAnsiTheme="majorHAnsi" w:cstheme="majorHAnsi"/>
          <w:color w:val="000000"/>
          <w:sz w:val="24"/>
          <w:szCs w:val="24"/>
        </w:rPr>
        <w:t xml:space="preserve">“I did this for you, so now you owe me.” </w:t>
      </w:r>
      <w:r w:rsidRPr="00D07F90">
        <w:rPr>
          <w:rFonts w:asciiTheme="majorHAnsi" w:eastAsia="Calibri" w:hAnsiTheme="majorHAnsi" w:cstheme="majorHAnsi"/>
          <w:sz w:val="24"/>
          <w:szCs w:val="24"/>
        </w:rPr>
        <w:t xml:space="preserve">Have </w:t>
      </w:r>
      <w:r w:rsidR="00503FF7" w:rsidRPr="00D07F90">
        <w:rPr>
          <w:rFonts w:asciiTheme="majorHAnsi" w:eastAsia="Calibri" w:hAnsiTheme="majorHAnsi" w:cstheme="majorHAnsi"/>
          <w:sz w:val="24"/>
          <w:szCs w:val="24"/>
        </w:rPr>
        <w:t>students</w:t>
      </w:r>
      <w:r w:rsidR="00D07F90">
        <w:rPr>
          <w:rFonts w:asciiTheme="majorHAnsi" w:eastAsia="Calibri" w:hAnsiTheme="majorHAnsi" w:cstheme="majorHAnsi"/>
          <w:sz w:val="24"/>
          <w:szCs w:val="24"/>
        </w:rPr>
        <w:t xml:space="preserve"> individually</w:t>
      </w:r>
      <w:r w:rsidRPr="00D07F90">
        <w:rPr>
          <w:rFonts w:asciiTheme="majorHAnsi" w:eastAsia="Calibri" w:hAnsiTheme="majorHAnsi" w:cstheme="majorHAnsi"/>
          <w:sz w:val="24"/>
          <w:szCs w:val="24"/>
        </w:rPr>
        <w:t xml:space="preserve"> </w:t>
      </w:r>
      <w:r w:rsidR="00D07F90">
        <w:rPr>
          <w:rFonts w:asciiTheme="majorHAnsi" w:hAnsiTheme="majorHAnsi" w:cstheme="majorHAnsi"/>
          <w:sz w:val="24"/>
          <w:szCs w:val="24"/>
        </w:rPr>
        <w:t>complete</w:t>
      </w:r>
      <w:r w:rsidR="00503FF7" w:rsidRPr="00D07F90">
        <w:rPr>
          <w:rFonts w:asciiTheme="majorHAnsi" w:hAnsiTheme="majorHAnsi" w:cstheme="majorHAnsi"/>
          <w:sz w:val="24"/>
          <w:szCs w:val="24"/>
        </w:rPr>
        <w:t xml:space="preserve"> t</w:t>
      </w:r>
      <w:r w:rsidR="00D07F90">
        <w:rPr>
          <w:rFonts w:asciiTheme="majorHAnsi" w:hAnsiTheme="majorHAnsi" w:cstheme="majorHAnsi"/>
          <w:sz w:val="24"/>
          <w:szCs w:val="24"/>
        </w:rPr>
        <w:t>he</w:t>
      </w:r>
      <w:r w:rsidR="00503FF7" w:rsidRPr="00D07F90">
        <w:rPr>
          <w:rFonts w:asciiTheme="majorHAnsi" w:hAnsiTheme="majorHAnsi" w:cstheme="majorHAnsi"/>
          <w:sz w:val="24"/>
          <w:szCs w:val="24"/>
        </w:rPr>
        <w:t xml:space="preserve"> decision-making ma</w:t>
      </w:r>
      <w:r w:rsidR="00D07F90">
        <w:rPr>
          <w:rFonts w:asciiTheme="majorHAnsi" w:hAnsiTheme="majorHAnsi" w:cstheme="majorHAnsi"/>
          <w:sz w:val="24"/>
          <w:szCs w:val="24"/>
        </w:rPr>
        <w:t>p</w:t>
      </w:r>
      <w:r w:rsidRPr="00D07F90">
        <w:rPr>
          <w:rFonts w:asciiTheme="majorHAnsi" w:hAnsiTheme="majorHAnsi" w:cstheme="majorHAnsi"/>
          <w:sz w:val="24"/>
          <w:szCs w:val="24"/>
        </w:rPr>
        <w:t>.</w:t>
      </w:r>
    </w:p>
    <w:p w14:paraId="30BC1C82" w14:textId="7BEB6B4C" w:rsidR="009B41F6" w:rsidRPr="00D07F90" w:rsidRDefault="00C86237" w:rsidP="001A612B">
      <w:pPr>
        <w:pStyle w:val="ListParagraph"/>
        <w:numPr>
          <w:ilvl w:val="0"/>
          <w:numId w:val="1"/>
        </w:numPr>
        <w:spacing w:after="0" w:line="240" w:lineRule="auto"/>
        <w:rPr>
          <w:rFonts w:asciiTheme="majorHAnsi" w:eastAsia="Calibri" w:hAnsiTheme="majorHAnsi" w:cstheme="majorHAnsi"/>
          <w:sz w:val="24"/>
          <w:szCs w:val="24"/>
        </w:rPr>
      </w:pPr>
      <w:r w:rsidRPr="00D07F90">
        <w:rPr>
          <w:rFonts w:asciiTheme="majorHAnsi" w:eastAsia="Calibri" w:hAnsiTheme="majorHAnsi" w:cstheme="majorHAnsi"/>
          <w:sz w:val="24"/>
          <w:szCs w:val="24"/>
        </w:rPr>
        <w:t xml:space="preserve">Collect </w:t>
      </w:r>
      <w:r w:rsidR="00503FF7" w:rsidRPr="00D07F90">
        <w:rPr>
          <w:rFonts w:asciiTheme="majorHAnsi" w:eastAsia="Calibri" w:hAnsiTheme="majorHAnsi" w:cstheme="majorHAnsi"/>
          <w:sz w:val="24"/>
          <w:szCs w:val="24"/>
        </w:rPr>
        <w:t>decision-making maps</w:t>
      </w:r>
      <w:r w:rsidRPr="00D07F90">
        <w:rPr>
          <w:rFonts w:asciiTheme="majorHAnsi" w:eastAsia="Calibri" w:hAnsiTheme="majorHAnsi" w:cstheme="majorHAnsi"/>
          <w:sz w:val="24"/>
          <w:szCs w:val="24"/>
        </w:rPr>
        <w:t xml:space="preserve"> as students exit the class and review to ensure they understand the content.  </w:t>
      </w:r>
      <w:bookmarkStart w:id="1" w:name="_Hlk218770730"/>
    </w:p>
    <w:bookmarkEnd w:id="1"/>
    <w:p w14:paraId="424DC566" w14:textId="77A886C9" w:rsidR="00C86237" w:rsidRPr="00753778" w:rsidRDefault="00BE4F8B" w:rsidP="00B8355F">
      <w:pPr>
        <w:pStyle w:val="NormalWeb"/>
        <w:spacing w:before="0" w:beforeAutospacing="0" w:after="0" w:afterAutospacing="0"/>
        <w:ind w:left="720" w:right="173"/>
        <w:rPr>
          <w:rFonts w:asciiTheme="majorHAnsi" w:hAnsiTheme="majorHAnsi" w:cstheme="majorHAnsi"/>
          <w:color w:val="000000"/>
        </w:rPr>
      </w:pPr>
      <w:r>
        <w:rPr>
          <w:rFonts w:asciiTheme="majorHAnsi" w:hAnsiTheme="majorHAnsi" w:cstheme="majorHAnsi"/>
          <w:color w:val="000000"/>
        </w:rPr>
        <w:br w:type="page"/>
      </w:r>
    </w:p>
    <w:p w14:paraId="3B29BD98" w14:textId="77777777" w:rsidR="001F7871" w:rsidRPr="00403343" w:rsidRDefault="001F7871" w:rsidP="001F7871">
      <w:pPr>
        <w:jc w:val="center"/>
        <w:rPr>
          <w:rFonts w:asciiTheme="majorHAnsi" w:hAnsiTheme="majorHAnsi" w:cstheme="majorHAnsi"/>
          <w:sz w:val="24"/>
          <w:szCs w:val="24"/>
        </w:rPr>
      </w:pPr>
      <w:r w:rsidRPr="00403343">
        <w:rPr>
          <w:rFonts w:asciiTheme="majorHAnsi" w:hAnsiTheme="majorHAnsi" w:cstheme="majorHAnsi"/>
          <w:b/>
          <w:noProof/>
          <w:sz w:val="24"/>
          <w:szCs w:val="24"/>
        </w:rPr>
        <w:lastRenderedPageBreak/>
        <w:drawing>
          <wp:inline distT="0" distB="0" distL="0" distR="0" wp14:anchorId="0265FA12" wp14:editId="1D3743EE">
            <wp:extent cx="2051685" cy="954405"/>
            <wp:effectExtent l="0" t="0" r="0" b="0"/>
            <wp:docPr id="3" name="Picture 3"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11"/>
                    <a:srcRect/>
                    <a:stretch>
                      <a:fillRect/>
                    </a:stretch>
                  </pic:blipFill>
                  <pic:spPr>
                    <a:xfrm>
                      <a:off x="0" y="0"/>
                      <a:ext cx="2051685" cy="954405"/>
                    </a:xfrm>
                    <a:prstGeom prst="rect">
                      <a:avLst/>
                    </a:prstGeom>
                    <a:ln/>
                  </pic:spPr>
                </pic:pic>
              </a:graphicData>
            </a:graphic>
          </wp:inline>
        </w:drawing>
      </w:r>
    </w:p>
    <w:p w14:paraId="4B5B51ED" w14:textId="77777777" w:rsidR="001F7871" w:rsidRPr="00403343" w:rsidRDefault="001F7871" w:rsidP="001F7871">
      <w:pPr>
        <w:pBdr>
          <w:bottom w:val="single" w:sz="4" w:space="2" w:color="000000"/>
        </w:pBdr>
        <w:spacing w:after="0" w:line="240" w:lineRule="auto"/>
        <w:jc w:val="center"/>
        <w:rPr>
          <w:rFonts w:asciiTheme="majorHAnsi" w:hAnsiTheme="majorHAnsi" w:cstheme="majorHAnsi"/>
          <w:sz w:val="24"/>
          <w:szCs w:val="24"/>
        </w:rPr>
      </w:pPr>
      <w:r w:rsidRPr="00403343">
        <w:rPr>
          <w:rFonts w:asciiTheme="majorHAnsi" w:hAnsiTheme="majorHAnsi" w:cstheme="majorHAnsi"/>
          <w:sz w:val="24"/>
          <w:szCs w:val="24"/>
        </w:rPr>
        <w:t>The Law-Related Education Academy is sponsored by the Arizona Foundation for Legal Services &amp; Education with funding made possible by the Arizona Department of Education.</w:t>
      </w:r>
    </w:p>
    <w:p w14:paraId="0962C58C" w14:textId="77777777" w:rsidR="001F7871" w:rsidRPr="00403343" w:rsidRDefault="001F7871" w:rsidP="001F7871">
      <w:pPr>
        <w:spacing w:after="0" w:line="240" w:lineRule="auto"/>
        <w:jc w:val="center"/>
        <w:rPr>
          <w:rFonts w:asciiTheme="majorHAnsi" w:hAnsiTheme="majorHAnsi" w:cstheme="majorHAnsi"/>
          <w:b/>
          <w:sz w:val="24"/>
          <w:szCs w:val="24"/>
          <w:u w:val="single"/>
        </w:rPr>
      </w:pPr>
    </w:p>
    <w:p w14:paraId="41F1878B" w14:textId="77777777" w:rsidR="005F7ED1" w:rsidRDefault="005F7ED1" w:rsidP="005F7ED1">
      <w:pPr>
        <w:spacing w:after="0" w:line="240" w:lineRule="auto"/>
        <w:jc w:val="center"/>
        <w:rPr>
          <w:rFonts w:cstheme="minorHAnsi"/>
          <w:b/>
          <w:bCs/>
          <w:sz w:val="24"/>
          <w:szCs w:val="24"/>
        </w:rPr>
      </w:pPr>
      <w:r>
        <w:rPr>
          <w:rFonts w:cstheme="minorHAnsi"/>
          <w:b/>
          <w:bCs/>
          <w:sz w:val="24"/>
          <w:szCs w:val="24"/>
        </w:rPr>
        <w:t>Recognizing Red Flags in Relationships Academy</w:t>
      </w:r>
    </w:p>
    <w:p w14:paraId="69E9C638" w14:textId="77777777" w:rsidR="005F7ED1" w:rsidRDefault="005F7ED1" w:rsidP="005F7ED1">
      <w:pPr>
        <w:spacing w:after="0" w:line="240" w:lineRule="auto"/>
        <w:jc w:val="center"/>
        <w:rPr>
          <w:rFonts w:cstheme="minorHAnsi"/>
          <w:bCs/>
          <w:sz w:val="24"/>
          <w:szCs w:val="24"/>
        </w:rPr>
      </w:pPr>
      <w:r>
        <w:rPr>
          <w:rFonts w:cstheme="minorHAnsi"/>
          <w:bCs/>
          <w:sz w:val="24"/>
          <w:szCs w:val="24"/>
        </w:rPr>
        <w:t>(Middle/High School)</w:t>
      </w:r>
    </w:p>
    <w:p w14:paraId="486653AB" w14:textId="3E3172DC" w:rsidR="005F7ED1" w:rsidRDefault="008D73E5" w:rsidP="005F7ED1">
      <w:pPr>
        <w:widowControl w:val="0"/>
        <w:autoSpaceDE w:val="0"/>
        <w:autoSpaceDN w:val="0"/>
        <w:adjustRightInd w:val="0"/>
        <w:spacing w:after="0" w:line="240" w:lineRule="auto"/>
        <w:ind w:left="1710" w:hanging="1710"/>
        <w:jc w:val="center"/>
        <w:rPr>
          <w:rFonts w:cstheme="minorHAnsi"/>
          <w:b/>
          <w:bCs/>
          <w:sz w:val="24"/>
          <w:szCs w:val="24"/>
        </w:rPr>
      </w:pPr>
      <w:r>
        <w:rPr>
          <w:rFonts w:cstheme="minorHAnsi"/>
          <w:b/>
          <w:bCs/>
          <w:sz w:val="24"/>
          <w:szCs w:val="24"/>
        </w:rPr>
        <w:t>Setting Boundaries</w:t>
      </w:r>
      <w:r w:rsidR="005F7ED1">
        <w:rPr>
          <w:rFonts w:cstheme="minorHAnsi"/>
          <w:b/>
          <w:bCs/>
          <w:sz w:val="24"/>
          <w:szCs w:val="24"/>
        </w:rPr>
        <w:t xml:space="preserve"> Lesson Plan</w:t>
      </w:r>
    </w:p>
    <w:p w14:paraId="18A4B498" w14:textId="77777777" w:rsidR="005F7ED1" w:rsidRDefault="005F7ED1" w:rsidP="005F7ED1">
      <w:pPr>
        <w:spacing w:after="0" w:line="240" w:lineRule="auto"/>
        <w:jc w:val="center"/>
        <w:rPr>
          <w:rFonts w:cstheme="minorHAnsi"/>
          <w:b/>
          <w:bCs/>
          <w:sz w:val="24"/>
          <w:szCs w:val="24"/>
        </w:rPr>
      </w:pPr>
    </w:p>
    <w:p w14:paraId="01B0ED29" w14:textId="77777777" w:rsidR="005F7ED1" w:rsidRDefault="005F7ED1" w:rsidP="005F7ED1">
      <w:pPr>
        <w:spacing w:after="0" w:line="240" w:lineRule="auto"/>
        <w:jc w:val="center"/>
        <w:rPr>
          <w:rFonts w:cstheme="minorHAnsi"/>
          <w:sz w:val="24"/>
          <w:szCs w:val="24"/>
        </w:rPr>
      </w:pPr>
      <w:r w:rsidRPr="002861F2">
        <w:rPr>
          <w:rFonts w:cstheme="minorHAnsi"/>
          <w:sz w:val="24"/>
          <w:szCs w:val="24"/>
        </w:rPr>
        <w:t>Arizona State Standards Correlations</w:t>
      </w:r>
    </w:p>
    <w:p w14:paraId="5AA60C1E" w14:textId="77777777" w:rsidR="00403343" w:rsidRPr="00403343" w:rsidRDefault="00403343" w:rsidP="00403343">
      <w:pPr>
        <w:spacing w:after="0" w:line="240" w:lineRule="auto"/>
        <w:jc w:val="center"/>
        <w:rPr>
          <w:rFonts w:asciiTheme="majorHAnsi" w:hAnsiTheme="majorHAnsi" w:cstheme="majorHAnsi"/>
          <w:b/>
          <w:sz w:val="24"/>
          <w:szCs w:val="24"/>
        </w:rPr>
      </w:pPr>
    </w:p>
    <w:p w14:paraId="03B15E6A" w14:textId="77777777" w:rsidR="006500B3" w:rsidRPr="00403343" w:rsidRDefault="006500B3" w:rsidP="006500B3">
      <w:pPr>
        <w:spacing w:after="0" w:line="240" w:lineRule="auto"/>
        <w:rPr>
          <w:rFonts w:asciiTheme="majorHAnsi" w:hAnsiTheme="majorHAnsi" w:cstheme="majorHAnsi"/>
          <w:b/>
          <w:sz w:val="24"/>
          <w:szCs w:val="24"/>
        </w:rPr>
      </w:pPr>
      <w:r w:rsidRPr="00403343">
        <w:rPr>
          <w:rFonts w:asciiTheme="majorHAnsi" w:hAnsiTheme="majorHAnsi" w:cstheme="majorHAnsi"/>
          <w:b/>
          <w:sz w:val="24"/>
          <w:szCs w:val="24"/>
        </w:rPr>
        <w:t>Civics and Government</w:t>
      </w:r>
    </w:p>
    <w:p w14:paraId="467FAB5A" w14:textId="3991A0ED" w:rsidR="006500B3" w:rsidRPr="00403343" w:rsidRDefault="006500B3" w:rsidP="006500B3">
      <w:pPr>
        <w:spacing w:after="0" w:line="240" w:lineRule="auto"/>
        <w:rPr>
          <w:rFonts w:asciiTheme="majorHAnsi" w:hAnsiTheme="majorHAnsi" w:cstheme="majorHAnsi"/>
          <w:sz w:val="24"/>
          <w:szCs w:val="24"/>
        </w:rPr>
      </w:pPr>
      <w:r w:rsidRPr="00403343">
        <w:rPr>
          <w:rFonts w:asciiTheme="majorHAnsi" w:hAnsiTheme="majorHAnsi" w:cstheme="majorHAnsi"/>
          <w:sz w:val="24"/>
          <w:szCs w:val="24"/>
        </w:rPr>
        <w:t>Explain the obligations and responsibilities of citizenship: obeying the law.</w:t>
      </w:r>
      <w:r w:rsidRPr="00403343">
        <w:rPr>
          <w:rFonts w:asciiTheme="majorHAnsi" w:hAnsiTheme="majorHAnsi" w:cstheme="majorHAnsi"/>
          <w:sz w:val="24"/>
          <w:szCs w:val="24"/>
        </w:rPr>
        <w:br/>
        <w:t>(7-12 S3C4 PO4b-c)</w:t>
      </w:r>
    </w:p>
    <w:p w14:paraId="1C4F400A" w14:textId="77777777" w:rsidR="001F7871" w:rsidRPr="00403343" w:rsidRDefault="001F7871" w:rsidP="001F7871">
      <w:pPr>
        <w:spacing w:line="240" w:lineRule="auto"/>
        <w:rPr>
          <w:rFonts w:asciiTheme="majorHAnsi" w:hAnsiTheme="majorHAnsi" w:cstheme="majorHAnsi"/>
          <w:sz w:val="24"/>
          <w:szCs w:val="24"/>
        </w:rPr>
      </w:pPr>
    </w:p>
    <w:p w14:paraId="74C108C9" w14:textId="77777777" w:rsidR="00C728E2" w:rsidRPr="00403343" w:rsidRDefault="00C728E2" w:rsidP="00C728E2">
      <w:pPr>
        <w:spacing w:after="0" w:line="240" w:lineRule="auto"/>
        <w:rPr>
          <w:rFonts w:asciiTheme="majorHAnsi" w:hAnsiTheme="majorHAnsi" w:cstheme="majorHAnsi"/>
          <w:b/>
          <w:sz w:val="24"/>
          <w:szCs w:val="24"/>
        </w:rPr>
      </w:pPr>
      <w:r w:rsidRPr="00403343">
        <w:rPr>
          <w:rFonts w:asciiTheme="majorHAnsi" w:hAnsiTheme="majorHAnsi" w:cstheme="majorHAnsi"/>
          <w:b/>
          <w:sz w:val="24"/>
          <w:szCs w:val="24"/>
        </w:rPr>
        <w:t>Key Ideas and Details</w:t>
      </w:r>
    </w:p>
    <w:p w14:paraId="2C7B093F" w14:textId="77777777" w:rsidR="00C728E2" w:rsidRPr="00403343" w:rsidRDefault="00C728E2" w:rsidP="00C728E2">
      <w:pPr>
        <w:spacing w:after="0" w:line="240" w:lineRule="auto"/>
        <w:rPr>
          <w:rFonts w:asciiTheme="majorHAnsi" w:hAnsiTheme="majorHAnsi" w:cstheme="majorHAnsi"/>
          <w:sz w:val="24"/>
          <w:szCs w:val="24"/>
        </w:rPr>
      </w:pPr>
      <w:r w:rsidRPr="00403343">
        <w:rPr>
          <w:rFonts w:asciiTheme="majorHAnsi" w:hAnsiTheme="majorHAnsi" w:cstheme="majorHAnsi"/>
          <w:sz w:val="24"/>
          <w:szCs w:val="24"/>
        </w:rPr>
        <w:t>R.1 Read carefully to determine what the text says explicitly and to make logical inferences from it.</w:t>
      </w:r>
    </w:p>
    <w:p w14:paraId="2C3EC6BA" w14:textId="77777777" w:rsidR="009D4558" w:rsidRPr="00403343" w:rsidRDefault="009D4558" w:rsidP="009D4558">
      <w:pPr>
        <w:spacing w:after="0" w:line="240" w:lineRule="auto"/>
        <w:rPr>
          <w:rFonts w:asciiTheme="majorHAnsi" w:hAnsiTheme="majorHAnsi" w:cstheme="majorHAnsi"/>
          <w:b/>
          <w:sz w:val="24"/>
          <w:szCs w:val="24"/>
        </w:rPr>
      </w:pPr>
    </w:p>
    <w:p w14:paraId="152F039B" w14:textId="445FDA19" w:rsidR="009D4558" w:rsidRPr="00403343" w:rsidRDefault="009D4558" w:rsidP="009D4558">
      <w:pPr>
        <w:spacing w:after="0" w:line="240" w:lineRule="auto"/>
        <w:rPr>
          <w:rFonts w:asciiTheme="majorHAnsi" w:hAnsiTheme="majorHAnsi" w:cstheme="majorHAnsi"/>
          <w:b/>
          <w:sz w:val="24"/>
          <w:szCs w:val="24"/>
        </w:rPr>
      </w:pPr>
      <w:r w:rsidRPr="00403343">
        <w:rPr>
          <w:rFonts w:asciiTheme="majorHAnsi" w:hAnsiTheme="majorHAnsi" w:cstheme="majorHAnsi"/>
          <w:b/>
          <w:sz w:val="24"/>
          <w:szCs w:val="24"/>
        </w:rPr>
        <w:t>Comprehension and Collaboration</w:t>
      </w:r>
    </w:p>
    <w:p w14:paraId="47AA1EB6" w14:textId="77777777" w:rsidR="009D4558" w:rsidRPr="00403343" w:rsidRDefault="009D4558" w:rsidP="009D4558">
      <w:pPr>
        <w:spacing w:after="0" w:line="240" w:lineRule="auto"/>
        <w:rPr>
          <w:rFonts w:asciiTheme="majorHAnsi" w:hAnsiTheme="majorHAnsi" w:cstheme="majorHAnsi"/>
          <w:sz w:val="24"/>
          <w:szCs w:val="24"/>
        </w:rPr>
      </w:pPr>
      <w:r w:rsidRPr="00403343">
        <w:rPr>
          <w:rFonts w:asciiTheme="majorHAnsi" w:hAnsiTheme="majorHAnsi" w:cstheme="majorHAnsi"/>
          <w:sz w:val="24"/>
          <w:szCs w:val="24"/>
        </w:rPr>
        <w:t>SL.1 Prepare for and participate effectively in a range of conversations and collaborations with diverse partners, building on others’ ideas and expressing their own clearly and persuasively.</w:t>
      </w:r>
    </w:p>
    <w:p w14:paraId="50777625" w14:textId="404730AB" w:rsidR="00792ABE" w:rsidRDefault="009D4558" w:rsidP="005F7ED1">
      <w:pPr>
        <w:spacing w:after="0" w:line="240" w:lineRule="auto"/>
        <w:rPr>
          <w:rFonts w:asciiTheme="majorHAnsi" w:hAnsiTheme="majorHAnsi" w:cstheme="majorHAnsi"/>
          <w:sz w:val="24"/>
          <w:szCs w:val="24"/>
        </w:rPr>
      </w:pPr>
      <w:r w:rsidRPr="00403343">
        <w:rPr>
          <w:rFonts w:asciiTheme="majorHAnsi" w:hAnsiTheme="majorHAnsi" w:cstheme="majorHAnsi"/>
          <w:sz w:val="24"/>
          <w:szCs w:val="24"/>
        </w:rPr>
        <w:t>SL.2 Integrate and evaluate information presented in diverse media and formats, including visually, quantitatively, and orally.</w:t>
      </w:r>
    </w:p>
    <w:p w14:paraId="036B0012" w14:textId="77777777" w:rsidR="005F7ED1" w:rsidRPr="00403343" w:rsidRDefault="005F7ED1" w:rsidP="005F7ED1">
      <w:pPr>
        <w:spacing w:after="0" w:line="240" w:lineRule="auto"/>
        <w:rPr>
          <w:rFonts w:asciiTheme="majorHAnsi" w:hAnsiTheme="majorHAnsi" w:cstheme="majorHAnsi"/>
          <w:sz w:val="24"/>
          <w:szCs w:val="24"/>
        </w:rPr>
      </w:pPr>
    </w:p>
    <w:p w14:paraId="7D5B685F" w14:textId="77777777" w:rsidR="00641B91" w:rsidRPr="00403343" w:rsidRDefault="00641B91" w:rsidP="00641B91">
      <w:pPr>
        <w:spacing w:after="0" w:line="240" w:lineRule="auto"/>
        <w:rPr>
          <w:rFonts w:asciiTheme="majorHAnsi" w:hAnsiTheme="majorHAnsi" w:cstheme="majorHAnsi"/>
          <w:b/>
          <w:sz w:val="24"/>
          <w:szCs w:val="24"/>
        </w:rPr>
      </w:pPr>
      <w:r w:rsidRPr="00403343">
        <w:rPr>
          <w:rFonts w:asciiTheme="majorHAnsi" w:hAnsiTheme="majorHAnsi" w:cstheme="majorHAnsi"/>
          <w:b/>
          <w:sz w:val="24"/>
          <w:szCs w:val="24"/>
        </w:rPr>
        <w:t>Health</w:t>
      </w:r>
    </w:p>
    <w:p w14:paraId="5E9EC2B0" w14:textId="77777777" w:rsidR="00641B91" w:rsidRPr="00403343" w:rsidRDefault="00641B91" w:rsidP="00641B91">
      <w:pPr>
        <w:spacing w:after="0" w:line="240" w:lineRule="auto"/>
        <w:rPr>
          <w:rFonts w:asciiTheme="majorHAnsi" w:hAnsiTheme="majorHAnsi" w:cstheme="majorHAnsi"/>
          <w:sz w:val="24"/>
          <w:szCs w:val="24"/>
        </w:rPr>
      </w:pPr>
      <w:r w:rsidRPr="00403343">
        <w:rPr>
          <w:rFonts w:asciiTheme="majorHAnsi" w:hAnsiTheme="majorHAnsi" w:cstheme="majorHAnsi"/>
          <w:sz w:val="24"/>
          <w:szCs w:val="24"/>
        </w:rPr>
        <w:t>Apply effective verbal and nonverbal communication skills to enhance health.</w:t>
      </w:r>
    </w:p>
    <w:p w14:paraId="0B9FB0C8" w14:textId="77777777" w:rsidR="00641B91" w:rsidRPr="00403343" w:rsidRDefault="00641B91" w:rsidP="00641B91">
      <w:pPr>
        <w:spacing w:after="0" w:line="240" w:lineRule="auto"/>
        <w:rPr>
          <w:rFonts w:asciiTheme="majorHAnsi" w:hAnsiTheme="majorHAnsi" w:cstheme="majorHAnsi"/>
          <w:sz w:val="24"/>
          <w:szCs w:val="24"/>
        </w:rPr>
      </w:pPr>
      <w:r w:rsidRPr="00403343">
        <w:rPr>
          <w:rFonts w:asciiTheme="majorHAnsi" w:hAnsiTheme="majorHAnsi" w:cstheme="majorHAnsi"/>
          <w:sz w:val="24"/>
          <w:szCs w:val="24"/>
        </w:rPr>
        <w:t>(6-12 S4C1 PO1)</w:t>
      </w:r>
    </w:p>
    <w:p w14:paraId="276B137F" w14:textId="77777777" w:rsidR="00641B91" w:rsidRPr="00403343" w:rsidRDefault="00641B91" w:rsidP="00641B91">
      <w:pPr>
        <w:spacing w:after="0" w:line="240" w:lineRule="auto"/>
        <w:rPr>
          <w:rFonts w:asciiTheme="majorHAnsi" w:hAnsiTheme="majorHAnsi" w:cstheme="majorHAnsi"/>
          <w:sz w:val="24"/>
          <w:szCs w:val="24"/>
        </w:rPr>
      </w:pPr>
      <w:r w:rsidRPr="00403343">
        <w:rPr>
          <w:rFonts w:asciiTheme="majorHAnsi" w:hAnsiTheme="majorHAnsi" w:cstheme="majorHAnsi"/>
          <w:sz w:val="24"/>
          <w:szCs w:val="24"/>
        </w:rPr>
        <w:t>Demonstrate refusal and negotiation skills that avoid or reduce health risks.</w:t>
      </w:r>
    </w:p>
    <w:p w14:paraId="51D7AE60" w14:textId="77777777" w:rsidR="00641B91" w:rsidRPr="00403343" w:rsidRDefault="00641B91" w:rsidP="00641B91">
      <w:pPr>
        <w:spacing w:after="0" w:line="240" w:lineRule="auto"/>
        <w:rPr>
          <w:rFonts w:asciiTheme="majorHAnsi" w:hAnsiTheme="majorHAnsi" w:cstheme="majorHAnsi"/>
          <w:sz w:val="24"/>
          <w:szCs w:val="24"/>
        </w:rPr>
      </w:pPr>
      <w:r w:rsidRPr="00403343">
        <w:rPr>
          <w:rFonts w:asciiTheme="majorHAnsi" w:hAnsiTheme="majorHAnsi" w:cstheme="majorHAnsi"/>
          <w:sz w:val="24"/>
          <w:szCs w:val="24"/>
        </w:rPr>
        <w:t>(6-12 S4C1 PO2)</w:t>
      </w:r>
    </w:p>
    <w:p w14:paraId="47D5D4AA" w14:textId="77777777" w:rsidR="00641B91" w:rsidRPr="00403343" w:rsidRDefault="00641B91" w:rsidP="00641B91">
      <w:pPr>
        <w:spacing w:after="0" w:line="240" w:lineRule="auto"/>
        <w:rPr>
          <w:rFonts w:asciiTheme="majorHAnsi" w:hAnsiTheme="majorHAnsi" w:cstheme="majorHAnsi"/>
          <w:sz w:val="24"/>
          <w:szCs w:val="24"/>
        </w:rPr>
      </w:pPr>
      <w:r w:rsidRPr="00403343">
        <w:rPr>
          <w:rFonts w:asciiTheme="majorHAnsi" w:hAnsiTheme="majorHAnsi" w:cstheme="majorHAnsi"/>
          <w:sz w:val="24"/>
          <w:szCs w:val="24"/>
        </w:rPr>
        <w:t>Determine when health related situations require the application of a thoughtful decision-making process.</w:t>
      </w:r>
    </w:p>
    <w:p w14:paraId="714C51D3" w14:textId="77777777" w:rsidR="00641B91" w:rsidRPr="00403343" w:rsidRDefault="00641B91" w:rsidP="00641B91">
      <w:pPr>
        <w:spacing w:after="0" w:line="240" w:lineRule="auto"/>
        <w:rPr>
          <w:rFonts w:asciiTheme="majorHAnsi" w:hAnsiTheme="majorHAnsi" w:cstheme="majorHAnsi"/>
          <w:sz w:val="24"/>
          <w:szCs w:val="24"/>
        </w:rPr>
      </w:pPr>
      <w:r w:rsidRPr="00403343">
        <w:rPr>
          <w:rFonts w:asciiTheme="majorHAnsi" w:hAnsiTheme="majorHAnsi" w:cstheme="majorHAnsi"/>
          <w:sz w:val="24"/>
          <w:szCs w:val="24"/>
        </w:rPr>
        <w:t>(6-8 S5C2 PO1)</w:t>
      </w:r>
    </w:p>
    <w:p w14:paraId="2307CD4B" w14:textId="0A104282" w:rsidR="00641B91" w:rsidRPr="00403343" w:rsidRDefault="00641B91" w:rsidP="00403343">
      <w:pPr>
        <w:spacing w:after="0" w:line="240" w:lineRule="auto"/>
        <w:rPr>
          <w:rFonts w:asciiTheme="majorHAnsi" w:hAnsiTheme="majorHAnsi" w:cstheme="majorHAnsi"/>
          <w:sz w:val="24"/>
          <w:szCs w:val="24"/>
        </w:rPr>
      </w:pPr>
    </w:p>
    <w:sectPr w:rsidR="00641B91" w:rsidRPr="00403343" w:rsidSect="00C22C4C">
      <w:footerReference w:type="default" r:id="rId12"/>
      <w:pgSz w:w="12240" w:h="15840"/>
      <w:pgMar w:top="720" w:right="720" w:bottom="720" w:left="720" w:header="432" w:footer="288" w:gutter="0"/>
      <w:pgBorders w:offsetFrom="page">
        <w:top w:val="thinThickSmallGap" w:sz="24" w:space="24" w:color="auto"/>
        <w:left w:val="thinThickSmallGap" w:sz="24" w:space="24" w:color="auto"/>
        <w:bottom w:val="thickThinSmallGap" w:sz="24" w:space="24" w:color="auto"/>
        <w:right w:val="thickThinSmallGap" w:sz="24" w:space="24" w:color="auto"/>
      </w:pgBorders>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10F4063" w14:textId="77777777" w:rsidR="00AC7B19" w:rsidRDefault="00AC7B19">
      <w:pPr>
        <w:spacing w:after="0" w:line="240" w:lineRule="auto"/>
      </w:pPr>
      <w:r>
        <w:separator/>
      </w:r>
    </w:p>
  </w:endnote>
  <w:endnote w:type="continuationSeparator" w:id="0">
    <w:p w14:paraId="5FD09B31" w14:textId="77777777" w:rsidR="00AC7B19" w:rsidRDefault="00AC7B1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w:charset w:val="00"/>
    <w:family w:val="swiss"/>
    <w:pitch w:val="variable"/>
    <w:sig w:usb0="E00082FF" w:usb1="400078FF" w:usb2="00000021" w:usb3="00000000" w:csb0="0000019F"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EE3CA2" w14:textId="04E8BCE8" w:rsidR="00335B4E" w:rsidRDefault="003504B0">
    <w:pPr>
      <w:pBdr>
        <w:top w:val="single" w:sz="24" w:space="1" w:color="622423"/>
        <w:left w:val="nil"/>
        <w:bottom w:val="nil"/>
        <w:right w:val="nil"/>
        <w:between w:val="nil"/>
      </w:pBdr>
      <w:tabs>
        <w:tab w:val="center" w:pos="4680"/>
        <w:tab w:val="right" w:pos="9360"/>
      </w:tabs>
      <w:spacing w:after="0" w:line="240" w:lineRule="auto"/>
      <w:rPr>
        <w:color w:val="000000"/>
        <w:sz w:val="24"/>
        <w:szCs w:val="24"/>
      </w:rPr>
    </w:pPr>
    <w:r>
      <w:rPr>
        <w:color w:val="000000"/>
        <w:sz w:val="24"/>
        <w:szCs w:val="24"/>
      </w:rPr>
      <w:t xml:space="preserve">Arizona Foundation for Legal Services and Education                           </w:t>
    </w:r>
    <w:r w:rsidR="005F7ED1">
      <w:rPr>
        <w:color w:val="000000"/>
        <w:sz w:val="24"/>
        <w:szCs w:val="24"/>
      </w:rPr>
      <w:t>February 2026</w:t>
    </w:r>
    <w:r w:rsidR="00822A0D">
      <w:rPr>
        <w:color w:val="000000"/>
        <w:sz w:val="24"/>
        <w:szCs w:val="24"/>
      </w:rPr>
      <w:tab/>
    </w:r>
    <w:r w:rsidR="00822A0D">
      <w:rPr>
        <w:color w:val="000000"/>
        <w:sz w:val="24"/>
        <w:szCs w:val="24"/>
      </w:rPr>
      <w:tab/>
    </w:r>
    <w:r>
      <w:rPr>
        <w:color w:val="000000"/>
        <w:sz w:val="24"/>
        <w:szCs w:val="24"/>
      </w:rPr>
      <w:t xml:space="preserve">Page </w:t>
    </w:r>
    <w:r>
      <w:rPr>
        <w:color w:val="000000"/>
        <w:sz w:val="24"/>
        <w:szCs w:val="24"/>
      </w:rPr>
      <w:fldChar w:fldCharType="begin"/>
    </w:r>
    <w:r>
      <w:rPr>
        <w:color w:val="000000"/>
        <w:sz w:val="24"/>
        <w:szCs w:val="24"/>
      </w:rPr>
      <w:instrText>PAGE</w:instrText>
    </w:r>
    <w:r>
      <w:rPr>
        <w:color w:val="000000"/>
        <w:sz w:val="24"/>
        <w:szCs w:val="24"/>
      </w:rPr>
      <w:fldChar w:fldCharType="separate"/>
    </w:r>
    <w:r w:rsidR="008A191F">
      <w:rPr>
        <w:noProof/>
        <w:color w:val="000000"/>
        <w:sz w:val="24"/>
        <w:szCs w:val="24"/>
      </w:rPr>
      <w:t>1</w:t>
    </w:r>
    <w:r>
      <w:rPr>
        <w:color w:val="000000"/>
        <w:sz w:val="24"/>
        <w:szCs w:val="24"/>
      </w:rPr>
      <w:fldChar w:fldCharType="end"/>
    </w:r>
  </w:p>
  <w:p w14:paraId="73EE3CA3" w14:textId="77777777" w:rsidR="00335B4E" w:rsidRDefault="00335B4E">
    <w:pPr>
      <w:pBdr>
        <w:top w:val="nil"/>
        <w:left w:val="nil"/>
        <w:bottom w:val="nil"/>
        <w:right w:val="nil"/>
        <w:between w:val="nil"/>
      </w:pBdr>
      <w:tabs>
        <w:tab w:val="center" w:pos="4680"/>
        <w:tab w:val="right" w:pos="9360"/>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BD74102" w14:textId="77777777" w:rsidR="00AC7B19" w:rsidRDefault="00AC7B19">
      <w:pPr>
        <w:spacing w:after="0" w:line="240" w:lineRule="auto"/>
      </w:pPr>
      <w:r>
        <w:separator/>
      </w:r>
    </w:p>
  </w:footnote>
  <w:footnote w:type="continuationSeparator" w:id="0">
    <w:p w14:paraId="49279C5D" w14:textId="77777777" w:rsidR="00AC7B19" w:rsidRDefault="00AC7B1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EC10BC"/>
    <w:multiLevelType w:val="multilevel"/>
    <w:tmpl w:val="5D2CE3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C0303FA"/>
    <w:multiLevelType w:val="multilevel"/>
    <w:tmpl w:val="7C7E6A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5907B9B"/>
    <w:multiLevelType w:val="multilevel"/>
    <w:tmpl w:val="7E96ABC4"/>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1CEC3B02"/>
    <w:multiLevelType w:val="multilevel"/>
    <w:tmpl w:val="13ACED6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E2B0FD6"/>
    <w:multiLevelType w:val="hybridMultilevel"/>
    <w:tmpl w:val="93BC1B0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4F74A78"/>
    <w:multiLevelType w:val="multilevel"/>
    <w:tmpl w:val="334422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F371DB5"/>
    <w:multiLevelType w:val="multilevel"/>
    <w:tmpl w:val="9E26A4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366179A"/>
    <w:multiLevelType w:val="multilevel"/>
    <w:tmpl w:val="36F4A8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5C91FC7"/>
    <w:multiLevelType w:val="multilevel"/>
    <w:tmpl w:val="7E54D7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686733C"/>
    <w:multiLevelType w:val="hybridMultilevel"/>
    <w:tmpl w:val="3D0A0F9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73073FA"/>
    <w:multiLevelType w:val="multilevel"/>
    <w:tmpl w:val="0F2A2F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BA97B20"/>
    <w:multiLevelType w:val="multilevel"/>
    <w:tmpl w:val="B8504ACA"/>
    <w:lvl w:ilvl="0">
      <w:start w:val="1"/>
      <w:numFmt w:val="bullet"/>
      <w:lvlText w:val="●"/>
      <w:lvlJc w:val="left"/>
      <w:pPr>
        <w:ind w:left="720" w:hanging="360"/>
      </w:pPr>
      <w:rPr>
        <w:rFonts w:ascii="Noto Sans" w:eastAsia="Noto Sans" w:hAnsi="Noto Sans" w:cs="Noto San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w:eastAsia="Noto Sans" w:hAnsi="Noto Sans" w:cs="Noto Sans"/>
      </w:rPr>
    </w:lvl>
    <w:lvl w:ilvl="3">
      <w:start w:val="1"/>
      <w:numFmt w:val="bullet"/>
      <w:lvlText w:val="●"/>
      <w:lvlJc w:val="left"/>
      <w:pPr>
        <w:ind w:left="2880" w:hanging="360"/>
      </w:pPr>
      <w:rPr>
        <w:rFonts w:ascii="Noto Sans" w:eastAsia="Noto Sans" w:hAnsi="Noto Sans" w:cs="Noto San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w:eastAsia="Noto Sans" w:hAnsi="Noto Sans" w:cs="Noto Sans"/>
      </w:rPr>
    </w:lvl>
    <w:lvl w:ilvl="6">
      <w:start w:val="1"/>
      <w:numFmt w:val="bullet"/>
      <w:lvlText w:val="●"/>
      <w:lvlJc w:val="left"/>
      <w:pPr>
        <w:ind w:left="5040" w:hanging="360"/>
      </w:pPr>
      <w:rPr>
        <w:rFonts w:ascii="Noto Sans" w:eastAsia="Noto Sans" w:hAnsi="Noto Sans" w:cs="Noto San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w:eastAsia="Noto Sans" w:hAnsi="Noto Sans" w:cs="Noto Sans"/>
      </w:rPr>
    </w:lvl>
  </w:abstractNum>
  <w:abstractNum w:abstractNumId="12" w15:restartNumberingAfterBreak="0">
    <w:nsid w:val="3FFB42FA"/>
    <w:multiLevelType w:val="hybridMultilevel"/>
    <w:tmpl w:val="6DC24D1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36E0828"/>
    <w:multiLevelType w:val="multilevel"/>
    <w:tmpl w:val="730C0936"/>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4" w15:restartNumberingAfterBreak="0">
    <w:nsid w:val="4413528E"/>
    <w:multiLevelType w:val="multilevel"/>
    <w:tmpl w:val="9120E0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58A6F59"/>
    <w:multiLevelType w:val="multilevel"/>
    <w:tmpl w:val="F5E01F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77940E7"/>
    <w:multiLevelType w:val="multilevel"/>
    <w:tmpl w:val="2902B4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8" w15:restartNumberingAfterBreak="0">
    <w:nsid w:val="5AC74FBD"/>
    <w:multiLevelType w:val="hybridMultilevel"/>
    <w:tmpl w:val="911C85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8E84781"/>
    <w:multiLevelType w:val="multilevel"/>
    <w:tmpl w:val="1D20CBE6"/>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0" w15:restartNumberingAfterBreak="0">
    <w:nsid w:val="6E19131B"/>
    <w:multiLevelType w:val="multilevel"/>
    <w:tmpl w:val="292E4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71593B9D"/>
    <w:multiLevelType w:val="hybridMultilevel"/>
    <w:tmpl w:val="69D478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7E26199"/>
    <w:multiLevelType w:val="hybridMultilevel"/>
    <w:tmpl w:val="FCEA428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3" w15:restartNumberingAfterBreak="0">
    <w:nsid w:val="79A75949"/>
    <w:multiLevelType w:val="multilevel"/>
    <w:tmpl w:val="16529B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7BAC545C"/>
    <w:multiLevelType w:val="multilevel"/>
    <w:tmpl w:val="424CDE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7D2542FC"/>
    <w:multiLevelType w:val="hybridMultilevel"/>
    <w:tmpl w:val="21B223C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7F0D6CA7"/>
    <w:multiLevelType w:val="multilevel"/>
    <w:tmpl w:val="31D2D4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503084561">
    <w:abstractNumId w:val="2"/>
  </w:num>
  <w:num w:numId="2" w16cid:durableId="1034035995">
    <w:abstractNumId w:val="11"/>
  </w:num>
  <w:num w:numId="3" w16cid:durableId="711928328">
    <w:abstractNumId w:val="19"/>
  </w:num>
  <w:num w:numId="4" w16cid:durableId="800609410">
    <w:abstractNumId w:val="13"/>
  </w:num>
  <w:num w:numId="5" w16cid:durableId="738022447">
    <w:abstractNumId w:val="18"/>
  </w:num>
  <w:num w:numId="6" w16cid:durableId="490677900">
    <w:abstractNumId w:val="21"/>
  </w:num>
  <w:num w:numId="7" w16cid:durableId="675495560">
    <w:abstractNumId w:val="9"/>
  </w:num>
  <w:num w:numId="8" w16cid:durableId="157161905">
    <w:abstractNumId w:val="12"/>
  </w:num>
  <w:num w:numId="9" w16cid:durableId="1604453888">
    <w:abstractNumId w:val="17"/>
  </w:num>
  <w:num w:numId="10" w16cid:durableId="396366744">
    <w:abstractNumId w:val="15"/>
  </w:num>
  <w:num w:numId="11" w16cid:durableId="1286623914">
    <w:abstractNumId w:val="25"/>
  </w:num>
  <w:num w:numId="12" w16cid:durableId="1966816397">
    <w:abstractNumId w:val="4"/>
  </w:num>
  <w:num w:numId="13" w16cid:durableId="457649562">
    <w:abstractNumId w:val="0"/>
  </w:num>
  <w:num w:numId="14" w16cid:durableId="2045446222">
    <w:abstractNumId w:val="3"/>
  </w:num>
  <w:num w:numId="15" w16cid:durableId="913972224">
    <w:abstractNumId w:val="10"/>
  </w:num>
  <w:num w:numId="16" w16cid:durableId="873543432">
    <w:abstractNumId w:val="20"/>
  </w:num>
  <w:num w:numId="17" w16cid:durableId="1028413406">
    <w:abstractNumId w:val="23"/>
  </w:num>
  <w:num w:numId="18" w16cid:durableId="1838961442">
    <w:abstractNumId w:val="22"/>
  </w:num>
  <w:num w:numId="19" w16cid:durableId="1952779519">
    <w:abstractNumId w:val="24"/>
  </w:num>
  <w:num w:numId="20" w16cid:durableId="1468160350">
    <w:abstractNumId w:val="7"/>
  </w:num>
  <w:num w:numId="21" w16cid:durableId="817261469">
    <w:abstractNumId w:val="8"/>
  </w:num>
  <w:num w:numId="22" w16cid:durableId="1829861745">
    <w:abstractNumId w:val="14"/>
  </w:num>
  <w:num w:numId="23" w16cid:durableId="380135442">
    <w:abstractNumId w:val="6"/>
  </w:num>
  <w:num w:numId="24" w16cid:durableId="195043786">
    <w:abstractNumId w:val="16"/>
  </w:num>
  <w:num w:numId="25" w16cid:durableId="1524199344">
    <w:abstractNumId w:val="1"/>
  </w:num>
  <w:num w:numId="26" w16cid:durableId="38632316">
    <w:abstractNumId w:val="26"/>
  </w:num>
  <w:num w:numId="27" w16cid:durableId="6534237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35B4E"/>
    <w:rsid w:val="00015D9C"/>
    <w:rsid w:val="000216CC"/>
    <w:rsid w:val="000227D4"/>
    <w:rsid w:val="00033301"/>
    <w:rsid w:val="00035B17"/>
    <w:rsid w:val="00063712"/>
    <w:rsid w:val="0006623B"/>
    <w:rsid w:val="00090FE9"/>
    <w:rsid w:val="000974D4"/>
    <w:rsid w:val="000B7FA2"/>
    <w:rsid w:val="000C6724"/>
    <w:rsid w:val="000D26FB"/>
    <w:rsid w:val="000F0505"/>
    <w:rsid w:val="0010525E"/>
    <w:rsid w:val="00105491"/>
    <w:rsid w:val="001077DB"/>
    <w:rsid w:val="00107E1A"/>
    <w:rsid w:val="00143F81"/>
    <w:rsid w:val="0015451B"/>
    <w:rsid w:val="00191FAF"/>
    <w:rsid w:val="00196C4D"/>
    <w:rsid w:val="001A612B"/>
    <w:rsid w:val="001E4CC6"/>
    <w:rsid w:val="001F7871"/>
    <w:rsid w:val="00200278"/>
    <w:rsid w:val="00207DB1"/>
    <w:rsid w:val="00210DEB"/>
    <w:rsid w:val="00220678"/>
    <w:rsid w:val="0022290C"/>
    <w:rsid w:val="002337D9"/>
    <w:rsid w:val="002439B5"/>
    <w:rsid w:val="002713BA"/>
    <w:rsid w:val="00274F76"/>
    <w:rsid w:val="00275EE8"/>
    <w:rsid w:val="002B1F13"/>
    <w:rsid w:val="002E5160"/>
    <w:rsid w:val="00316026"/>
    <w:rsid w:val="00335B4E"/>
    <w:rsid w:val="00340C3E"/>
    <w:rsid w:val="003436F5"/>
    <w:rsid w:val="003504B0"/>
    <w:rsid w:val="00361DB8"/>
    <w:rsid w:val="00401167"/>
    <w:rsid w:val="00403343"/>
    <w:rsid w:val="00412792"/>
    <w:rsid w:val="00422EAD"/>
    <w:rsid w:val="00423B06"/>
    <w:rsid w:val="00436509"/>
    <w:rsid w:val="00437DB4"/>
    <w:rsid w:val="00454C58"/>
    <w:rsid w:val="00456992"/>
    <w:rsid w:val="00461CB6"/>
    <w:rsid w:val="00471DCE"/>
    <w:rsid w:val="00481E89"/>
    <w:rsid w:val="0048311E"/>
    <w:rsid w:val="004C3C52"/>
    <w:rsid w:val="004E4F54"/>
    <w:rsid w:val="00503FF7"/>
    <w:rsid w:val="00521A67"/>
    <w:rsid w:val="00522D0D"/>
    <w:rsid w:val="005444AF"/>
    <w:rsid w:val="00553E9C"/>
    <w:rsid w:val="00565DA8"/>
    <w:rsid w:val="005726AE"/>
    <w:rsid w:val="00590695"/>
    <w:rsid w:val="005D58D8"/>
    <w:rsid w:val="005F7ED1"/>
    <w:rsid w:val="0064142A"/>
    <w:rsid w:val="00641B91"/>
    <w:rsid w:val="006500B3"/>
    <w:rsid w:val="00651514"/>
    <w:rsid w:val="0069329B"/>
    <w:rsid w:val="006A05B4"/>
    <w:rsid w:val="00700EF9"/>
    <w:rsid w:val="00714788"/>
    <w:rsid w:val="00723D9F"/>
    <w:rsid w:val="00725A16"/>
    <w:rsid w:val="00742C0E"/>
    <w:rsid w:val="00745493"/>
    <w:rsid w:val="007503F7"/>
    <w:rsid w:val="00753778"/>
    <w:rsid w:val="00761DE6"/>
    <w:rsid w:val="00776E03"/>
    <w:rsid w:val="007866E5"/>
    <w:rsid w:val="00792ABE"/>
    <w:rsid w:val="0079443B"/>
    <w:rsid w:val="00796767"/>
    <w:rsid w:val="007A1471"/>
    <w:rsid w:val="007A7A35"/>
    <w:rsid w:val="007B67C0"/>
    <w:rsid w:val="00822A0D"/>
    <w:rsid w:val="008306AD"/>
    <w:rsid w:val="008330DC"/>
    <w:rsid w:val="008468CA"/>
    <w:rsid w:val="0085747F"/>
    <w:rsid w:val="008A191F"/>
    <w:rsid w:val="008A2D55"/>
    <w:rsid w:val="008D2A80"/>
    <w:rsid w:val="008D7109"/>
    <w:rsid w:val="008D73E5"/>
    <w:rsid w:val="008E41A4"/>
    <w:rsid w:val="008F47BB"/>
    <w:rsid w:val="008F6DA5"/>
    <w:rsid w:val="00901E97"/>
    <w:rsid w:val="00910673"/>
    <w:rsid w:val="00911BA1"/>
    <w:rsid w:val="00930D23"/>
    <w:rsid w:val="009324EF"/>
    <w:rsid w:val="009346B8"/>
    <w:rsid w:val="00955A81"/>
    <w:rsid w:val="009570EF"/>
    <w:rsid w:val="00961E58"/>
    <w:rsid w:val="0099308B"/>
    <w:rsid w:val="009B240C"/>
    <w:rsid w:val="009B41F6"/>
    <w:rsid w:val="009B678D"/>
    <w:rsid w:val="009B711B"/>
    <w:rsid w:val="009C51F9"/>
    <w:rsid w:val="009D2927"/>
    <w:rsid w:val="009D4558"/>
    <w:rsid w:val="009D49D4"/>
    <w:rsid w:val="009E4DDC"/>
    <w:rsid w:val="00A11CE6"/>
    <w:rsid w:val="00A6040E"/>
    <w:rsid w:val="00A716E5"/>
    <w:rsid w:val="00A7465C"/>
    <w:rsid w:val="00A915A3"/>
    <w:rsid w:val="00AA2542"/>
    <w:rsid w:val="00AA3E47"/>
    <w:rsid w:val="00AB70CA"/>
    <w:rsid w:val="00AC03EB"/>
    <w:rsid w:val="00AC51FC"/>
    <w:rsid w:val="00AC7B19"/>
    <w:rsid w:val="00AD4865"/>
    <w:rsid w:val="00B12E7A"/>
    <w:rsid w:val="00B243C5"/>
    <w:rsid w:val="00B30F84"/>
    <w:rsid w:val="00B322B0"/>
    <w:rsid w:val="00B33B9D"/>
    <w:rsid w:val="00B51B61"/>
    <w:rsid w:val="00B66F6E"/>
    <w:rsid w:val="00B8355F"/>
    <w:rsid w:val="00B932CA"/>
    <w:rsid w:val="00B94818"/>
    <w:rsid w:val="00BA24DF"/>
    <w:rsid w:val="00BE4F8B"/>
    <w:rsid w:val="00C04251"/>
    <w:rsid w:val="00C22C4C"/>
    <w:rsid w:val="00C30BD9"/>
    <w:rsid w:val="00C3549C"/>
    <w:rsid w:val="00C67F34"/>
    <w:rsid w:val="00C71DDE"/>
    <w:rsid w:val="00C728E2"/>
    <w:rsid w:val="00C8205D"/>
    <w:rsid w:val="00C86237"/>
    <w:rsid w:val="00C865FD"/>
    <w:rsid w:val="00CC3B75"/>
    <w:rsid w:val="00CD3C6B"/>
    <w:rsid w:val="00CD54B9"/>
    <w:rsid w:val="00CD7965"/>
    <w:rsid w:val="00CF7FA9"/>
    <w:rsid w:val="00D034BA"/>
    <w:rsid w:val="00D03E7A"/>
    <w:rsid w:val="00D07F90"/>
    <w:rsid w:val="00D10243"/>
    <w:rsid w:val="00D205A2"/>
    <w:rsid w:val="00D369EE"/>
    <w:rsid w:val="00D4353F"/>
    <w:rsid w:val="00D6608E"/>
    <w:rsid w:val="00D676E1"/>
    <w:rsid w:val="00D745FC"/>
    <w:rsid w:val="00D84D23"/>
    <w:rsid w:val="00DB0CB6"/>
    <w:rsid w:val="00DB5AA2"/>
    <w:rsid w:val="00DB7049"/>
    <w:rsid w:val="00DD72F3"/>
    <w:rsid w:val="00DF1DE0"/>
    <w:rsid w:val="00E12B76"/>
    <w:rsid w:val="00E15F4D"/>
    <w:rsid w:val="00E3165D"/>
    <w:rsid w:val="00E377A7"/>
    <w:rsid w:val="00E5126D"/>
    <w:rsid w:val="00E5420B"/>
    <w:rsid w:val="00E57FE7"/>
    <w:rsid w:val="00E60AD3"/>
    <w:rsid w:val="00E6689A"/>
    <w:rsid w:val="00EB47A7"/>
    <w:rsid w:val="00EB660F"/>
    <w:rsid w:val="00ED3804"/>
    <w:rsid w:val="00F0706F"/>
    <w:rsid w:val="00F156C6"/>
    <w:rsid w:val="00F24795"/>
    <w:rsid w:val="00F27976"/>
    <w:rsid w:val="00F3176C"/>
    <w:rsid w:val="00F31896"/>
    <w:rsid w:val="00F339CF"/>
    <w:rsid w:val="00F35C01"/>
    <w:rsid w:val="00F460E3"/>
    <w:rsid w:val="00F56067"/>
    <w:rsid w:val="00F70D99"/>
    <w:rsid w:val="00F71F59"/>
    <w:rsid w:val="00F75703"/>
    <w:rsid w:val="00FB3A76"/>
    <w:rsid w:val="00FF7566"/>
    <w:rsid w:val="01D532B5"/>
    <w:rsid w:val="08B9B5F4"/>
    <w:rsid w:val="099CEA90"/>
    <w:rsid w:val="0EC997F9"/>
    <w:rsid w:val="12AB7D77"/>
    <w:rsid w:val="12FA3CBA"/>
    <w:rsid w:val="13DD3AAE"/>
    <w:rsid w:val="1843BAF9"/>
    <w:rsid w:val="1962D45A"/>
    <w:rsid w:val="1D33890F"/>
    <w:rsid w:val="21FDCF81"/>
    <w:rsid w:val="2CCA8522"/>
    <w:rsid w:val="32087574"/>
    <w:rsid w:val="32FBC749"/>
    <w:rsid w:val="358BC04B"/>
    <w:rsid w:val="3874C864"/>
    <w:rsid w:val="3C6106F0"/>
    <w:rsid w:val="4427E439"/>
    <w:rsid w:val="4439D520"/>
    <w:rsid w:val="455961E1"/>
    <w:rsid w:val="499A4EE5"/>
    <w:rsid w:val="5670CA89"/>
    <w:rsid w:val="581E6C43"/>
    <w:rsid w:val="59E113E1"/>
    <w:rsid w:val="5AA1AC9A"/>
    <w:rsid w:val="658F81D7"/>
    <w:rsid w:val="69B8D7DF"/>
    <w:rsid w:val="6AD19DF7"/>
    <w:rsid w:val="6C0D9FA8"/>
    <w:rsid w:val="6D7EEDCF"/>
    <w:rsid w:val="6E35A65E"/>
    <w:rsid w:val="6E7DC2B0"/>
    <w:rsid w:val="73084162"/>
    <w:rsid w:val="76770A66"/>
    <w:rsid w:val="7C06A9F4"/>
    <w:rsid w:val="7DBFB13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EE3C6D"/>
  <w15:docId w15:val="{DF04D7DA-0C1A-4158-901C-4D7764EDA3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Header">
    <w:name w:val="header"/>
    <w:basedOn w:val="Normal"/>
    <w:link w:val="HeaderChar"/>
    <w:uiPriority w:val="99"/>
    <w:unhideWhenUsed/>
    <w:rsid w:val="00822A0D"/>
    <w:pPr>
      <w:tabs>
        <w:tab w:val="center" w:pos="4680"/>
        <w:tab w:val="right" w:pos="9360"/>
      </w:tabs>
      <w:spacing w:after="0" w:line="240" w:lineRule="auto"/>
    </w:pPr>
  </w:style>
  <w:style w:type="character" w:customStyle="1" w:styleId="HeaderChar">
    <w:name w:val="Header Char"/>
    <w:basedOn w:val="DefaultParagraphFont"/>
    <w:link w:val="Header"/>
    <w:uiPriority w:val="99"/>
    <w:rsid w:val="00822A0D"/>
  </w:style>
  <w:style w:type="paragraph" w:styleId="Footer">
    <w:name w:val="footer"/>
    <w:basedOn w:val="Normal"/>
    <w:link w:val="FooterChar"/>
    <w:uiPriority w:val="99"/>
    <w:unhideWhenUsed/>
    <w:rsid w:val="00822A0D"/>
    <w:pPr>
      <w:tabs>
        <w:tab w:val="center" w:pos="4680"/>
        <w:tab w:val="right" w:pos="9360"/>
      </w:tabs>
      <w:spacing w:after="0" w:line="240" w:lineRule="auto"/>
    </w:pPr>
  </w:style>
  <w:style w:type="character" w:customStyle="1" w:styleId="FooterChar">
    <w:name w:val="Footer Char"/>
    <w:basedOn w:val="DefaultParagraphFont"/>
    <w:link w:val="Footer"/>
    <w:uiPriority w:val="99"/>
    <w:rsid w:val="00822A0D"/>
  </w:style>
  <w:style w:type="paragraph" w:styleId="FootnoteText">
    <w:name w:val="footnote text"/>
    <w:basedOn w:val="Normal"/>
    <w:link w:val="FootnoteTextChar"/>
    <w:uiPriority w:val="99"/>
    <w:semiHidden/>
    <w:unhideWhenUsed/>
    <w:rsid w:val="00E377A7"/>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377A7"/>
    <w:rPr>
      <w:sz w:val="20"/>
      <w:szCs w:val="20"/>
    </w:rPr>
  </w:style>
  <w:style w:type="character" w:styleId="FootnoteReference">
    <w:name w:val="footnote reference"/>
    <w:basedOn w:val="DefaultParagraphFont"/>
    <w:uiPriority w:val="99"/>
    <w:semiHidden/>
    <w:unhideWhenUsed/>
    <w:rsid w:val="00E377A7"/>
    <w:rPr>
      <w:vertAlign w:val="superscript"/>
    </w:rPr>
  </w:style>
  <w:style w:type="character" w:styleId="Hyperlink">
    <w:name w:val="Hyperlink"/>
    <w:basedOn w:val="DefaultParagraphFont"/>
    <w:uiPriority w:val="99"/>
    <w:unhideWhenUsed/>
    <w:rsid w:val="00E377A7"/>
    <w:rPr>
      <w:color w:val="0000FF" w:themeColor="hyperlink"/>
      <w:u w:val="single"/>
    </w:rPr>
  </w:style>
  <w:style w:type="character" w:styleId="UnresolvedMention">
    <w:name w:val="Unresolved Mention"/>
    <w:basedOn w:val="DefaultParagraphFont"/>
    <w:uiPriority w:val="99"/>
    <w:semiHidden/>
    <w:unhideWhenUsed/>
    <w:rsid w:val="00E377A7"/>
    <w:rPr>
      <w:color w:val="605E5C"/>
      <w:shd w:val="clear" w:color="auto" w:fill="E1DFDD"/>
    </w:rPr>
  </w:style>
  <w:style w:type="paragraph" w:styleId="NormalWeb">
    <w:name w:val="Normal (Web)"/>
    <w:basedOn w:val="Normal"/>
    <w:uiPriority w:val="99"/>
    <w:unhideWhenUsed/>
    <w:rsid w:val="00340C3E"/>
    <w:pPr>
      <w:spacing w:before="100" w:beforeAutospacing="1" w:after="100" w:afterAutospacing="1" w:line="240" w:lineRule="auto"/>
    </w:pPr>
    <w:rPr>
      <w:rFonts w:ascii="Times New Roman" w:eastAsia="Times New Roman" w:hAnsi="Times New Roman" w:cs="Times New Roman"/>
      <w:sz w:val="24"/>
      <w:szCs w:val="24"/>
    </w:rPr>
  </w:style>
  <w:style w:type="character" w:styleId="FollowedHyperlink">
    <w:name w:val="FollowedHyperlink"/>
    <w:basedOn w:val="DefaultParagraphFont"/>
    <w:uiPriority w:val="99"/>
    <w:semiHidden/>
    <w:unhideWhenUsed/>
    <w:rsid w:val="0079443B"/>
    <w:rPr>
      <w:color w:val="800080" w:themeColor="followedHyperlink"/>
      <w:u w:val="single"/>
    </w:rPr>
  </w:style>
  <w:style w:type="paragraph" w:styleId="ListParagraph">
    <w:name w:val="List Paragraph"/>
    <w:basedOn w:val="Normal"/>
    <w:uiPriority w:val="34"/>
    <w:qFormat/>
    <w:rsid w:val="000C6724"/>
    <w:pPr>
      <w:ind w:left="720"/>
      <w:contextualSpacing/>
    </w:pPr>
    <w:rPr>
      <w:rFonts w:asciiTheme="minorHAnsi" w:eastAsiaTheme="minorHAnsi" w:hAnsiTheme="minorHAnsi" w:cstheme="minorBidi"/>
    </w:rPr>
  </w:style>
  <w:style w:type="paragraph" w:styleId="Revision">
    <w:name w:val="Revision"/>
    <w:hidden/>
    <w:uiPriority w:val="99"/>
    <w:semiHidden/>
    <w:rsid w:val="00EB660F"/>
    <w:pPr>
      <w:spacing w:after="0" w:line="240" w:lineRule="auto"/>
    </w:pPr>
  </w:style>
  <w:style w:type="character" w:styleId="CommentReference">
    <w:name w:val="annotation reference"/>
    <w:basedOn w:val="DefaultParagraphFont"/>
    <w:uiPriority w:val="99"/>
    <w:semiHidden/>
    <w:unhideWhenUsed/>
    <w:rsid w:val="00EB660F"/>
    <w:rPr>
      <w:sz w:val="16"/>
      <w:szCs w:val="16"/>
    </w:rPr>
  </w:style>
  <w:style w:type="paragraph" w:styleId="CommentText">
    <w:name w:val="annotation text"/>
    <w:basedOn w:val="Normal"/>
    <w:link w:val="CommentTextChar"/>
    <w:uiPriority w:val="99"/>
    <w:unhideWhenUsed/>
    <w:rsid w:val="00EB660F"/>
    <w:pPr>
      <w:spacing w:line="240" w:lineRule="auto"/>
    </w:pPr>
    <w:rPr>
      <w:sz w:val="20"/>
      <w:szCs w:val="20"/>
    </w:rPr>
  </w:style>
  <w:style w:type="character" w:customStyle="1" w:styleId="CommentTextChar">
    <w:name w:val="Comment Text Char"/>
    <w:basedOn w:val="DefaultParagraphFont"/>
    <w:link w:val="CommentText"/>
    <w:uiPriority w:val="99"/>
    <w:rsid w:val="00EB660F"/>
    <w:rPr>
      <w:sz w:val="20"/>
      <w:szCs w:val="20"/>
    </w:rPr>
  </w:style>
  <w:style w:type="paragraph" w:styleId="CommentSubject">
    <w:name w:val="annotation subject"/>
    <w:basedOn w:val="CommentText"/>
    <w:next w:val="CommentText"/>
    <w:link w:val="CommentSubjectChar"/>
    <w:uiPriority w:val="99"/>
    <w:semiHidden/>
    <w:unhideWhenUsed/>
    <w:rsid w:val="00EB660F"/>
    <w:rPr>
      <w:b/>
      <w:bCs/>
    </w:rPr>
  </w:style>
  <w:style w:type="character" w:customStyle="1" w:styleId="CommentSubjectChar">
    <w:name w:val="Comment Subject Char"/>
    <w:basedOn w:val="CommentTextChar"/>
    <w:link w:val="CommentSubject"/>
    <w:uiPriority w:val="99"/>
    <w:semiHidden/>
    <w:rsid w:val="00EB660F"/>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29005355">
      <w:bodyDiv w:val="1"/>
      <w:marLeft w:val="0"/>
      <w:marRight w:val="0"/>
      <w:marTop w:val="0"/>
      <w:marBottom w:val="0"/>
      <w:divBdr>
        <w:top w:val="none" w:sz="0" w:space="0" w:color="auto"/>
        <w:left w:val="none" w:sz="0" w:space="0" w:color="auto"/>
        <w:bottom w:val="none" w:sz="0" w:space="0" w:color="auto"/>
        <w:right w:val="none" w:sz="0" w:space="0" w:color="auto"/>
      </w:divBdr>
      <w:divsChild>
        <w:div w:id="255479136">
          <w:marLeft w:val="315"/>
          <w:marRight w:val="0"/>
          <w:marTop w:val="0"/>
          <w:marBottom w:val="0"/>
          <w:divBdr>
            <w:top w:val="none" w:sz="0" w:space="0" w:color="auto"/>
            <w:left w:val="none" w:sz="0" w:space="0" w:color="auto"/>
            <w:bottom w:val="none" w:sz="0" w:space="0" w:color="auto"/>
            <w:right w:val="none" w:sz="0" w:space="0" w:color="auto"/>
          </w:divBdr>
        </w:div>
      </w:divsChild>
    </w:div>
    <w:div w:id="31696356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8" ma:contentTypeDescription="Create a new document." ma:contentTypeScope="" ma:versionID="1ffd65ef9ba8bdc5b7e1d94c40b79754">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5de95237dbc835821b1ff5524480402b"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01A52CCF-167E-4939-B0DE-6F69C8567107}">
  <ds:schemaRefs>
    <ds:schemaRef ds:uri="http://schemas.openxmlformats.org/officeDocument/2006/bibliography"/>
  </ds:schemaRefs>
</ds:datastoreItem>
</file>

<file path=customXml/itemProps2.xml><?xml version="1.0" encoding="utf-8"?>
<ds:datastoreItem xmlns:ds="http://schemas.openxmlformats.org/officeDocument/2006/customXml" ds:itemID="{E7DC1624-C0F1-47E3-A3D5-07AFC83349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70FFCC4-0E52-463A-987A-13DB4C630E75}">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4.xml><?xml version="1.0" encoding="utf-8"?>
<ds:datastoreItem xmlns:ds="http://schemas.openxmlformats.org/officeDocument/2006/customXml" ds:itemID="{2CE68A38-3B9B-42CA-95E4-198FFDAD903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262</TotalTime>
  <Pages>3</Pages>
  <Words>881</Words>
  <Characters>5027</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5897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Ashley Cagnetta</dc:creator>
  <cp:lastModifiedBy>Ashley Cagnetta</cp:lastModifiedBy>
  <cp:revision>8</cp:revision>
  <dcterms:created xsi:type="dcterms:W3CDTF">2026-01-08T16:39:00Z</dcterms:created>
  <dcterms:modified xsi:type="dcterms:W3CDTF">2026-01-23T22:33:00Z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ies>
</file>