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54253F12" w:rsidR="002A566F" w:rsidRDefault="002A566F" w:rsidP="002A566F">
      <w:pPr>
        <w:spacing w:after="0" w:line="240" w:lineRule="auto"/>
        <w:jc w:val="center"/>
        <w:rPr>
          <w:rFonts w:eastAsia="Calibri" w:cstheme="minorHAnsi"/>
          <w:b/>
          <w:bCs/>
          <w:sz w:val="24"/>
          <w:szCs w:val="24"/>
        </w:rPr>
      </w:pPr>
      <w:r>
        <w:rPr>
          <w:rFonts w:eastAsia="Calibri" w:cstheme="minorHAnsi"/>
          <w:b/>
          <w:bCs/>
          <w:sz w:val="24"/>
          <w:szCs w:val="24"/>
        </w:rPr>
        <w:t>Marijuana and Hallucinogens</w:t>
      </w:r>
      <w:r w:rsidR="00466BE5">
        <w:rPr>
          <w:rFonts w:eastAsia="Calibri" w:cstheme="minorHAnsi"/>
          <w:b/>
          <w:bCs/>
          <w:sz w:val="24"/>
          <w:szCs w:val="24"/>
        </w:rPr>
        <w:t xml:space="preserve"> Awareness</w:t>
      </w:r>
      <w:r>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0B6B167A" w:rsidR="002A566F" w:rsidRDefault="00E8487E"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of Marijuana</w:t>
      </w:r>
      <w:r w:rsidR="002A566F">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4DABDC2F" w:rsidR="00B25894" w:rsidRPr="00173BC3" w:rsidRDefault="00E7236D" w:rsidP="00173BC3">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Students </w:t>
      </w:r>
      <w:r w:rsidR="00173BC3">
        <w:rPr>
          <w:rFonts w:eastAsia="Calibri" w:cstheme="minorHAnsi"/>
          <w:sz w:val="24"/>
          <w:szCs w:val="24"/>
        </w:rPr>
        <w:t>will understand the difference between healthy risks and unhealthy risks.</w:t>
      </w:r>
    </w:p>
    <w:p w14:paraId="07E99E81" w14:textId="738B7E1E" w:rsidR="00173BC3" w:rsidRPr="00173BC3" w:rsidRDefault="00E7236D" w:rsidP="00173BC3">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173BC3">
        <w:rPr>
          <w:rFonts w:eastAsia="Calibri" w:cstheme="minorHAnsi"/>
          <w:sz w:val="24"/>
          <w:szCs w:val="24"/>
        </w:rPr>
        <w:t>will learn the social and legal consequences of unhealthy or unsafe risk taking</w:t>
      </w:r>
      <w:r w:rsidR="00623DEA">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20E6B9C"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0754EA">
            <w:rPr>
              <w:sz w:val="24"/>
              <w:szCs w:val="24"/>
            </w:rPr>
            <w:t>Decision making skills</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3E664DD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B604EFC" w14:textId="77777777" w:rsidR="00173BC3" w:rsidRDefault="00173BC3" w:rsidP="00173BC3">
      <w:pPr>
        <w:pStyle w:val="ListParagraph"/>
        <w:numPr>
          <w:ilvl w:val="0"/>
          <w:numId w:val="29"/>
        </w:numPr>
        <w:spacing w:line="240" w:lineRule="auto"/>
        <w:rPr>
          <w:rFonts w:eastAsia="Calibri" w:cstheme="minorHAnsi"/>
          <w:sz w:val="24"/>
          <w:szCs w:val="24"/>
        </w:rPr>
      </w:pPr>
      <w:r>
        <w:rPr>
          <w:rFonts w:eastAsia="Calibri" w:cstheme="minorHAnsi"/>
          <w:sz w:val="24"/>
          <w:szCs w:val="24"/>
        </w:rPr>
        <w:t>L</w:t>
      </w:r>
      <w:r w:rsidRPr="001400B1">
        <w:rPr>
          <w:rFonts w:eastAsia="Calibri" w:cstheme="minorHAnsi"/>
          <w:sz w:val="24"/>
          <w:szCs w:val="24"/>
        </w:rPr>
        <w:t>arge poster paper and markers for each group</w:t>
      </w:r>
    </w:p>
    <w:p w14:paraId="08C2DD5C" w14:textId="161EE2F1" w:rsidR="00173BC3" w:rsidRPr="00BF4A3C" w:rsidRDefault="00173BC3" w:rsidP="00173BC3">
      <w:pPr>
        <w:pStyle w:val="ListParagraph"/>
        <w:numPr>
          <w:ilvl w:val="0"/>
          <w:numId w:val="29"/>
        </w:numPr>
        <w:spacing w:line="240" w:lineRule="auto"/>
        <w:rPr>
          <w:rFonts w:eastAsia="Calibri" w:cstheme="minorHAnsi"/>
          <w:sz w:val="24"/>
          <w:szCs w:val="24"/>
        </w:rPr>
      </w:pPr>
      <w:r>
        <w:rPr>
          <w:rFonts w:ascii="Calibri" w:eastAsia="Calibri" w:hAnsi="Calibri" w:cs="Calibri"/>
          <w:sz w:val="24"/>
          <w:szCs w:val="24"/>
        </w:rPr>
        <w:t>Healthy Risks and Unhealthy Risks</w:t>
      </w:r>
      <w:r w:rsidR="00727409">
        <w:rPr>
          <w:rFonts w:ascii="Calibri" w:eastAsia="Calibri" w:hAnsi="Calibri" w:cs="Calibri"/>
          <w:sz w:val="24"/>
          <w:szCs w:val="24"/>
        </w:rPr>
        <w:t xml:space="preserve"> sign, 1 set for whole group</w:t>
      </w:r>
    </w:p>
    <w:p w14:paraId="16515B88" w14:textId="6ED39CAC" w:rsidR="00727409" w:rsidRPr="0004328F" w:rsidRDefault="00173BC3" w:rsidP="00727409">
      <w:pPr>
        <w:pStyle w:val="ListParagraph"/>
        <w:numPr>
          <w:ilvl w:val="0"/>
          <w:numId w:val="29"/>
        </w:numPr>
        <w:spacing w:after="0" w:line="240" w:lineRule="auto"/>
        <w:rPr>
          <w:rFonts w:eastAsia="Calibri" w:cstheme="minorHAnsi"/>
          <w:b/>
          <w:bCs/>
          <w:sz w:val="24"/>
          <w:szCs w:val="24"/>
        </w:rPr>
      </w:pPr>
      <w:r>
        <w:rPr>
          <w:rFonts w:eastAsia="Calibri" w:cstheme="minorHAnsi"/>
          <w:sz w:val="24"/>
          <w:szCs w:val="24"/>
        </w:rPr>
        <w:t>A</w:t>
      </w:r>
      <w:r w:rsidRPr="001400B1">
        <w:rPr>
          <w:rFonts w:eastAsia="Calibri" w:cstheme="minorHAnsi"/>
          <w:sz w:val="24"/>
          <w:szCs w:val="24"/>
        </w:rPr>
        <w:t xml:space="preserve">rticle, “The Real Risks of Marijuana” </w:t>
      </w:r>
      <w:r>
        <w:rPr>
          <w:rFonts w:eastAsia="Calibri" w:cstheme="minorHAnsi"/>
          <w:sz w:val="24"/>
          <w:szCs w:val="24"/>
        </w:rPr>
        <w:t>Downloa</w:t>
      </w:r>
      <w:r w:rsidR="00727409">
        <w:rPr>
          <w:rFonts w:eastAsia="Calibri" w:cstheme="minorHAnsi"/>
          <w:sz w:val="24"/>
          <w:szCs w:val="24"/>
        </w:rPr>
        <w:t xml:space="preserve">d and </w:t>
      </w:r>
      <w:r>
        <w:rPr>
          <w:rFonts w:eastAsia="Calibri" w:cstheme="minorHAnsi"/>
          <w:sz w:val="24"/>
          <w:szCs w:val="24"/>
        </w:rPr>
        <w:t xml:space="preserve">print </w:t>
      </w:r>
      <w:r w:rsidR="00727409">
        <w:rPr>
          <w:rFonts w:eastAsia="Calibri" w:cstheme="minorHAnsi"/>
          <w:sz w:val="24"/>
          <w:szCs w:val="24"/>
        </w:rPr>
        <w:t>page 1, 2, &amp; 4 for students- 1 copy per pair</w:t>
      </w:r>
      <w:r>
        <w:rPr>
          <w:rFonts w:eastAsia="Calibri" w:cstheme="minorHAnsi"/>
          <w:sz w:val="24"/>
          <w:szCs w:val="24"/>
        </w:rPr>
        <w:t xml:space="preserve">: </w:t>
      </w:r>
      <w:hyperlink r:id="rId12" w:history="1">
        <w:r w:rsidR="00727409" w:rsidRPr="00414CF9">
          <w:rPr>
            <w:rStyle w:val="Hyperlink"/>
            <w:rFonts w:eastAsia="Calibri" w:cstheme="minorHAnsi"/>
            <w:sz w:val="24"/>
            <w:szCs w:val="24"/>
          </w:rPr>
          <w:t>https://www.compassmark.org/wp-content/uploads/2022/04/NIDA_RealRisksofMarijuana.pdf</w:t>
        </w:r>
      </w:hyperlink>
    </w:p>
    <w:p w14:paraId="1B92DA44" w14:textId="474CC4A5" w:rsidR="0004328F" w:rsidRPr="0017710A" w:rsidRDefault="0004328F" w:rsidP="00727409">
      <w:pPr>
        <w:pStyle w:val="ListParagraph"/>
        <w:numPr>
          <w:ilvl w:val="0"/>
          <w:numId w:val="29"/>
        </w:numPr>
        <w:spacing w:after="0" w:line="240" w:lineRule="auto"/>
        <w:rPr>
          <w:rFonts w:eastAsia="Calibri" w:cstheme="minorHAnsi"/>
          <w:b/>
          <w:bCs/>
          <w:sz w:val="24"/>
          <w:szCs w:val="24"/>
        </w:rPr>
      </w:pPr>
      <w:r>
        <w:rPr>
          <w:rFonts w:eastAsia="Calibri" w:cstheme="minorHAnsi"/>
          <w:sz w:val="24"/>
          <w:szCs w:val="24"/>
        </w:rPr>
        <w:t>A</w:t>
      </w:r>
      <w:r w:rsidRPr="001400B1">
        <w:rPr>
          <w:rFonts w:eastAsia="Calibri" w:cstheme="minorHAnsi"/>
          <w:sz w:val="24"/>
          <w:szCs w:val="24"/>
        </w:rPr>
        <w:t xml:space="preserve">rticle, “The Real Risks of Marijuana” </w:t>
      </w:r>
      <w:r>
        <w:rPr>
          <w:rFonts w:eastAsia="Calibri" w:cstheme="minorHAnsi"/>
          <w:sz w:val="24"/>
          <w:szCs w:val="24"/>
        </w:rPr>
        <w:t>Download and print page 3 for facilitator guide</w:t>
      </w:r>
    </w:p>
    <w:p w14:paraId="56621823" w14:textId="0C457570" w:rsidR="0017710A" w:rsidRPr="00727409" w:rsidRDefault="0017710A" w:rsidP="00727409">
      <w:pPr>
        <w:pStyle w:val="ListParagraph"/>
        <w:numPr>
          <w:ilvl w:val="0"/>
          <w:numId w:val="29"/>
        </w:numPr>
        <w:spacing w:after="0" w:line="240" w:lineRule="auto"/>
        <w:rPr>
          <w:rFonts w:eastAsia="Calibri" w:cstheme="minorHAnsi"/>
          <w:b/>
          <w:bCs/>
          <w:sz w:val="24"/>
          <w:szCs w:val="24"/>
        </w:rPr>
      </w:pPr>
      <w:r>
        <w:rPr>
          <w:rFonts w:eastAsia="Calibri" w:cstheme="minorHAnsi"/>
          <w:sz w:val="24"/>
          <w:szCs w:val="24"/>
        </w:rPr>
        <w:t>Sticky Notes</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4DF07C7F"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1"/>
      <w:r>
        <w:rPr>
          <w:rFonts w:eastAsia="Calibri" w:cstheme="minorHAnsi"/>
          <w:sz w:val="24"/>
          <w:szCs w:val="24"/>
        </w:rPr>
        <w:t xml:space="preserve">Provide each group with </w:t>
      </w:r>
      <w:r w:rsidRPr="005C1E4E">
        <w:rPr>
          <w:rFonts w:eastAsia="Calibri" w:cstheme="minorHAnsi"/>
          <w:b/>
          <w:bCs/>
          <w:sz w:val="24"/>
          <w:szCs w:val="24"/>
        </w:rPr>
        <w:t>large poster paper</w:t>
      </w:r>
      <w:r w:rsidR="0017710A">
        <w:rPr>
          <w:rFonts w:eastAsia="Calibri" w:cstheme="minorHAnsi"/>
          <w:b/>
          <w:bCs/>
          <w:sz w:val="24"/>
          <w:szCs w:val="24"/>
        </w:rPr>
        <w:t>, sticky notes,</w:t>
      </w:r>
      <w:r w:rsidRPr="005C1E4E">
        <w:rPr>
          <w:rFonts w:eastAsia="Calibri" w:cstheme="minorHAnsi"/>
          <w:b/>
          <w:bCs/>
          <w:sz w:val="24"/>
          <w:szCs w:val="24"/>
        </w:rPr>
        <w:t xml:space="preserve"> and markers.</w:t>
      </w:r>
    </w:p>
    <w:p w14:paraId="631C238E" w14:textId="77777777" w:rsidR="00173BC3" w:rsidRDefault="00173BC3" w:rsidP="00173BC3">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bookmarkStart w:id="2" w:name="_Hlk58681142"/>
      <w:r>
        <w:rPr>
          <w:rFonts w:eastAsia="Calibri" w:cstheme="minorHAnsi"/>
          <w:bCs/>
          <w:sz w:val="24"/>
          <w:szCs w:val="24"/>
        </w:rPr>
        <w:lastRenderedPageBreak/>
        <w:t xml:space="preserve">Write, “Risk” on the board and instruct groups to discuss the meaning. </w:t>
      </w:r>
    </w:p>
    <w:p w14:paraId="3F0674DA" w14:textId="77777777" w:rsidR="00173BC3" w:rsidRDefault="00173BC3" w:rsidP="00173BC3">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Call on groups to share their ideas. </w:t>
      </w:r>
    </w:p>
    <w:p w14:paraId="2D4DDC86" w14:textId="2E292689" w:rsidR="00173BC3" w:rsidRPr="00173BC3" w:rsidRDefault="00173BC3" w:rsidP="00173BC3">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Inform students that “Risks” have the possibility that something bad or unpleasant could happen; it involves uncertainty about the effects of an activity.</w:t>
      </w:r>
      <w:r>
        <w:rPr>
          <w:rStyle w:val="FootnoteReference"/>
          <w:rFonts w:eastAsia="Calibri" w:cstheme="minorHAnsi"/>
          <w:bCs/>
          <w:sz w:val="24"/>
          <w:szCs w:val="24"/>
        </w:rPr>
        <w:footnoteReference w:id="1"/>
      </w:r>
      <w:r>
        <w:rPr>
          <w:rFonts w:eastAsia="Calibri" w:cstheme="minorHAnsi"/>
          <w:bCs/>
          <w:sz w:val="24"/>
          <w:szCs w:val="24"/>
        </w:rPr>
        <w:t xml:space="preserve"> Being a risk taker can be a positive action. Part of growing up is learning when to take risks that lead to healthy experiences and positive outcomes and knowing when the risks are too susceptible to unhealthy experiences and negative outcomes. </w:t>
      </w:r>
      <w:bookmarkEnd w:id="2"/>
    </w:p>
    <w:p w14:paraId="06DFC132" w14:textId="77777777" w:rsidR="00173BC3" w:rsidRPr="00C04DE5" w:rsidRDefault="00173BC3" w:rsidP="00173BC3">
      <w:pPr>
        <w:pStyle w:val="ListParagraph"/>
        <w:widowControl w:val="0"/>
        <w:numPr>
          <w:ilvl w:val="0"/>
          <w:numId w:val="30"/>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Post the following signs on opposite sides of the room, </w:t>
      </w:r>
      <w:r w:rsidRPr="00264075">
        <w:rPr>
          <w:rFonts w:ascii="Calibri" w:eastAsia="Calibri" w:hAnsi="Calibri" w:cs="Calibri"/>
          <w:b/>
          <w:bCs/>
          <w:sz w:val="24"/>
          <w:szCs w:val="24"/>
        </w:rPr>
        <w:t>“Healthy Risk” and “Unhealthy Risk”</w:t>
      </w:r>
      <w:r>
        <w:rPr>
          <w:rFonts w:ascii="Calibri" w:eastAsia="Calibri" w:hAnsi="Calibri" w:cs="Calibri"/>
          <w:sz w:val="24"/>
          <w:szCs w:val="24"/>
        </w:rPr>
        <w:t>. Explain to students that you will read actions teens may be involved in. They are to choose a place along a continuum between the two signs that closely represents their view and be ready to explain their choice. Elaborate where necessary.</w:t>
      </w:r>
    </w:p>
    <w:p w14:paraId="51035635" w14:textId="77777777" w:rsidR="00173BC3" w:rsidRDefault="00173BC3" w:rsidP="00173BC3">
      <w:pPr>
        <w:pStyle w:val="ListParagraph"/>
        <w:widowControl w:val="0"/>
        <w:numPr>
          <w:ilvl w:val="0"/>
          <w:numId w:val="31"/>
        </w:numPr>
        <w:autoSpaceDE w:val="0"/>
        <w:autoSpaceDN w:val="0"/>
        <w:adjustRightInd w:val="0"/>
        <w:spacing w:after="0" w:line="240" w:lineRule="auto"/>
        <w:rPr>
          <w:rFonts w:ascii="Calibri" w:eastAsia="Calibri" w:hAnsi="Calibri" w:cs="Calibri"/>
          <w:sz w:val="24"/>
          <w:szCs w:val="24"/>
        </w:rPr>
      </w:pPr>
      <w:r w:rsidRPr="00C04DE5">
        <w:rPr>
          <w:rFonts w:ascii="Calibri" w:eastAsia="Calibri" w:hAnsi="Calibri" w:cs="Calibri"/>
          <w:sz w:val="24"/>
          <w:szCs w:val="24"/>
        </w:rPr>
        <w:t>Trying out</w:t>
      </w:r>
      <w:r>
        <w:rPr>
          <w:rFonts w:ascii="Calibri" w:eastAsia="Calibri" w:hAnsi="Calibri" w:cs="Calibri"/>
          <w:sz w:val="24"/>
          <w:szCs w:val="24"/>
        </w:rPr>
        <w:t xml:space="preserve"> </w:t>
      </w:r>
      <w:r w:rsidRPr="00C04DE5">
        <w:rPr>
          <w:rFonts w:ascii="Calibri" w:eastAsia="Calibri" w:hAnsi="Calibri" w:cs="Calibri"/>
          <w:sz w:val="24"/>
          <w:szCs w:val="24"/>
        </w:rPr>
        <w:t>for</w:t>
      </w:r>
      <w:r>
        <w:rPr>
          <w:rFonts w:ascii="Calibri" w:eastAsia="Calibri" w:hAnsi="Calibri" w:cs="Calibri"/>
          <w:sz w:val="24"/>
          <w:szCs w:val="24"/>
        </w:rPr>
        <w:t xml:space="preserve"> a school athletic team</w:t>
      </w:r>
    </w:p>
    <w:p w14:paraId="080F0E31" w14:textId="77777777" w:rsidR="00173BC3" w:rsidRDefault="00173BC3" w:rsidP="00173BC3">
      <w:pPr>
        <w:pStyle w:val="ListParagraph"/>
        <w:widowControl w:val="0"/>
        <w:numPr>
          <w:ilvl w:val="0"/>
          <w:numId w:val="3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Ingesting something containing toxins</w:t>
      </w:r>
    </w:p>
    <w:p w14:paraId="44A02699" w14:textId="77777777" w:rsidR="00173BC3" w:rsidRPr="00E446FD" w:rsidRDefault="00173BC3" w:rsidP="00173BC3">
      <w:pPr>
        <w:pStyle w:val="ListParagraph"/>
        <w:widowControl w:val="0"/>
        <w:autoSpaceDE w:val="0"/>
        <w:autoSpaceDN w:val="0"/>
        <w:adjustRightInd w:val="0"/>
        <w:spacing w:after="0" w:line="240" w:lineRule="auto"/>
        <w:ind w:left="1800"/>
        <w:rPr>
          <w:rFonts w:eastAsia="Calibri" w:cstheme="minorHAnsi"/>
          <w:color w:val="FF0000"/>
          <w:sz w:val="24"/>
          <w:szCs w:val="24"/>
        </w:rPr>
      </w:pPr>
      <w:r w:rsidRPr="00E446FD">
        <w:rPr>
          <w:rFonts w:cstheme="minorHAnsi"/>
          <w:color w:val="FF0000"/>
          <w:sz w:val="24"/>
          <w:szCs w:val="24"/>
          <w:shd w:val="clear" w:color="auto" w:fill="FEFEFE"/>
        </w:rPr>
        <w:t>"People are exposed to substantially more acrylamide from tobacco smoke than from food. People who smoke have three to five times higher levels of acrylamide exposure markers in their blood than do non-smokers," stated the </w:t>
      </w:r>
      <w:hyperlink r:id="rId13" w:tgtFrame="_blank" w:history="1">
        <w:r w:rsidRPr="00DC3A04">
          <w:rPr>
            <w:rFonts w:cstheme="minorHAnsi"/>
            <w:color w:val="0000FF"/>
            <w:sz w:val="24"/>
            <w:szCs w:val="24"/>
            <w:u w:val="single"/>
            <w:shd w:val="clear" w:color="auto" w:fill="FEFEFE"/>
          </w:rPr>
          <w:t>National Cancer Institute</w:t>
        </w:r>
      </w:hyperlink>
      <w:r w:rsidRPr="00E446FD">
        <w:rPr>
          <w:rFonts w:cstheme="minorHAnsi"/>
          <w:color w:val="FF0000"/>
          <w:sz w:val="24"/>
          <w:szCs w:val="24"/>
          <w:shd w:val="clear" w:color="auto" w:fill="FEFEFE"/>
        </w:rPr>
        <w:t>.</w:t>
      </w:r>
    </w:p>
    <w:p w14:paraId="4EF58948" w14:textId="77777777" w:rsidR="00173BC3" w:rsidRDefault="00173BC3" w:rsidP="00173BC3">
      <w:pPr>
        <w:pStyle w:val="ListParagraph"/>
        <w:widowControl w:val="0"/>
        <w:numPr>
          <w:ilvl w:val="0"/>
          <w:numId w:val="3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Letting a peer know you have feelings for them</w:t>
      </w:r>
    </w:p>
    <w:p w14:paraId="3CA076DC" w14:textId="77777777" w:rsidR="00173BC3" w:rsidRDefault="00173BC3" w:rsidP="00173BC3">
      <w:pPr>
        <w:pStyle w:val="ListParagraph"/>
        <w:widowControl w:val="0"/>
        <w:numPr>
          <w:ilvl w:val="0"/>
          <w:numId w:val="3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Performing before a live audience</w:t>
      </w:r>
    </w:p>
    <w:p w14:paraId="72FC9861" w14:textId="77777777" w:rsidR="00173BC3" w:rsidRDefault="00173BC3" w:rsidP="00173BC3">
      <w:pPr>
        <w:pStyle w:val="ListParagraph"/>
        <w:widowControl w:val="0"/>
        <w:numPr>
          <w:ilvl w:val="0"/>
          <w:numId w:val="3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Hanging with peers who use illegal substances</w:t>
      </w:r>
    </w:p>
    <w:p w14:paraId="5F6EC5DC" w14:textId="77777777" w:rsidR="00173BC3" w:rsidRPr="009E7849" w:rsidRDefault="00173BC3" w:rsidP="00173BC3">
      <w:pPr>
        <w:pStyle w:val="ListParagraph"/>
        <w:widowControl w:val="0"/>
        <w:autoSpaceDE w:val="0"/>
        <w:autoSpaceDN w:val="0"/>
        <w:adjustRightInd w:val="0"/>
        <w:spacing w:after="0" w:line="240" w:lineRule="auto"/>
        <w:ind w:left="1800"/>
        <w:rPr>
          <w:rFonts w:ascii="Calibri" w:eastAsia="Calibri" w:hAnsi="Calibri" w:cs="Calibri"/>
          <w:color w:val="FF0000"/>
          <w:sz w:val="24"/>
          <w:szCs w:val="24"/>
        </w:rPr>
      </w:pPr>
      <w:r w:rsidRPr="009E7849">
        <w:rPr>
          <w:rFonts w:ascii="Calibri" w:eastAsia="Calibri" w:hAnsi="Calibri" w:cs="Calibri"/>
          <w:color w:val="FF0000"/>
          <w:sz w:val="24"/>
          <w:szCs w:val="24"/>
        </w:rPr>
        <w:t>NIDA: “Research shows that people</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who have friends who use drugs are more likely to use</w:t>
      </w:r>
    </w:p>
    <w:p w14:paraId="37A9763E" w14:textId="77777777" w:rsidR="00173BC3" w:rsidRPr="009E7849" w:rsidRDefault="00173BC3" w:rsidP="00173BC3">
      <w:pPr>
        <w:pStyle w:val="ListParagraph"/>
        <w:widowControl w:val="0"/>
        <w:autoSpaceDE w:val="0"/>
        <w:autoSpaceDN w:val="0"/>
        <w:adjustRightInd w:val="0"/>
        <w:spacing w:after="0" w:line="240" w:lineRule="auto"/>
        <w:ind w:left="1800"/>
        <w:rPr>
          <w:rFonts w:ascii="Calibri" w:eastAsia="Calibri" w:hAnsi="Calibri" w:cs="Calibri"/>
          <w:color w:val="FF0000"/>
          <w:sz w:val="24"/>
          <w:szCs w:val="24"/>
        </w:rPr>
      </w:pPr>
      <w:r w:rsidRPr="009E7849">
        <w:rPr>
          <w:rFonts w:ascii="Calibri" w:eastAsia="Calibri" w:hAnsi="Calibri" w:cs="Calibri"/>
          <w:color w:val="FF0000"/>
          <w:sz w:val="24"/>
          <w:szCs w:val="24"/>
        </w:rPr>
        <w:t>drugs themselves. But we don't really know why this is</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the case. It could be that by hanging out with people</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who use drugs, you have more chances to try them.</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Certainly, you can choose not to try drugs if offered,</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but this can be a challenge. Another approach would</w:t>
      </w:r>
    </w:p>
    <w:p w14:paraId="7B2A02E2" w14:textId="77777777" w:rsidR="00173BC3" w:rsidRDefault="00173BC3" w:rsidP="00173BC3">
      <w:pPr>
        <w:pStyle w:val="ListParagraph"/>
        <w:widowControl w:val="0"/>
        <w:autoSpaceDE w:val="0"/>
        <w:autoSpaceDN w:val="0"/>
        <w:adjustRightInd w:val="0"/>
        <w:spacing w:after="0" w:line="240" w:lineRule="auto"/>
        <w:ind w:left="1800"/>
        <w:rPr>
          <w:rFonts w:ascii="Calibri" w:eastAsia="Calibri" w:hAnsi="Calibri" w:cs="Calibri"/>
          <w:sz w:val="24"/>
          <w:szCs w:val="24"/>
        </w:rPr>
      </w:pPr>
      <w:r w:rsidRPr="009E7849">
        <w:rPr>
          <w:rFonts w:ascii="Calibri" w:eastAsia="Calibri" w:hAnsi="Calibri" w:cs="Calibri"/>
          <w:color w:val="FF0000"/>
          <w:sz w:val="24"/>
          <w:szCs w:val="24"/>
        </w:rPr>
        <w:t>be to see if your friend will stop using marijuana — for</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your benefit and theirs.”</w:t>
      </w:r>
    </w:p>
    <w:p w14:paraId="15BD9A8E" w14:textId="77777777" w:rsidR="00173BC3" w:rsidRDefault="00173BC3" w:rsidP="00173BC3">
      <w:pPr>
        <w:pStyle w:val="ListParagraph"/>
        <w:widowControl w:val="0"/>
        <w:numPr>
          <w:ilvl w:val="0"/>
          <w:numId w:val="3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Consuming food items not approved by the FDA</w:t>
      </w:r>
    </w:p>
    <w:p w14:paraId="25DEF634" w14:textId="77777777" w:rsidR="00173BC3" w:rsidRPr="002903D7" w:rsidRDefault="00173BC3" w:rsidP="00173BC3">
      <w:pPr>
        <w:widowControl w:val="0"/>
        <w:autoSpaceDE w:val="0"/>
        <w:autoSpaceDN w:val="0"/>
        <w:adjustRightInd w:val="0"/>
        <w:spacing w:after="0" w:line="240" w:lineRule="auto"/>
        <w:ind w:left="1800"/>
        <w:rPr>
          <w:rFonts w:ascii="Calibri" w:eastAsia="Calibri" w:hAnsi="Calibri" w:cs="Calibri"/>
          <w:color w:val="FF0000"/>
          <w:sz w:val="24"/>
          <w:szCs w:val="24"/>
        </w:rPr>
      </w:pPr>
      <w:r w:rsidRPr="002903D7">
        <w:rPr>
          <w:rFonts w:ascii="Calibri" w:eastAsia="Calibri" w:hAnsi="Calibri" w:cs="Calibri"/>
          <w:color w:val="FF0000"/>
          <w:sz w:val="24"/>
          <w:szCs w:val="24"/>
        </w:rPr>
        <w:t>Safeguards designed to protect the public health are not in place; data from testing that ensures safety and effectiveness for the intended use are not established. The public has less civic recourse to hold sellers and manufacturers and distributers accountable if something happens because of consuming the product.</w:t>
      </w:r>
      <w:r>
        <w:rPr>
          <w:rFonts w:ascii="Calibri" w:eastAsia="Calibri" w:hAnsi="Calibri" w:cs="Calibri"/>
          <w:color w:val="FF0000"/>
          <w:sz w:val="24"/>
          <w:szCs w:val="24"/>
        </w:rPr>
        <w:t xml:space="preserve"> </w:t>
      </w:r>
      <w:hyperlink r:id="rId14" w:history="1">
        <w:r w:rsidRPr="00E30629">
          <w:rPr>
            <w:rStyle w:val="Hyperlink"/>
            <w:rFonts w:ascii="Calibri" w:eastAsia="Calibri" w:hAnsi="Calibri" w:cs="Calibri"/>
            <w:sz w:val="24"/>
            <w:szCs w:val="24"/>
          </w:rPr>
          <w:t>https://www.fda.gov/drugs/enforcement-activities-fda/unapproved-drugs-and-patient-harm</w:t>
        </w:r>
      </w:hyperlink>
      <w:r>
        <w:rPr>
          <w:rFonts w:ascii="Calibri" w:eastAsia="Calibri" w:hAnsi="Calibri" w:cs="Calibri"/>
          <w:color w:val="FF0000"/>
          <w:sz w:val="24"/>
          <w:szCs w:val="24"/>
        </w:rPr>
        <w:t xml:space="preserve"> </w:t>
      </w:r>
    </w:p>
    <w:p w14:paraId="759800B4" w14:textId="77777777" w:rsidR="00173BC3" w:rsidRDefault="00173BC3" w:rsidP="00173BC3">
      <w:pPr>
        <w:pStyle w:val="ListParagraph"/>
        <w:widowControl w:val="0"/>
        <w:numPr>
          <w:ilvl w:val="0"/>
          <w:numId w:val="3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Running for an elected position in a school sponsored activity</w:t>
      </w:r>
    </w:p>
    <w:p w14:paraId="635FF518" w14:textId="77777777" w:rsidR="00173BC3" w:rsidRDefault="00173BC3" w:rsidP="00173BC3">
      <w:pPr>
        <w:pStyle w:val="ListParagraph"/>
        <w:widowControl w:val="0"/>
        <w:numPr>
          <w:ilvl w:val="0"/>
          <w:numId w:val="3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Getting involved with illegal drug use</w:t>
      </w:r>
    </w:p>
    <w:p w14:paraId="0A8CBA91" w14:textId="1D8AE849" w:rsidR="003121C7" w:rsidRPr="003121C7" w:rsidRDefault="00173BC3" w:rsidP="003121C7">
      <w:pPr>
        <w:pStyle w:val="ListParagraph"/>
        <w:widowControl w:val="0"/>
        <w:autoSpaceDE w:val="0"/>
        <w:autoSpaceDN w:val="0"/>
        <w:adjustRightInd w:val="0"/>
        <w:spacing w:after="0" w:line="240" w:lineRule="auto"/>
        <w:ind w:left="1800"/>
      </w:pPr>
      <w:r>
        <w:rPr>
          <w:rFonts w:ascii="Calibri" w:eastAsia="Calibri" w:hAnsi="Calibri" w:cs="Calibri"/>
          <w:color w:val="FF0000"/>
          <w:sz w:val="24"/>
          <w:szCs w:val="24"/>
        </w:rPr>
        <w:t>Risk decline in school performance, increased risk of mental health issues, impaired driving and potential for addiction.</w:t>
      </w:r>
      <w:r w:rsidRPr="00371A0A">
        <w:t xml:space="preserve"> </w:t>
      </w:r>
      <w:hyperlink r:id="rId15" w:history="1">
        <w:r w:rsidR="003121C7" w:rsidRPr="00026C73">
          <w:rPr>
            <w:rStyle w:val="Hyperlink"/>
          </w:rPr>
          <w:t>https://www.cdc.gov/cannabis/about/index.html?CDC_AAref_Val=https://www.cdc.gov/marijuana/factsheets/teens.htm</w:t>
        </w:r>
      </w:hyperlink>
      <w:r w:rsidR="003121C7">
        <w:t xml:space="preserve"> </w:t>
      </w:r>
    </w:p>
    <w:p w14:paraId="08548E7F" w14:textId="11F19583" w:rsidR="003121C7" w:rsidRDefault="00173BC3" w:rsidP="003121C7">
      <w:pPr>
        <w:pStyle w:val="ListParagraph"/>
        <w:widowControl w:val="0"/>
        <w:autoSpaceDE w:val="0"/>
        <w:autoSpaceDN w:val="0"/>
        <w:adjustRightInd w:val="0"/>
        <w:spacing w:after="0" w:line="240" w:lineRule="auto"/>
        <w:ind w:left="1800"/>
      </w:pPr>
      <w:r w:rsidRPr="00DC3A04">
        <w:rPr>
          <w:rFonts w:ascii="Calibri" w:eastAsia="Calibri" w:hAnsi="Calibri" w:cs="Calibri"/>
          <w:color w:val="FF0000"/>
          <w:sz w:val="24"/>
          <w:szCs w:val="24"/>
        </w:rPr>
        <w:t>Remember not everyone is doing it, according to the 202</w:t>
      </w:r>
      <w:r w:rsidR="008E6C69">
        <w:rPr>
          <w:rFonts w:ascii="Calibri" w:eastAsia="Calibri" w:hAnsi="Calibri" w:cs="Calibri"/>
          <w:color w:val="FF0000"/>
          <w:sz w:val="24"/>
          <w:szCs w:val="24"/>
        </w:rPr>
        <w:t>2</w:t>
      </w:r>
      <w:r w:rsidRPr="00DC3A04">
        <w:rPr>
          <w:rFonts w:ascii="Calibri" w:eastAsia="Calibri" w:hAnsi="Calibri" w:cs="Calibri"/>
          <w:color w:val="FF0000"/>
          <w:sz w:val="24"/>
          <w:szCs w:val="24"/>
        </w:rPr>
        <w:t xml:space="preserve"> Arizona Youth Behavior Survey over </w:t>
      </w:r>
      <w:r w:rsidR="008E6C69">
        <w:rPr>
          <w:rFonts w:ascii="Calibri" w:eastAsia="Calibri" w:hAnsi="Calibri" w:cs="Calibri"/>
          <w:color w:val="FF0000"/>
          <w:sz w:val="24"/>
          <w:szCs w:val="24"/>
        </w:rPr>
        <w:t>88</w:t>
      </w:r>
      <w:r w:rsidRPr="00DC3A04">
        <w:rPr>
          <w:rFonts w:ascii="Calibri" w:eastAsia="Calibri" w:hAnsi="Calibri" w:cs="Calibri"/>
          <w:color w:val="FF0000"/>
          <w:sz w:val="24"/>
          <w:szCs w:val="24"/>
        </w:rPr>
        <w:t xml:space="preserve">% of teens reporting </w:t>
      </w:r>
      <w:r w:rsidRPr="00DC3A04">
        <w:rPr>
          <w:rFonts w:ascii="Calibri" w:eastAsia="Calibri" w:hAnsi="Calibri" w:cs="Calibri"/>
          <w:b/>
          <w:bCs/>
          <w:color w:val="FF0000"/>
          <w:sz w:val="24"/>
          <w:szCs w:val="24"/>
        </w:rPr>
        <w:t>not using</w:t>
      </w:r>
      <w:r w:rsidRPr="00DC3A04">
        <w:rPr>
          <w:rFonts w:ascii="Calibri" w:eastAsia="Calibri" w:hAnsi="Calibri" w:cs="Calibri"/>
          <w:color w:val="FF0000"/>
          <w:sz w:val="24"/>
          <w:szCs w:val="24"/>
        </w:rPr>
        <w:t xml:space="preserve"> marijuana. </w:t>
      </w:r>
      <w:r>
        <w:rPr>
          <w:rFonts w:ascii="Calibri" w:eastAsia="Calibri" w:hAnsi="Calibri" w:cs="Calibri"/>
          <w:color w:val="FF0000"/>
          <w:sz w:val="24"/>
          <w:szCs w:val="24"/>
        </w:rPr>
        <w:t xml:space="preserve">The percentage of youth who </w:t>
      </w:r>
      <w:r w:rsidRPr="009D0F74">
        <w:rPr>
          <w:rFonts w:ascii="Calibri" w:eastAsia="Calibri" w:hAnsi="Calibri" w:cs="Calibri"/>
          <w:b/>
          <w:bCs/>
          <w:color w:val="FF0000"/>
          <w:sz w:val="24"/>
          <w:szCs w:val="24"/>
          <w:u w:val="single"/>
        </w:rPr>
        <w:t>don’t</w:t>
      </w:r>
      <w:r>
        <w:rPr>
          <w:rFonts w:ascii="Calibri" w:eastAsia="Calibri" w:hAnsi="Calibri" w:cs="Calibri"/>
          <w:color w:val="FF0000"/>
          <w:sz w:val="24"/>
          <w:szCs w:val="24"/>
        </w:rPr>
        <w:t xml:space="preserve"> use marijuana has increased since 2018. </w:t>
      </w:r>
      <w:hyperlink r:id="rId16" w:history="1">
        <w:r w:rsidR="003121C7" w:rsidRPr="00026C73">
          <w:rPr>
            <w:rStyle w:val="Hyperlink"/>
          </w:rPr>
          <w:t>https://www.azcjc.gov/Portals/0/Documents/pubs/AYSReports/2024/2024_AYS_State_Report.pdf</w:t>
        </w:r>
      </w:hyperlink>
    </w:p>
    <w:p w14:paraId="42B77972" w14:textId="77777777" w:rsidR="00173BC3" w:rsidRPr="003121C7" w:rsidRDefault="00173BC3" w:rsidP="003121C7">
      <w:pPr>
        <w:widowControl w:val="0"/>
        <w:autoSpaceDE w:val="0"/>
        <w:autoSpaceDN w:val="0"/>
        <w:adjustRightInd w:val="0"/>
        <w:spacing w:after="0" w:line="240" w:lineRule="auto"/>
        <w:rPr>
          <w:rFonts w:ascii="Calibri" w:eastAsia="Calibri" w:hAnsi="Calibri" w:cs="Calibri"/>
          <w:sz w:val="24"/>
          <w:szCs w:val="24"/>
        </w:rPr>
      </w:pPr>
    </w:p>
    <w:p w14:paraId="2ADA654F" w14:textId="77777777" w:rsidR="0004328F" w:rsidRDefault="00173BC3" w:rsidP="00464928">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sidRPr="00727409">
        <w:rPr>
          <w:rFonts w:ascii="Calibri" w:eastAsia="Calibri" w:hAnsi="Calibri" w:cs="Calibri"/>
          <w:sz w:val="24"/>
          <w:szCs w:val="24"/>
        </w:rPr>
        <w:t xml:space="preserve">Instruct students to return to their group seating. </w:t>
      </w:r>
    </w:p>
    <w:p w14:paraId="114845E9" w14:textId="57EAF7D5" w:rsidR="00727409" w:rsidRPr="00727409" w:rsidRDefault="00173BC3" w:rsidP="00464928">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sidRPr="00727409">
        <w:rPr>
          <w:rFonts w:ascii="Calibri" w:eastAsia="Calibri" w:hAnsi="Calibri" w:cs="Calibri"/>
          <w:sz w:val="24"/>
          <w:szCs w:val="24"/>
        </w:rPr>
        <w:t>Next,</w:t>
      </w:r>
      <w:r w:rsidR="00727409" w:rsidRPr="00727409">
        <w:rPr>
          <w:rFonts w:ascii="Calibri" w:eastAsia="Calibri" w:hAnsi="Calibri" w:cs="Calibri"/>
          <w:sz w:val="24"/>
          <w:szCs w:val="24"/>
        </w:rPr>
        <w:t xml:space="preserve"> group students into pairs and</w:t>
      </w:r>
      <w:r w:rsidRPr="00727409">
        <w:rPr>
          <w:rFonts w:ascii="Calibri" w:eastAsia="Calibri" w:hAnsi="Calibri" w:cs="Calibri"/>
          <w:sz w:val="24"/>
          <w:szCs w:val="24"/>
        </w:rPr>
        <w:t xml:space="preserve"> provide </w:t>
      </w:r>
      <w:bookmarkStart w:id="3" w:name="_Hlk90025687"/>
      <w:r w:rsidR="00727409" w:rsidRPr="00727409">
        <w:rPr>
          <w:rFonts w:ascii="Calibri" w:eastAsia="Calibri" w:hAnsi="Calibri" w:cs="Calibri"/>
          <w:sz w:val="24"/>
          <w:szCs w:val="24"/>
        </w:rPr>
        <w:t>each pair with the</w:t>
      </w:r>
      <w:r w:rsidRPr="00727409">
        <w:rPr>
          <w:rFonts w:ascii="Calibri" w:eastAsia="Calibri" w:hAnsi="Calibri" w:cs="Calibri"/>
          <w:sz w:val="24"/>
          <w:szCs w:val="24"/>
        </w:rPr>
        <w:t xml:space="preserve"> </w:t>
      </w:r>
      <w:r w:rsidR="0004328F">
        <w:rPr>
          <w:rFonts w:ascii="Calibri" w:eastAsia="Calibri" w:hAnsi="Calibri" w:cs="Calibri"/>
          <w:b/>
          <w:bCs/>
          <w:sz w:val="24"/>
          <w:szCs w:val="24"/>
        </w:rPr>
        <w:t>A</w:t>
      </w:r>
      <w:r w:rsidRPr="00727409">
        <w:rPr>
          <w:rFonts w:ascii="Calibri" w:eastAsia="Calibri" w:hAnsi="Calibri" w:cs="Calibri"/>
          <w:b/>
          <w:bCs/>
          <w:sz w:val="24"/>
          <w:szCs w:val="24"/>
        </w:rPr>
        <w:t>rticle, “The Real Risks of Marijuana</w:t>
      </w:r>
      <w:r w:rsidR="00727409" w:rsidRPr="00727409">
        <w:rPr>
          <w:rFonts w:ascii="Calibri" w:eastAsia="Calibri" w:hAnsi="Calibri" w:cs="Calibri"/>
          <w:b/>
          <w:bCs/>
          <w:sz w:val="24"/>
          <w:szCs w:val="24"/>
        </w:rPr>
        <w:t>”</w:t>
      </w:r>
      <w:r w:rsidRPr="00727409">
        <w:rPr>
          <w:rFonts w:ascii="Calibri" w:eastAsia="Calibri" w:hAnsi="Calibri" w:cs="Calibri"/>
          <w:sz w:val="24"/>
          <w:szCs w:val="24"/>
        </w:rPr>
        <w:t xml:space="preserve">. </w:t>
      </w:r>
      <w:bookmarkEnd w:id="3"/>
    </w:p>
    <w:p w14:paraId="5123BD1D" w14:textId="77777777" w:rsidR="009D52DE" w:rsidRDefault="009D52DE" w:rsidP="00173BC3">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Before reading, pairs will read the statements on the activity sheet (third page) and note whether they think the statements are true or false in the column to the left.</w:t>
      </w:r>
    </w:p>
    <w:p w14:paraId="68FC2C9E" w14:textId="06AE2CB0" w:rsidR="009D52DE" w:rsidRDefault="009D52DE" w:rsidP="00173BC3">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The pairs will then read the article together. </w:t>
      </w:r>
    </w:p>
    <w:p w14:paraId="331DFED4" w14:textId="20C5EA07" w:rsidR="009D52DE" w:rsidRDefault="009D52DE" w:rsidP="00173BC3">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lastRenderedPageBreak/>
        <w:t>After reading the article, they will go back to the activity sheet and reread the statements and record the answers based on what they learned. They will need to record at least one piece of evidence from the article that supports the answer for each statement.</w:t>
      </w:r>
    </w:p>
    <w:p w14:paraId="0107A37E" w14:textId="3C6C78F6" w:rsidR="00173BC3" w:rsidRDefault="00867DD5" w:rsidP="00173BC3">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Once all pairs are done,</w:t>
      </w:r>
      <w:r w:rsidR="00173BC3">
        <w:rPr>
          <w:rFonts w:ascii="Calibri" w:eastAsia="Calibri" w:hAnsi="Calibri" w:cs="Calibri"/>
          <w:sz w:val="24"/>
          <w:szCs w:val="24"/>
        </w:rPr>
        <w:t xml:space="preserve"> </w:t>
      </w:r>
      <w:r>
        <w:rPr>
          <w:rFonts w:ascii="Calibri" w:eastAsia="Calibri" w:hAnsi="Calibri" w:cs="Calibri"/>
          <w:sz w:val="24"/>
          <w:szCs w:val="24"/>
        </w:rPr>
        <w:t xml:space="preserve">the facilitator will read the statements on the activity sheet one at a time and after each one </w:t>
      </w:r>
      <w:r w:rsidR="0028676D">
        <w:rPr>
          <w:rFonts w:ascii="Calibri" w:eastAsia="Calibri" w:hAnsi="Calibri" w:cs="Calibri"/>
          <w:sz w:val="24"/>
          <w:szCs w:val="24"/>
        </w:rPr>
        <w:t>student</w:t>
      </w:r>
      <w:r>
        <w:rPr>
          <w:rFonts w:ascii="Calibri" w:eastAsia="Calibri" w:hAnsi="Calibri" w:cs="Calibri"/>
          <w:sz w:val="24"/>
          <w:szCs w:val="24"/>
        </w:rPr>
        <w:t xml:space="preserve"> will either stand up if it’s true or stay seated if it’s false.</w:t>
      </w:r>
    </w:p>
    <w:p w14:paraId="6D631A2A" w14:textId="35088F2E" w:rsidR="0017710A" w:rsidRDefault="0017710A" w:rsidP="00173BC3">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Facilitator will go over the consequences if a juvenile is caught with marijuana</w:t>
      </w:r>
    </w:p>
    <w:p w14:paraId="240D65BB" w14:textId="77777777" w:rsidR="0028676D" w:rsidRDefault="0028676D" w:rsidP="00E11284">
      <w:pPr>
        <w:spacing w:after="0"/>
        <w:rPr>
          <w:rFonts w:ascii="Calibri" w:eastAsia="Calibri" w:hAnsi="Calibri" w:cs="Calibri"/>
          <w:sz w:val="24"/>
          <w:szCs w:val="24"/>
        </w:rPr>
      </w:pPr>
    </w:p>
    <w:p w14:paraId="66F1235E" w14:textId="31048EFA" w:rsidR="00E11284" w:rsidRDefault="0028676D" w:rsidP="00E11284">
      <w:pPr>
        <w:spacing w:after="0"/>
        <w:rPr>
          <w:b/>
          <w:bCs/>
        </w:rPr>
      </w:pPr>
      <w:r>
        <w:rPr>
          <w:b/>
          <w:bCs/>
        </w:rPr>
        <w:t xml:space="preserve">Possibilities of </w:t>
      </w:r>
      <w:r w:rsidR="00E11284">
        <w:rPr>
          <w:b/>
          <w:bCs/>
        </w:rPr>
        <w:t>Offenses:</w:t>
      </w:r>
    </w:p>
    <w:p w14:paraId="4BE6A843" w14:textId="77777777" w:rsidR="00E11284" w:rsidRDefault="00E11284" w:rsidP="00E11284">
      <w:pPr>
        <w:spacing w:after="0"/>
      </w:pPr>
      <w:r>
        <w:rPr>
          <w:b/>
          <w:bCs/>
        </w:rPr>
        <w:tab/>
      </w:r>
      <w:r>
        <w:t>1</w:t>
      </w:r>
      <w:r>
        <w:rPr>
          <w:vertAlign w:val="superscript"/>
        </w:rPr>
        <w:t>st</w:t>
      </w:r>
      <w:r>
        <w:t xml:space="preserve"> Offense: citation for civil issue (City Court)</w:t>
      </w:r>
    </w:p>
    <w:p w14:paraId="6AD1E762" w14:textId="77777777" w:rsidR="00E11284" w:rsidRDefault="00E11284" w:rsidP="00E11284">
      <w:pPr>
        <w:spacing w:after="0"/>
      </w:pPr>
      <w:r>
        <w:tab/>
      </w:r>
      <w:r>
        <w:tab/>
        <w:t>Call parent</w:t>
      </w:r>
    </w:p>
    <w:p w14:paraId="11A67AAA" w14:textId="77777777" w:rsidR="00E11284" w:rsidRDefault="00E11284" w:rsidP="00E11284">
      <w:pPr>
        <w:spacing w:after="0"/>
      </w:pPr>
      <w:r>
        <w:tab/>
      </w:r>
      <w:r>
        <w:tab/>
        <w:t>Write citation – ARS 36-2853B</w:t>
      </w:r>
    </w:p>
    <w:p w14:paraId="3ABC7A24" w14:textId="77777777" w:rsidR="00E11284" w:rsidRDefault="00E11284" w:rsidP="00E11284">
      <w:pPr>
        <w:spacing w:after="0"/>
      </w:pPr>
      <w:r>
        <w:tab/>
      </w:r>
      <w:r>
        <w:tab/>
        <w:t>Photo item</w:t>
      </w:r>
    </w:p>
    <w:p w14:paraId="6BA67B43" w14:textId="77777777" w:rsidR="00E11284" w:rsidRDefault="00E11284" w:rsidP="00E11284">
      <w:pPr>
        <w:spacing w:after="0"/>
      </w:pPr>
      <w:r>
        <w:tab/>
      </w:r>
      <w:r>
        <w:tab/>
        <w:t>Write report (FI)</w:t>
      </w:r>
    </w:p>
    <w:p w14:paraId="6CD39E6A" w14:textId="77777777" w:rsidR="00E11284" w:rsidRDefault="00E11284" w:rsidP="00E11284">
      <w:pPr>
        <w:spacing w:after="0"/>
      </w:pPr>
      <w:r>
        <w:tab/>
      </w:r>
      <w:r>
        <w:tab/>
        <w:t>Impound item – destruction</w:t>
      </w:r>
    </w:p>
    <w:p w14:paraId="0D714A10" w14:textId="77777777" w:rsidR="00E11284" w:rsidRDefault="00E11284" w:rsidP="00E11284">
      <w:pPr>
        <w:spacing w:after="0"/>
      </w:pPr>
      <w:r>
        <w:tab/>
      </w:r>
      <w:r>
        <w:tab/>
        <w:t>$100 fine/4 hours drug education and counseling</w:t>
      </w:r>
    </w:p>
    <w:p w14:paraId="4E32FD89" w14:textId="77777777" w:rsidR="00E11284" w:rsidRDefault="00E11284" w:rsidP="00E11284">
      <w:pPr>
        <w:spacing w:after="0"/>
      </w:pPr>
    </w:p>
    <w:p w14:paraId="153553AE" w14:textId="77777777" w:rsidR="00E11284" w:rsidRDefault="00E11284" w:rsidP="00E11284">
      <w:pPr>
        <w:spacing w:after="0"/>
      </w:pPr>
      <w:r>
        <w:tab/>
        <w:t>2</w:t>
      </w:r>
      <w:r>
        <w:rPr>
          <w:vertAlign w:val="superscript"/>
        </w:rPr>
        <w:t>nd</w:t>
      </w:r>
      <w:r>
        <w:t xml:space="preserve"> Offense: citation for a petty offense (Juvenile Court)</w:t>
      </w:r>
    </w:p>
    <w:p w14:paraId="39D7E4B2" w14:textId="77777777" w:rsidR="00E11284" w:rsidRDefault="00E11284" w:rsidP="00E11284">
      <w:pPr>
        <w:spacing w:after="0"/>
      </w:pPr>
      <w:r>
        <w:tab/>
      </w:r>
      <w:r>
        <w:tab/>
        <w:t>Call parent</w:t>
      </w:r>
    </w:p>
    <w:p w14:paraId="2A6D5A21" w14:textId="77777777" w:rsidR="00E11284" w:rsidRDefault="00E11284" w:rsidP="00E11284">
      <w:pPr>
        <w:spacing w:after="0"/>
      </w:pPr>
      <w:r>
        <w:tab/>
      </w:r>
      <w:r>
        <w:tab/>
        <w:t>Interview student – Miranda</w:t>
      </w:r>
    </w:p>
    <w:p w14:paraId="4027792F" w14:textId="77777777" w:rsidR="00E11284" w:rsidRDefault="00E11284" w:rsidP="00E11284">
      <w:pPr>
        <w:spacing w:after="0"/>
      </w:pPr>
      <w:r>
        <w:tab/>
      </w:r>
      <w:r>
        <w:tab/>
        <w:t>Write citation into JCC – ARS 36-2553B</w:t>
      </w:r>
    </w:p>
    <w:p w14:paraId="4560C7B5" w14:textId="77777777" w:rsidR="00E11284" w:rsidRDefault="00E11284" w:rsidP="00E11284">
      <w:pPr>
        <w:spacing w:after="0"/>
      </w:pPr>
      <w:r>
        <w:tab/>
      </w:r>
      <w:r>
        <w:tab/>
        <w:t>Photo item</w:t>
      </w:r>
    </w:p>
    <w:p w14:paraId="2CDA371B" w14:textId="77777777" w:rsidR="00E11284" w:rsidRDefault="00E11284" w:rsidP="00E11284">
      <w:pPr>
        <w:spacing w:after="0"/>
      </w:pPr>
      <w:r>
        <w:tab/>
      </w:r>
      <w:r>
        <w:tab/>
        <w:t>Write report (IR)</w:t>
      </w:r>
    </w:p>
    <w:p w14:paraId="4A80E42B" w14:textId="77777777" w:rsidR="00E11284" w:rsidRDefault="00E11284" w:rsidP="00E11284">
      <w:pPr>
        <w:spacing w:after="0"/>
      </w:pPr>
      <w:r>
        <w:tab/>
      </w:r>
      <w:r>
        <w:tab/>
        <w:t>Impound item – evidence</w:t>
      </w:r>
    </w:p>
    <w:p w14:paraId="4DBE2BE6" w14:textId="77777777" w:rsidR="00E11284" w:rsidRDefault="00E11284" w:rsidP="00E11284">
      <w:pPr>
        <w:spacing w:after="0"/>
      </w:pPr>
      <w:r>
        <w:tab/>
      </w:r>
      <w:r>
        <w:tab/>
        <w:t>$250 fine/8 hours drug education and counseling</w:t>
      </w:r>
    </w:p>
    <w:p w14:paraId="13A6EE13" w14:textId="77777777" w:rsidR="00E11284" w:rsidRDefault="00E11284" w:rsidP="00E11284">
      <w:pPr>
        <w:spacing w:after="0"/>
      </w:pPr>
    </w:p>
    <w:p w14:paraId="06080860" w14:textId="77777777" w:rsidR="00E11284" w:rsidRDefault="00E11284" w:rsidP="00E11284">
      <w:pPr>
        <w:spacing w:after="0"/>
      </w:pPr>
      <w:r>
        <w:tab/>
        <w:t>3</w:t>
      </w:r>
      <w:r>
        <w:rPr>
          <w:vertAlign w:val="superscript"/>
        </w:rPr>
        <w:t>rd</w:t>
      </w:r>
      <w:r>
        <w:t xml:space="preserve"> Offense: citation and possible arrest (Juvenile Court)</w:t>
      </w:r>
    </w:p>
    <w:p w14:paraId="7D360A90" w14:textId="77777777" w:rsidR="00E11284" w:rsidRDefault="00E11284" w:rsidP="00E11284">
      <w:pPr>
        <w:spacing w:after="0"/>
      </w:pPr>
      <w:r>
        <w:tab/>
      </w:r>
      <w:r>
        <w:tab/>
        <w:t>Call parent</w:t>
      </w:r>
    </w:p>
    <w:p w14:paraId="1D401F4A" w14:textId="77777777" w:rsidR="00E11284" w:rsidRDefault="00E11284" w:rsidP="00E11284">
      <w:pPr>
        <w:spacing w:after="0"/>
      </w:pPr>
      <w:r>
        <w:tab/>
      </w:r>
      <w:r>
        <w:tab/>
        <w:t>Interview Student – Miranda</w:t>
      </w:r>
    </w:p>
    <w:p w14:paraId="3FFD1FCB" w14:textId="77777777" w:rsidR="00E11284" w:rsidRDefault="00E11284" w:rsidP="00E11284">
      <w:pPr>
        <w:spacing w:after="0"/>
      </w:pPr>
      <w:r>
        <w:tab/>
      </w:r>
      <w:r>
        <w:tab/>
        <w:t>Write citation – JCC ARS 36-2853B</w:t>
      </w:r>
    </w:p>
    <w:p w14:paraId="6CB97447" w14:textId="77777777" w:rsidR="00E11284" w:rsidRDefault="00E11284" w:rsidP="00E11284">
      <w:pPr>
        <w:spacing w:after="0"/>
      </w:pPr>
      <w:r>
        <w:tab/>
      </w:r>
      <w:r>
        <w:tab/>
        <w:t>Photo item</w:t>
      </w:r>
    </w:p>
    <w:p w14:paraId="21AEB737" w14:textId="77777777" w:rsidR="00E11284" w:rsidRDefault="00E11284" w:rsidP="00E11284">
      <w:pPr>
        <w:spacing w:after="0"/>
      </w:pPr>
      <w:r>
        <w:tab/>
      </w:r>
      <w:r>
        <w:tab/>
        <w:t>Write report (IR)</w:t>
      </w:r>
    </w:p>
    <w:p w14:paraId="46B7705A" w14:textId="77777777" w:rsidR="00E11284" w:rsidRDefault="00E11284" w:rsidP="00E11284">
      <w:pPr>
        <w:spacing w:after="0"/>
      </w:pPr>
      <w:r>
        <w:tab/>
      </w:r>
      <w:r>
        <w:tab/>
        <w:t>Impound item – field test</w:t>
      </w:r>
    </w:p>
    <w:p w14:paraId="065E0F74" w14:textId="77777777" w:rsidR="00E11284" w:rsidRDefault="00E11284" w:rsidP="00E11284">
      <w:pPr>
        <w:spacing w:after="0"/>
      </w:pPr>
      <w:r>
        <w:tab/>
      </w:r>
      <w:r>
        <w:tab/>
        <w:t>Possible arrest</w:t>
      </w:r>
    </w:p>
    <w:p w14:paraId="106D0C6F" w14:textId="352FEF26" w:rsidR="00E11284" w:rsidRDefault="00E11284" w:rsidP="00E11284">
      <w:pPr>
        <w:spacing w:after="0"/>
      </w:pPr>
      <w:r>
        <w:tab/>
      </w:r>
      <w:r>
        <w:tab/>
        <w:t>Class 1 misdemeanor</w:t>
      </w:r>
    </w:p>
    <w:p w14:paraId="0A9EC448" w14:textId="77777777" w:rsidR="00173BC3" w:rsidRDefault="00173BC3" w:rsidP="00173BC3">
      <w:pPr>
        <w:widowControl w:val="0"/>
        <w:autoSpaceDE w:val="0"/>
        <w:autoSpaceDN w:val="0"/>
        <w:adjustRightInd w:val="0"/>
        <w:spacing w:after="0" w:line="240" w:lineRule="auto"/>
        <w:rPr>
          <w:rFonts w:eastAsia="Calibri" w:cstheme="minorHAnsi"/>
          <w:b/>
          <w:bCs/>
          <w:sz w:val="24"/>
          <w:szCs w:val="24"/>
        </w:rPr>
      </w:pPr>
    </w:p>
    <w:p w14:paraId="07D5CE80" w14:textId="2F8BFEFA" w:rsidR="00633211" w:rsidRPr="0017710A" w:rsidRDefault="004903A8" w:rsidP="0017710A">
      <w:pPr>
        <w:pStyle w:val="ListParagraph"/>
        <w:numPr>
          <w:ilvl w:val="0"/>
          <w:numId w:val="30"/>
        </w:numPr>
        <w:spacing w:after="0" w:line="240" w:lineRule="auto"/>
        <w:rPr>
          <w:rFonts w:eastAsia="Calibri" w:cstheme="minorHAnsi"/>
          <w:b/>
          <w:bCs/>
          <w:sz w:val="24"/>
          <w:szCs w:val="24"/>
        </w:rPr>
      </w:pPr>
      <w:r w:rsidRPr="00633211">
        <w:rPr>
          <w:rFonts w:eastAsia="Calibri" w:cstheme="minorHAnsi"/>
          <w:sz w:val="24"/>
          <w:szCs w:val="24"/>
        </w:rPr>
        <w:t xml:space="preserve">Debrief the lesson </w:t>
      </w:r>
      <w:r w:rsidR="007F6B68" w:rsidRPr="00633211">
        <w:rPr>
          <w:rFonts w:eastAsia="Calibri" w:cstheme="minorHAnsi"/>
          <w:sz w:val="24"/>
          <w:szCs w:val="24"/>
        </w:rPr>
        <w:t>by</w:t>
      </w:r>
      <w:r w:rsidR="0017710A">
        <w:rPr>
          <w:rFonts w:eastAsia="Calibri" w:cstheme="minorHAnsi"/>
          <w:sz w:val="24"/>
          <w:szCs w:val="24"/>
        </w:rPr>
        <w:t xml:space="preserve"> having students d</w:t>
      </w:r>
      <w:r w:rsidR="0017710A" w:rsidRPr="0017710A">
        <w:rPr>
          <w:rFonts w:eastAsia="Calibri" w:cstheme="minorHAnsi"/>
          <w:sz w:val="24"/>
          <w:szCs w:val="24"/>
        </w:rPr>
        <w:t xml:space="preserve">escribe at </w:t>
      </w:r>
      <w:r w:rsidR="0017710A">
        <w:rPr>
          <w:rFonts w:eastAsia="Calibri" w:cstheme="minorHAnsi"/>
          <w:sz w:val="24"/>
          <w:szCs w:val="24"/>
        </w:rPr>
        <w:t>least one way</w:t>
      </w:r>
      <w:r w:rsidR="0017710A" w:rsidRPr="0017710A">
        <w:rPr>
          <w:rFonts w:eastAsia="Calibri" w:cstheme="minorHAnsi"/>
          <w:sz w:val="24"/>
          <w:szCs w:val="24"/>
        </w:rPr>
        <w:t xml:space="preserve"> marijuana use may negatively impact a person’s life in the long term</w:t>
      </w:r>
      <w:r w:rsidR="0017710A">
        <w:rPr>
          <w:rFonts w:eastAsia="Calibri" w:cstheme="minorHAnsi"/>
          <w:sz w:val="24"/>
          <w:szCs w:val="24"/>
        </w:rPr>
        <w:t xml:space="preserve"> on a </w:t>
      </w:r>
      <w:r w:rsidR="0017710A" w:rsidRPr="0017710A">
        <w:rPr>
          <w:rFonts w:eastAsia="Calibri" w:cstheme="minorHAnsi"/>
          <w:b/>
          <w:bCs/>
          <w:sz w:val="24"/>
          <w:szCs w:val="24"/>
        </w:rPr>
        <w:t>sticky note</w:t>
      </w:r>
      <w:r w:rsidR="0017710A" w:rsidRPr="0017710A">
        <w:rPr>
          <w:rFonts w:eastAsia="Calibri" w:cstheme="minorHAnsi"/>
          <w:sz w:val="24"/>
          <w:szCs w:val="24"/>
        </w:rPr>
        <w:t>.</w:t>
      </w:r>
    </w:p>
    <w:p w14:paraId="2436B4A8" w14:textId="1ADC76CE" w:rsidR="0017710A" w:rsidRPr="00633211" w:rsidRDefault="0017710A" w:rsidP="0017710A">
      <w:pPr>
        <w:pStyle w:val="ListParagraph"/>
        <w:numPr>
          <w:ilvl w:val="0"/>
          <w:numId w:val="30"/>
        </w:numPr>
        <w:spacing w:after="0" w:line="240" w:lineRule="auto"/>
        <w:rPr>
          <w:rFonts w:eastAsia="Calibri" w:cstheme="minorHAnsi"/>
          <w:b/>
          <w:bCs/>
          <w:sz w:val="24"/>
          <w:szCs w:val="24"/>
        </w:rPr>
      </w:pPr>
      <w:r>
        <w:rPr>
          <w:rFonts w:eastAsia="Calibri" w:cstheme="minorHAnsi"/>
          <w:sz w:val="24"/>
          <w:szCs w:val="24"/>
        </w:rPr>
        <w:t>Collect sticky notes when students are done.</w:t>
      </w:r>
    </w:p>
    <w:p w14:paraId="305FC816" w14:textId="711D51EA" w:rsidR="00703E26" w:rsidRPr="0017710A" w:rsidRDefault="00703E26" w:rsidP="0017710A">
      <w:pPr>
        <w:pStyle w:val="ListParagraph"/>
        <w:widowControl w:val="0"/>
        <w:autoSpaceDE w:val="0"/>
        <w:autoSpaceDN w:val="0"/>
        <w:adjustRightInd w:val="0"/>
        <w:spacing w:after="0" w:line="240" w:lineRule="auto"/>
        <w:rPr>
          <w:rFonts w:ascii="Calibri" w:eastAsia="Calibri" w:hAnsi="Calibri" w:cs="Calibr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15F2E75" w14:textId="77777777"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Marijuana and Hallucinogens Academy</w:t>
      </w:r>
    </w:p>
    <w:p w14:paraId="5B86035D" w14:textId="77777777"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(Middle/High School)</w:t>
      </w:r>
    </w:p>
    <w:p w14:paraId="3F3BDDDA" w14:textId="0B6561B4" w:rsidR="002A566F" w:rsidRPr="002A566F" w:rsidRDefault="00051209" w:rsidP="002A566F">
      <w:pPr>
        <w:spacing w:after="0" w:line="240" w:lineRule="auto"/>
        <w:jc w:val="center"/>
        <w:rPr>
          <w:rFonts w:eastAsia="Calibri" w:cstheme="minorHAnsi"/>
          <w:b/>
          <w:bCs/>
          <w:sz w:val="24"/>
          <w:szCs w:val="24"/>
        </w:rPr>
      </w:pPr>
      <w:r>
        <w:rPr>
          <w:rFonts w:eastAsia="Calibri" w:cstheme="minorHAnsi"/>
          <w:b/>
          <w:bCs/>
          <w:sz w:val="24"/>
          <w:szCs w:val="24"/>
        </w:rPr>
        <w:t>Impact of Marijuana</w:t>
      </w:r>
      <w:r w:rsidR="002A566F"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54BC3C2F" w14:textId="77777777" w:rsidR="0004328F" w:rsidRPr="00656DB9" w:rsidRDefault="0004328F" w:rsidP="0004328F">
      <w:pPr>
        <w:spacing w:after="0" w:line="240" w:lineRule="auto"/>
        <w:rPr>
          <w:rFonts w:cstheme="minorHAnsi"/>
          <w:b/>
          <w:bCs/>
          <w:sz w:val="24"/>
          <w:szCs w:val="24"/>
        </w:rPr>
      </w:pPr>
      <w:r w:rsidRPr="00656DB9">
        <w:rPr>
          <w:rFonts w:cstheme="minorHAnsi"/>
          <w:b/>
          <w:bCs/>
          <w:sz w:val="24"/>
          <w:szCs w:val="24"/>
        </w:rPr>
        <w:t>Civics</w:t>
      </w:r>
    </w:p>
    <w:p w14:paraId="545DABBE"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8927B9B" w14:textId="77777777" w:rsidR="0004328F" w:rsidRPr="00257B4A" w:rsidRDefault="0004328F" w:rsidP="0004328F">
      <w:pPr>
        <w:pStyle w:val="NormalWeb"/>
        <w:spacing w:before="0" w:beforeAutospacing="0" w:after="0" w:afterAutospacing="0"/>
        <w:textAlignment w:val="baseline"/>
        <w:rPr>
          <w:rFonts w:asciiTheme="minorHAnsi" w:hAnsiTheme="minorHAnsi" w:cstheme="minorHAnsi"/>
        </w:rPr>
      </w:pPr>
    </w:p>
    <w:p w14:paraId="169CAC26" w14:textId="77777777" w:rsidR="0004328F" w:rsidRDefault="0004328F" w:rsidP="0004328F">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384E22F" w14:textId="77777777" w:rsidR="0004328F" w:rsidRPr="00257B4A" w:rsidRDefault="0004328F" w:rsidP="0004328F">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6BE5D746" w14:textId="77777777" w:rsidR="0004328F" w:rsidRDefault="0004328F" w:rsidP="0004328F">
      <w:pPr>
        <w:spacing w:after="0" w:line="240" w:lineRule="auto"/>
        <w:rPr>
          <w:rFonts w:cstheme="minorHAnsi"/>
          <w:b/>
          <w:sz w:val="24"/>
          <w:szCs w:val="24"/>
        </w:rPr>
      </w:pPr>
    </w:p>
    <w:p w14:paraId="6B808D17"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DB1A484"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3012ADA" w14:textId="77777777" w:rsidR="0004328F" w:rsidRPr="00656DB9" w:rsidRDefault="0004328F" w:rsidP="0004328F">
      <w:pPr>
        <w:spacing w:after="0" w:line="240" w:lineRule="auto"/>
        <w:jc w:val="center"/>
        <w:rPr>
          <w:rFonts w:cstheme="minorHAnsi"/>
          <w:b/>
          <w:sz w:val="24"/>
          <w:szCs w:val="24"/>
        </w:rPr>
      </w:pPr>
    </w:p>
    <w:p w14:paraId="3ED5D14D"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2BCB443A"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00522F6"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01B128E" w14:textId="77777777" w:rsidR="0004328F" w:rsidRDefault="0004328F" w:rsidP="0004328F">
      <w:pPr>
        <w:spacing w:after="0" w:line="240" w:lineRule="auto"/>
        <w:rPr>
          <w:rFonts w:cstheme="minorHAnsi"/>
          <w:b/>
          <w:sz w:val="24"/>
          <w:szCs w:val="24"/>
        </w:rPr>
      </w:pPr>
    </w:p>
    <w:p w14:paraId="39A3AD99"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747A285"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2329D48"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1AC8D29D"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5448377"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50742912"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13588443"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45D6C752" w14:textId="77777777" w:rsidR="0004328F" w:rsidRDefault="0004328F" w:rsidP="0004328F">
      <w:pPr>
        <w:spacing w:after="0" w:line="240" w:lineRule="auto"/>
        <w:rPr>
          <w:rFonts w:cstheme="minorHAnsi"/>
          <w:b/>
          <w:sz w:val="24"/>
          <w:szCs w:val="24"/>
        </w:rPr>
      </w:pPr>
    </w:p>
    <w:p w14:paraId="5BA96B7B"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Visual Art</w:t>
      </w:r>
    </w:p>
    <w:p w14:paraId="0D8D2D98" w14:textId="77777777" w:rsidR="0004328F" w:rsidRDefault="0004328F" w:rsidP="0004328F">
      <w:pPr>
        <w:spacing w:after="0" w:line="240" w:lineRule="auto"/>
        <w:rPr>
          <w:rFonts w:eastAsia="Calibri" w:cstheme="minorHAnsi"/>
          <w:bCs/>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r>
        <w:rPr>
          <w:rFonts w:cstheme="minorHAnsi"/>
          <w:sz w:val="24"/>
          <w:szCs w:val="24"/>
        </w:rPr>
        <w:t>.</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7"/>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3C36E6D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2CCB4A98" w14:textId="77777777" w:rsidR="00173BC3" w:rsidRDefault="00173BC3" w:rsidP="00173BC3">
      <w:pPr>
        <w:pStyle w:val="FootnoteText"/>
      </w:pPr>
      <w:r>
        <w:rPr>
          <w:rStyle w:val="FootnoteReference"/>
        </w:rPr>
        <w:footnoteRef/>
      </w:r>
      <w:r>
        <w:t xml:space="preserve"> </w:t>
      </w:r>
      <w:hyperlink r:id="rId1" w:history="1">
        <w:r w:rsidRPr="004A7E61">
          <w:rPr>
            <w:rStyle w:val="Hyperlink"/>
          </w:rPr>
          <w:t>https://www.merriam-webster.com/dictionary/risk</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315ACA"/>
    <w:multiLevelType w:val="hybridMultilevel"/>
    <w:tmpl w:val="12048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A273A3"/>
    <w:multiLevelType w:val="hybridMultilevel"/>
    <w:tmpl w:val="D98C4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1E6570B"/>
    <w:multiLevelType w:val="hybridMultilevel"/>
    <w:tmpl w:val="242AC7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5"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0"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8"/>
  </w:num>
  <w:num w:numId="2" w16cid:durableId="1345598185">
    <w:abstractNumId w:val="11"/>
  </w:num>
  <w:num w:numId="3" w16cid:durableId="843592318">
    <w:abstractNumId w:val="27"/>
  </w:num>
  <w:num w:numId="4" w16cid:durableId="1486125867">
    <w:abstractNumId w:val="1"/>
  </w:num>
  <w:num w:numId="5" w16cid:durableId="2010206926">
    <w:abstractNumId w:val="21"/>
  </w:num>
  <w:num w:numId="6" w16cid:durableId="1425568478">
    <w:abstractNumId w:val="16"/>
  </w:num>
  <w:num w:numId="7" w16cid:durableId="265042014">
    <w:abstractNumId w:val="5"/>
  </w:num>
  <w:num w:numId="8" w16cid:durableId="2133815192">
    <w:abstractNumId w:val="6"/>
  </w:num>
  <w:num w:numId="9" w16cid:durableId="512384444">
    <w:abstractNumId w:val="7"/>
  </w:num>
  <w:num w:numId="10" w16cid:durableId="302776394">
    <w:abstractNumId w:val="12"/>
  </w:num>
  <w:num w:numId="11" w16cid:durableId="307980689">
    <w:abstractNumId w:val="29"/>
  </w:num>
  <w:num w:numId="12" w16cid:durableId="1750544709">
    <w:abstractNumId w:val="23"/>
  </w:num>
  <w:num w:numId="13" w16cid:durableId="219293783">
    <w:abstractNumId w:val="20"/>
  </w:num>
  <w:num w:numId="14" w16cid:durableId="1916554064">
    <w:abstractNumId w:val="2"/>
  </w:num>
  <w:num w:numId="15" w16cid:durableId="558638107">
    <w:abstractNumId w:val="24"/>
  </w:num>
  <w:num w:numId="16" w16cid:durableId="509032057">
    <w:abstractNumId w:val="0"/>
  </w:num>
  <w:num w:numId="17" w16cid:durableId="1746219410">
    <w:abstractNumId w:val="15"/>
  </w:num>
  <w:num w:numId="18" w16cid:durableId="203559819">
    <w:abstractNumId w:val="3"/>
  </w:num>
  <w:num w:numId="19" w16cid:durableId="674847208">
    <w:abstractNumId w:val="19"/>
  </w:num>
  <w:num w:numId="20" w16cid:durableId="665018497">
    <w:abstractNumId w:val="28"/>
  </w:num>
  <w:num w:numId="21" w16cid:durableId="1822575971">
    <w:abstractNumId w:val="9"/>
  </w:num>
  <w:num w:numId="22" w16cid:durableId="17586461">
    <w:abstractNumId w:val="25"/>
  </w:num>
  <w:num w:numId="23" w16cid:durableId="398943862">
    <w:abstractNumId w:val="26"/>
  </w:num>
  <w:num w:numId="24" w16cid:durableId="913048866">
    <w:abstractNumId w:val="4"/>
  </w:num>
  <w:num w:numId="25" w16cid:durableId="2123643217">
    <w:abstractNumId w:val="22"/>
  </w:num>
  <w:num w:numId="26" w16cid:durableId="1341394900">
    <w:abstractNumId w:val="14"/>
  </w:num>
  <w:num w:numId="27" w16cid:durableId="276723216">
    <w:abstractNumId w:val="14"/>
  </w:num>
  <w:num w:numId="28" w16cid:durableId="876507719">
    <w:abstractNumId w:val="8"/>
  </w:num>
  <w:num w:numId="29" w16cid:durableId="542713508">
    <w:abstractNumId w:val="10"/>
  </w:num>
  <w:num w:numId="30" w16cid:durableId="424691715">
    <w:abstractNumId w:val="17"/>
  </w:num>
  <w:num w:numId="31" w16cid:durableId="179065751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4328F"/>
    <w:rsid w:val="00051209"/>
    <w:rsid w:val="0006498E"/>
    <w:rsid w:val="00073638"/>
    <w:rsid w:val="000754EA"/>
    <w:rsid w:val="00080B14"/>
    <w:rsid w:val="000C2FB9"/>
    <w:rsid w:val="000D345C"/>
    <w:rsid w:val="0010781D"/>
    <w:rsid w:val="001257DE"/>
    <w:rsid w:val="00135563"/>
    <w:rsid w:val="00154CB5"/>
    <w:rsid w:val="00160A11"/>
    <w:rsid w:val="00173BC3"/>
    <w:rsid w:val="0017710A"/>
    <w:rsid w:val="001A7902"/>
    <w:rsid w:val="001B57D3"/>
    <w:rsid w:val="001E007D"/>
    <w:rsid w:val="001F3FAB"/>
    <w:rsid w:val="001F7F87"/>
    <w:rsid w:val="00201227"/>
    <w:rsid w:val="00205985"/>
    <w:rsid w:val="00211499"/>
    <w:rsid w:val="002323F1"/>
    <w:rsid w:val="00256479"/>
    <w:rsid w:val="00267BAD"/>
    <w:rsid w:val="00280645"/>
    <w:rsid w:val="00282F65"/>
    <w:rsid w:val="002861F2"/>
    <w:rsid w:val="0028676D"/>
    <w:rsid w:val="00296076"/>
    <w:rsid w:val="002A468F"/>
    <w:rsid w:val="002A533A"/>
    <w:rsid w:val="002A566F"/>
    <w:rsid w:val="002B16F1"/>
    <w:rsid w:val="002C2C9A"/>
    <w:rsid w:val="002D52B2"/>
    <w:rsid w:val="002E3FC0"/>
    <w:rsid w:val="002F4051"/>
    <w:rsid w:val="003121C7"/>
    <w:rsid w:val="00335958"/>
    <w:rsid w:val="00346335"/>
    <w:rsid w:val="00362B38"/>
    <w:rsid w:val="003746EA"/>
    <w:rsid w:val="003864BE"/>
    <w:rsid w:val="003909D8"/>
    <w:rsid w:val="00391C14"/>
    <w:rsid w:val="003C58D3"/>
    <w:rsid w:val="003D1026"/>
    <w:rsid w:val="00401FA3"/>
    <w:rsid w:val="00407C2B"/>
    <w:rsid w:val="00412D98"/>
    <w:rsid w:val="004409AB"/>
    <w:rsid w:val="00441985"/>
    <w:rsid w:val="00447F51"/>
    <w:rsid w:val="00466BE5"/>
    <w:rsid w:val="00467D85"/>
    <w:rsid w:val="00471CB9"/>
    <w:rsid w:val="0048370B"/>
    <w:rsid w:val="00484497"/>
    <w:rsid w:val="004903A8"/>
    <w:rsid w:val="004C1842"/>
    <w:rsid w:val="004C3A07"/>
    <w:rsid w:val="004C4E8D"/>
    <w:rsid w:val="004C78EF"/>
    <w:rsid w:val="004F3387"/>
    <w:rsid w:val="0054297A"/>
    <w:rsid w:val="005738D7"/>
    <w:rsid w:val="00580D73"/>
    <w:rsid w:val="005827A8"/>
    <w:rsid w:val="00582C01"/>
    <w:rsid w:val="005C1A5A"/>
    <w:rsid w:val="005C1E4E"/>
    <w:rsid w:val="005D543A"/>
    <w:rsid w:val="006046EB"/>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F063F"/>
    <w:rsid w:val="00702EF8"/>
    <w:rsid w:val="00703E26"/>
    <w:rsid w:val="00727409"/>
    <w:rsid w:val="00757F51"/>
    <w:rsid w:val="00770754"/>
    <w:rsid w:val="007811E4"/>
    <w:rsid w:val="00793882"/>
    <w:rsid w:val="007D30A2"/>
    <w:rsid w:val="007E53A7"/>
    <w:rsid w:val="007F2C6A"/>
    <w:rsid w:val="007F6B68"/>
    <w:rsid w:val="00805074"/>
    <w:rsid w:val="008112F3"/>
    <w:rsid w:val="00813143"/>
    <w:rsid w:val="00817815"/>
    <w:rsid w:val="00824D64"/>
    <w:rsid w:val="0083077F"/>
    <w:rsid w:val="00842A95"/>
    <w:rsid w:val="00854095"/>
    <w:rsid w:val="00867DD5"/>
    <w:rsid w:val="00884409"/>
    <w:rsid w:val="00884D7F"/>
    <w:rsid w:val="00895C0B"/>
    <w:rsid w:val="008B2FF4"/>
    <w:rsid w:val="008C7DD0"/>
    <w:rsid w:val="008E20E2"/>
    <w:rsid w:val="008E6C69"/>
    <w:rsid w:val="008F42C0"/>
    <w:rsid w:val="009070E8"/>
    <w:rsid w:val="009302B3"/>
    <w:rsid w:val="00944671"/>
    <w:rsid w:val="0094601E"/>
    <w:rsid w:val="0095152E"/>
    <w:rsid w:val="00953B06"/>
    <w:rsid w:val="0096500A"/>
    <w:rsid w:val="00971B3C"/>
    <w:rsid w:val="009753F0"/>
    <w:rsid w:val="00977A39"/>
    <w:rsid w:val="009A2EBF"/>
    <w:rsid w:val="009B25EF"/>
    <w:rsid w:val="009C0F69"/>
    <w:rsid w:val="009C5929"/>
    <w:rsid w:val="009D0224"/>
    <w:rsid w:val="009D0F74"/>
    <w:rsid w:val="009D52DE"/>
    <w:rsid w:val="009F0F50"/>
    <w:rsid w:val="00A01395"/>
    <w:rsid w:val="00A1490D"/>
    <w:rsid w:val="00A44C66"/>
    <w:rsid w:val="00A567E2"/>
    <w:rsid w:val="00A5798A"/>
    <w:rsid w:val="00A6083E"/>
    <w:rsid w:val="00A6454B"/>
    <w:rsid w:val="00A90BE2"/>
    <w:rsid w:val="00A94926"/>
    <w:rsid w:val="00A97866"/>
    <w:rsid w:val="00AA27C5"/>
    <w:rsid w:val="00AC26D2"/>
    <w:rsid w:val="00AE4C84"/>
    <w:rsid w:val="00AE615C"/>
    <w:rsid w:val="00AE6D1D"/>
    <w:rsid w:val="00B02B89"/>
    <w:rsid w:val="00B12631"/>
    <w:rsid w:val="00B16605"/>
    <w:rsid w:val="00B25894"/>
    <w:rsid w:val="00B2747B"/>
    <w:rsid w:val="00B52E2D"/>
    <w:rsid w:val="00B57020"/>
    <w:rsid w:val="00B71A83"/>
    <w:rsid w:val="00BA1AFE"/>
    <w:rsid w:val="00BB3B45"/>
    <w:rsid w:val="00BC1420"/>
    <w:rsid w:val="00BE1B92"/>
    <w:rsid w:val="00BE23CC"/>
    <w:rsid w:val="00BE317A"/>
    <w:rsid w:val="00BE6086"/>
    <w:rsid w:val="00C0030B"/>
    <w:rsid w:val="00C22813"/>
    <w:rsid w:val="00C347FB"/>
    <w:rsid w:val="00C43654"/>
    <w:rsid w:val="00C54340"/>
    <w:rsid w:val="00C622DA"/>
    <w:rsid w:val="00C63EFC"/>
    <w:rsid w:val="00C6562B"/>
    <w:rsid w:val="00C8231F"/>
    <w:rsid w:val="00CA5040"/>
    <w:rsid w:val="00CB0DF8"/>
    <w:rsid w:val="00CB6EBF"/>
    <w:rsid w:val="00CF6F52"/>
    <w:rsid w:val="00D06DB1"/>
    <w:rsid w:val="00D15ACF"/>
    <w:rsid w:val="00D32C21"/>
    <w:rsid w:val="00D468D3"/>
    <w:rsid w:val="00D6505C"/>
    <w:rsid w:val="00D73D03"/>
    <w:rsid w:val="00D833C0"/>
    <w:rsid w:val="00D84C28"/>
    <w:rsid w:val="00D84C8D"/>
    <w:rsid w:val="00D95427"/>
    <w:rsid w:val="00DB777F"/>
    <w:rsid w:val="00DC0544"/>
    <w:rsid w:val="00DC7F18"/>
    <w:rsid w:val="00DC7FFB"/>
    <w:rsid w:val="00DD3CC7"/>
    <w:rsid w:val="00DD7F10"/>
    <w:rsid w:val="00DF2927"/>
    <w:rsid w:val="00E00A0D"/>
    <w:rsid w:val="00E11284"/>
    <w:rsid w:val="00E221C5"/>
    <w:rsid w:val="00E234BC"/>
    <w:rsid w:val="00E26288"/>
    <w:rsid w:val="00E35E15"/>
    <w:rsid w:val="00E7236D"/>
    <w:rsid w:val="00E73995"/>
    <w:rsid w:val="00E842CC"/>
    <w:rsid w:val="00E8487E"/>
    <w:rsid w:val="00E8540B"/>
    <w:rsid w:val="00E9344E"/>
    <w:rsid w:val="00E962DD"/>
    <w:rsid w:val="00EA37F0"/>
    <w:rsid w:val="00EB0D8E"/>
    <w:rsid w:val="00EC1199"/>
    <w:rsid w:val="00EC6AB3"/>
    <w:rsid w:val="00ED3F4B"/>
    <w:rsid w:val="00EF3E2B"/>
    <w:rsid w:val="00F05208"/>
    <w:rsid w:val="00F11A3E"/>
    <w:rsid w:val="00F16AD8"/>
    <w:rsid w:val="00F30645"/>
    <w:rsid w:val="00F50DF2"/>
    <w:rsid w:val="00F748ED"/>
    <w:rsid w:val="00F90C94"/>
    <w:rsid w:val="00F923FC"/>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3839957">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ancer.gov/about-cancer/causes-prevention/risk/diet/acrylamide-fact-shee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ompassmark.org/wp-content/uploads/2022/04/NIDA_RealRisksofMarijuana.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azcjc.gov/Portals/0/Documents/pubs/AYSReports/2024/2024_AYS_State_Report.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cdc.gov/cannabis/about/index.html?CDC_AAref_Val=https://www.cdc.gov/marijuana/factsheets/teens.htm"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fda.gov/drugs/enforcement-activities-fda/unapproved-drugs-and-patient-har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merriam-webster.com/dictionary/risk"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35958"/>
    <w:rsid w:val="007811E4"/>
    <w:rsid w:val="00824D64"/>
    <w:rsid w:val="00BB3B45"/>
    <w:rsid w:val="00C54340"/>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4</Pages>
  <Words>1392</Words>
  <Characters>7935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11</cp:revision>
  <dcterms:created xsi:type="dcterms:W3CDTF">2024-11-18T21:57:00Z</dcterms:created>
  <dcterms:modified xsi:type="dcterms:W3CDTF">2024-12-09T19:08:00Z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