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AE814"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CEA7F48" wp14:editId="4B21E65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BC60157"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62E1151" w14:textId="77777777" w:rsidR="00DD3CC7" w:rsidRPr="00DC7F18" w:rsidRDefault="00DD3CC7" w:rsidP="00DD3CC7">
      <w:pPr>
        <w:spacing w:after="0" w:line="240" w:lineRule="auto"/>
        <w:jc w:val="center"/>
        <w:rPr>
          <w:rFonts w:eastAsia="Calibri" w:cs="Calibri"/>
          <w:b/>
          <w:bCs/>
          <w:sz w:val="24"/>
          <w:szCs w:val="24"/>
          <w:u w:val="single"/>
        </w:rPr>
      </w:pPr>
    </w:p>
    <w:p w14:paraId="705B2F6C"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E31EA">
        <w:rPr>
          <w:rFonts w:eastAsia="Calibri" w:cs="Calibri"/>
          <w:b/>
          <w:bCs/>
          <w:sz w:val="24"/>
          <w:szCs w:val="24"/>
        </w:rPr>
        <w:t>Toxic Vapors</w:t>
      </w:r>
      <w:r>
        <w:rPr>
          <w:rFonts w:eastAsia="Calibri" w:cs="Calibri"/>
          <w:b/>
          <w:bCs/>
          <w:sz w:val="24"/>
          <w:szCs w:val="24"/>
        </w:rPr>
        <w:t>”</w:t>
      </w:r>
      <w:r w:rsidR="00DD3CC7" w:rsidRPr="00DC7F18">
        <w:rPr>
          <w:rFonts w:eastAsia="Calibri" w:cs="Calibri"/>
          <w:b/>
          <w:bCs/>
          <w:sz w:val="24"/>
          <w:szCs w:val="24"/>
        </w:rPr>
        <w:t>: Academy</w:t>
      </w:r>
    </w:p>
    <w:p w14:paraId="75373F70"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6389999B" w14:textId="77777777" w:rsidR="00DD3CC7" w:rsidRPr="00313114" w:rsidRDefault="00313114" w:rsidP="0031311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High Risk of Inhalants</w:t>
      </w:r>
      <w:r w:rsidR="00DD3CC7" w:rsidRPr="00DC7F18">
        <w:rPr>
          <w:rFonts w:eastAsia="Calibri" w:cs="Tahoma"/>
          <w:b/>
          <w:bCs/>
          <w:sz w:val="24"/>
          <w:szCs w:val="24"/>
        </w:rPr>
        <w:t xml:space="preserve"> </w:t>
      </w:r>
      <w:r w:rsidR="00DC7F18">
        <w:rPr>
          <w:rFonts w:eastAsia="Calibri" w:cs="Tahoma"/>
          <w:b/>
          <w:bCs/>
          <w:sz w:val="24"/>
          <w:szCs w:val="24"/>
        </w:rPr>
        <w:t>Lesson Plan</w:t>
      </w:r>
    </w:p>
    <w:p w14:paraId="30D6BB22" w14:textId="77777777" w:rsidR="00BA1AFE" w:rsidRPr="00DC7F18" w:rsidRDefault="00BA1AFE" w:rsidP="00DD3CC7">
      <w:pPr>
        <w:spacing w:after="0" w:line="240" w:lineRule="auto"/>
        <w:rPr>
          <w:rFonts w:eastAsia="Calibri" w:cs="Calibri"/>
          <w:b/>
          <w:bCs/>
          <w:sz w:val="24"/>
          <w:szCs w:val="24"/>
        </w:rPr>
      </w:pPr>
    </w:p>
    <w:p w14:paraId="38D5C970"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7C9DAF77" w14:textId="77777777" w:rsidR="00DD3CC7" w:rsidRDefault="00DD3CC7" w:rsidP="00DD3CC7">
      <w:pPr>
        <w:numPr>
          <w:ilvl w:val="0"/>
          <w:numId w:val="2"/>
        </w:numPr>
        <w:spacing w:after="0" w:line="240" w:lineRule="auto"/>
        <w:rPr>
          <w:rFonts w:eastAsia="Calibri" w:cs="Calibri"/>
          <w:bCs/>
          <w:sz w:val="24"/>
          <w:szCs w:val="24"/>
        </w:rPr>
      </w:pPr>
      <w:r w:rsidRPr="0005283E">
        <w:rPr>
          <w:rFonts w:eastAsia="Calibri" w:cs="Calibri"/>
          <w:bCs/>
          <w:sz w:val="24"/>
          <w:szCs w:val="24"/>
        </w:rPr>
        <w:t xml:space="preserve">Students will </w:t>
      </w:r>
      <w:r w:rsidR="00EF7D04" w:rsidRPr="0005283E">
        <w:rPr>
          <w:rFonts w:eastAsia="Calibri" w:cs="Calibri"/>
          <w:bCs/>
          <w:sz w:val="24"/>
          <w:szCs w:val="24"/>
        </w:rPr>
        <w:t xml:space="preserve">learn the </w:t>
      </w:r>
      <w:r w:rsidR="0005283E" w:rsidRPr="0005283E">
        <w:rPr>
          <w:rFonts w:eastAsia="Calibri" w:cs="Calibri"/>
          <w:bCs/>
          <w:sz w:val="24"/>
          <w:szCs w:val="24"/>
        </w:rPr>
        <w:t xml:space="preserve">meaning of </w:t>
      </w:r>
      <w:r w:rsidR="00610565">
        <w:rPr>
          <w:rFonts w:eastAsia="Calibri" w:cs="Calibri"/>
          <w:bCs/>
          <w:sz w:val="24"/>
          <w:szCs w:val="24"/>
        </w:rPr>
        <w:t>“Toxic S</w:t>
      </w:r>
      <w:r w:rsidR="0005283E" w:rsidRPr="0005283E">
        <w:rPr>
          <w:rFonts w:eastAsia="Calibri" w:cs="Calibri"/>
          <w:bCs/>
          <w:sz w:val="24"/>
          <w:szCs w:val="24"/>
        </w:rPr>
        <w:t>ubstances</w:t>
      </w:r>
      <w:r w:rsidR="00610565">
        <w:rPr>
          <w:rFonts w:eastAsia="Calibri" w:cs="Calibri"/>
          <w:bCs/>
          <w:sz w:val="24"/>
          <w:szCs w:val="24"/>
        </w:rPr>
        <w:t>”</w:t>
      </w:r>
    </w:p>
    <w:p w14:paraId="48616A02" w14:textId="77777777" w:rsidR="001A19AC" w:rsidRDefault="00610565" w:rsidP="001A19AC">
      <w:pPr>
        <w:numPr>
          <w:ilvl w:val="0"/>
          <w:numId w:val="2"/>
        </w:numPr>
        <w:spacing w:after="0" w:line="240" w:lineRule="auto"/>
        <w:rPr>
          <w:rFonts w:eastAsia="Calibri" w:cs="Calibri"/>
          <w:bCs/>
          <w:sz w:val="24"/>
          <w:szCs w:val="24"/>
        </w:rPr>
      </w:pPr>
      <w:r>
        <w:rPr>
          <w:rFonts w:eastAsia="Calibri" w:cs="Calibri"/>
          <w:bCs/>
          <w:sz w:val="24"/>
          <w:szCs w:val="24"/>
        </w:rPr>
        <w:t xml:space="preserve">Students </w:t>
      </w:r>
      <w:r w:rsidR="00313114">
        <w:rPr>
          <w:rFonts w:eastAsia="Calibri" w:cs="Calibri"/>
          <w:bCs/>
          <w:sz w:val="24"/>
          <w:szCs w:val="24"/>
        </w:rPr>
        <w:t xml:space="preserve">will </w:t>
      </w:r>
      <w:r w:rsidR="001A19AC">
        <w:rPr>
          <w:rFonts w:eastAsia="Calibri" w:cs="Calibri"/>
          <w:bCs/>
          <w:sz w:val="24"/>
          <w:szCs w:val="24"/>
        </w:rPr>
        <w:t>understand the dangers of ingesting toxins</w:t>
      </w:r>
    </w:p>
    <w:p w14:paraId="5C2C9947" w14:textId="77777777" w:rsidR="00313114" w:rsidRDefault="00313114" w:rsidP="001A19AC">
      <w:pPr>
        <w:numPr>
          <w:ilvl w:val="0"/>
          <w:numId w:val="2"/>
        </w:numPr>
        <w:spacing w:after="0" w:line="240" w:lineRule="auto"/>
        <w:rPr>
          <w:rFonts w:eastAsia="Calibri" w:cs="Calibri"/>
          <w:bCs/>
          <w:sz w:val="24"/>
          <w:szCs w:val="24"/>
        </w:rPr>
      </w:pPr>
      <w:r>
        <w:rPr>
          <w:rFonts w:eastAsia="Calibri" w:cs="Calibri"/>
          <w:bCs/>
          <w:sz w:val="24"/>
          <w:szCs w:val="24"/>
        </w:rPr>
        <w:t xml:space="preserve">Students will explore ways to keep safe and avoid </w:t>
      </w:r>
      <w:r w:rsidR="00D40FCF">
        <w:rPr>
          <w:rFonts w:eastAsia="Calibri" w:cs="Calibri"/>
          <w:bCs/>
          <w:sz w:val="24"/>
          <w:szCs w:val="24"/>
        </w:rPr>
        <w:t xml:space="preserve">toxic poisoning </w:t>
      </w:r>
    </w:p>
    <w:p w14:paraId="36012EBB" w14:textId="77777777" w:rsidR="00DD3CC7" w:rsidRPr="00DC7F18" w:rsidRDefault="00DD3CC7" w:rsidP="00DD3CC7">
      <w:pPr>
        <w:spacing w:after="0"/>
        <w:rPr>
          <w:rFonts w:eastAsia="Calibri" w:cs="Calibri"/>
          <w:b/>
          <w:bCs/>
          <w:sz w:val="24"/>
          <w:szCs w:val="24"/>
        </w:rPr>
      </w:pPr>
    </w:p>
    <w:p w14:paraId="666A9206"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170E512" w14:textId="77777777" w:rsidR="00DD3CC7" w:rsidRDefault="00C207A4" w:rsidP="00C1041D">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0310A4CE" w14:textId="77777777" w:rsidR="00C207A4" w:rsidRDefault="00C207A4" w:rsidP="00C1041D">
      <w:pPr>
        <w:numPr>
          <w:ilvl w:val="0"/>
          <w:numId w:val="1"/>
        </w:numPr>
        <w:spacing w:after="0" w:line="240" w:lineRule="auto"/>
        <w:rPr>
          <w:rFonts w:eastAsia="Calibri" w:cs="Calibri"/>
          <w:sz w:val="24"/>
          <w:szCs w:val="24"/>
        </w:rPr>
      </w:pPr>
      <w:r>
        <w:rPr>
          <w:rFonts w:eastAsia="Calibri" w:cs="Calibri"/>
          <w:sz w:val="24"/>
          <w:szCs w:val="24"/>
        </w:rPr>
        <w:t>Definition of Toxic written out on large paper or class board</w:t>
      </w:r>
    </w:p>
    <w:p w14:paraId="308F2E55" w14:textId="77777777" w:rsidR="00C207A4" w:rsidRDefault="00C207A4" w:rsidP="00C1041D">
      <w:pPr>
        <w:numPr>
          <w:ilvl w:val="0"/>
          <w:numId w:val="1"/>
        </w:numPr>
        <w:spacing w:after="0" w:line="240" w:lineRule="auto"/>
        <w:rPr>
          <w:rFonts w:eastAsia="Calibri" w:cs="Calibri"/>
          <w:sz w:val="24"/>
          <w:szCs w:val="24"/>
        </w:rPr>
      </w:pPr>
      <w:r>
        <w:rPr>
          <w:rFonts w:eastAsia="Calibri" w:cs="Calibri"/>
          <w:sz w:val="24"/>
          <w:szCs w:val="24"/>
        </w:rPr>
        <w:t>Facilitator Guide</w:t>
      </w:r>
    </w:p>
    <w:p w14:paraId="7FF12EE5" w14:textId="77777777" w:rsidR="00C1041D" w:rsidRDefault="00C1041D" w:rsidP="00C1041D">
      <w:pPr>
        <w:numPr>
          <w:ilvl w:val="0"/>
          <w:numId w:val="1"/>
        </w:numPr>
        <w:spacing w:after="0" w:line="240" w:lineRule="auto"/>
        <w:rPr>
          <w:rFonts w:eastAsia="Calibri" w:cs="Calibri"/>
          <w:sz w:val="24"/>
          <w:szCs w:val="24"/>
        </w:rPr>
      </w:pPr>
      <w:r>
        <w:rPr>
          <w:rFonts w:eastAsia="Calibri" w:cs="Calibri"/>
          <w:sz w:val="24"/>
          <w:szCs w:val="24"/>
        </w:rPr>
        <w:t>Playing Cards</w:t>
      </w:r>
      <w:r w:rsidR="00A654D5">
        <w:rPr>
          <w:rFonts w:eastAsia="Calibri" w:cs="Calibri"/>
          <w:sz w:val="24"/>
          <w:szCs w:val="24"/>
        </w:rPr>
        <w:t>-see PPT slide</w:t>
      </w:r>
    </w:p>
    <w:p w14:paraId="62A10AFD" w14:textId="77777777" w:rsidR="00610565" w:rsidRPr="00DC7F18" w:rsidRDefault="00610565" w:rsidP="00C1041D">
      <w:pPr>
        <w:numPr>
          <w:ilvl w:val="0"/>
          <w:numId w:val="1"/>
        </w:numPr>
        <w:spacing w:after="0" w:line="240" w:lineRule="auto"/>
        <w:rPr>
          <w:rFonts w:eastAsia="Calibri" w:cs="Calibri"/>
          <w:sz w:val="24"/>
          <w:szCs w:val="24"/>
        </w:rPr>
      </w:pPr>
      <w:r>
        <w:rPr>
          <w:sz w:val="24"/>
          <w:szCs w:val="24"/>
        </w:rPr>
        <w:t xml:space="preserve">Copies of the Factsheet:  </w:t>
      </w:r>
      <w:hyperlink r:id="rId8" w:history="1">
        <w:r w:rsidRPr="00610565">
          <w:rPr>
            <w:rStyle w:val="Hyperlink"/>
            <w:sz w:val="24"/>
            <w:szCs w:val="24"/>
          </w:rPr>
          <w:t>http://publichealthlawcenter.org/sites/default/files/fda-2007-4.pdf</w:t>
        </w:r>
      </w:hyperlink>
    </w:p>
    <w:p w14:paraId="572F793B" w14:textId="77777777" w:rsidR="00DD3CC7" w:rsidRPr="00DC7F18" w:rsidRDefault="00DD3CC7" w:rsidP="00DD3CC7">
      <w:pPr>
        <w:spacing w:after="0"/>
        <w:rPr>
          <w:rFonts w:eastAsia="Calibri" w:cs="Calibri"/>
          <w:b/>
          <w:bCs/>
          <w:sz w:val="24"/>
          <w:szCs w:val="24"/>
        </w:rPr>
      </w:pPr>
    </w:p>
    <w:p w14:paraId="534AA6C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71EDBC32" w14:textId="77777777" w:rsidR="00DD3CC7" w:rsidRPr="00DC7F18" w:rsidRDefault="00DD3CC7" w:rsidP="00DD3CC7">
      <w:pPr>
        <w:spacing w:after="0"/>
        <w:rPr>
          <w:rFonts w:eastAsia="Calibri" w:cs="Calibri"/>
          <w:b/>
          <w:bCs/>
          <w:sz w:val="24"/>
          <w:szCs w:val="24"/>
        </w:rPr>
      </w:pPr>
    </w:p>
    <w:p w14:paraId="4859AD12"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05283E">
        <w:rPr>
          <w:rFonts w:eastAsia="Calibri" w:cs="Calibri"/>
          <w:b/>
          <w:bCs/>
          <w:sz w:val="24"/>
          <w:szCs w:val="24"/>
        </w:rPr>
        <w:t>What does toxic mean?</w:t>
      </w:r>
    </w:p>
    <w:p w14:paraId="33515C63" w14:textId="77777777" w:rsidR="00580D73" w:rsidRPr="006D2DAE"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53521B6E" w14:textId="77777777" w:rsidR="006D2DAE" w:rsidRPr="006D2DAE" w:rsidRDefault="006D2DA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students to </w:t>
      </w:r>
      <w:r w:rsidR="0005283E">
        <w:rPr>
          <w:rFonts w:eastAsia="Calibri" w:cs="Tahoma"/>
          <w:bCs/>
          <w:sz w:val="24"/>
          <w:szCs w:val="24"/>
        </w:rPr>
        <w:t>discuss</w:t>
      </w:r>
      <w:r>
        <w:rPr>
          <w:rFonts w:eastAsia="Calibri" w:cs="Tahoma"/>
          <w:bCs/>
          <w:sz w:val="24"/>
          <w:szCs w:val="24"/>
        </w:rPr>
        <w:t xml:space="preserve"> what they believe </w:t>
      </w:r>
      <w:r w:rsidR="001A19AC">
        <w:rPr>
          <w:rFonts w:eastAsia="Calibri" w:cs="Tahoma"/>
          <w:bCs/>
          <w:sz w:val="24"/>
          <w:szCs w:val="24"/>
        </w:rPr>
        <w:t>“T</w:t>
      </w:r>
      <w:r>
        <w:rPr>
          <w:rFonts w:eastAsia="Calibri" w:cs="Tahoma"/>
          <w:bCs/>
          <w:sz w:val="24"/>
          <w:szCs w:val="24"/>
        </w:rPr>
        <w:t>oxic</w:t>
      </w:r>
      <w:r w:rsidR="001A19AC">
        <w:rPr>
          <w:rFonts w:eastAsia="Calibri" w:cs="Tahoma"/>
          <w:bCs/>
          <w:sz w:val="24"/>
          <w:szCs w:val="24"/>
        </w:rPr>
        <w:t>”</w:t>
      </w:r>
      <w:r>
        <w:rPr>
          <w:rFonts w:eastAsia="Calibri" w:cs="Tahoma"/>
          <w:bCs/>
          <w:sz w:val="24"/>
          <w:szCs w:val="24"/>
        </w:rPr>
        <w:t xml:space="preserve"> means with their </w:t>
      </w:r>
      <w:r w:rsidR="00D17F7F">
        <w:rPr>
          <w:rFonts w:eastAsia="Calibri" w:cs="Tahoma"/>
          <w:bCs/>
          <w:sz w:val="24"/>
          <w:szCs w:val="24"/>
        </w:rPr>
        <w:t xml:space="preserve">small </w:t>
      </w:r>
      <w:r>
        <w:rPr>
          <w:rFonts w:eastAsia="Calibri" w:cs="Tahoma"/>
          <w:bCs/>
          <w:sz w:val="24"/>
          <w:szCs w:val="24"/>
        </w:rPr>
        <w:t>group. After their discussion</w:t>
      </w:r>
      <w:r w:rsidR="00D17F7F">
        <w:rPr>
          <w:rFonts w:eastAsia="Calibri" w:cs="Tahoma"/>
          <w:bCs/>
          <w:sz w:val="24"/>
          <w:szCs w:val="24"/>
        </w:rPr>
        <w:t>,</w:t>
      </w:r>
      <w:r>
        <w:rPr>
          <w:rFonts w:eastAsia="Calibri" w:cs="Tahoma"/>
          <w:bCs/>
          <w:sz w:val="24"/>
          <w:szCs w:val="24"/>
        </w:rPr>
        <w:t xml:space="preserve"> have the group collaborate to create a defini</w:t>
      </w:r>
      <w:r w:rsidR="0005283E">
        <w:rPr>
          <w:rFonts w:eastAsia="Calibri" w:cs="Tahoma"/>
          <w:bCs/>
          <w:sz w:val="24"/>
          <w:szCs w:val="24"/>
        </w:rPr>
        <w:t>tion of</w:t>
      </w:r>
      <w:r>
        <w:rPr>
          <w:rFonts w:eastAsia="Calibri" w:cs="Tahoma"/>
          <w:bCs/>
          <w:sz w:val="24"/>
          <w:szCs w:val="24"/>
        </w:rPr>
        <w:t xml:space="preserve"> the word </w:t>
      </w:r>
      <w:r w:rsidR="001A19AC">
        <w:rPr>
          <w:rFonts w:eastAsia="Calibri" w:cs="Tahoma"/>
          <w:bCs/>
          <w:sz w:val="24"/>
          <w:szCs w:val="24"/>
        </w:rPr>
        <w:t>“</w:t>
      </w:r>
      <w:r w:rsidR="00D40FCF">
        <w:rPr>
          <w:rFonts w:eastAsia="Calibri" w:cs="Tahoma"/>
          <w:bCs/>
          <w:sz w:val="24"/>
          <w:szCs w:val="24"/>
        </w:rPr>
        <w:t>Toxic</w:t>
      </w:r>
      <w:r w:rsidR="001A19AC">
        <w:rPr>
          <w:rFonts w:eastAsia="Calibri" w:cs="Tahoma"/>
          <w:bCs/>
          <w:sz w:val="24"/>
          <w:szCs w:val="24"/>
        </w:rPr>
        <w:t>”</w:t>
      </w:r>
      <w:r>
        <w:rPr>
          <w:rFonts w:eastAsia="Calibri" w:cs="Tahoma"/>
          <w:bCs/>
          <w:sz w:val="24"/>
          <w:szCs w:val="24"/>
        </w:rPr>
        <w:t>. Further instruct the group</w:t>
      </w:r>
      <w:r w:rsidR="00D17F7F">
        <w:rPr>
          <w:rFonts w:eastAsia="Calibri" w:cs="Tahoma"/>
          <w:bCs/>
          <w:sz w:val="24"/>
          <w:szCs w:val="24"/>
        </w:rPr>
        <w:t>s</w:t>
      </w:r>
      <w:r>
        <w:rPr>
          <w:rFonts w:eastAsia="Calibri" w:cs="Tahoma"/>
          <w:bCs/>
          <w:sz w:val="24"/>
          <w:szCs w:val="24"/>
        </w:rPr>
        <w:t xml:space="preserve"> to choose a recorder to write the definition at the top of their large poster paper.</w:t>
      </w:r>
    </w:p>
    <w:p w14:paraId="0FF32028" w14:textId="49B7DC2E" w:rsidR="006D2DAE" w:rsidRPr="0013586D" w:rsidRDefault="0005283E" w:rsidP="0005283E">
      <w:pPr>
        <w:widowControl w:val="0"/>
        <w:numPr>
          <w:ilvl w:val="0"/>
          <w:numId w:val="3"/>
        </w:numPr>
        <w:autoSpaceDE w:val="0"/>
        <w:autoSpaceDN w:val="0"/>
        <w:adjustRightInd w:val="0"/>
        <w:spacing w:after="0" w:line="240" w:lineRule="auto"/>
        <w:rPr>
          <w:rStyle w:val="Emphasis"/>
          <w:rFonts w:eastAsia="Calibri" w:cs="Tahoma"/>
          <w:i w:val="0"/>
          <w:iCs w:val="0"/>
          <w:sz w:val="24"/>
          <w:szCs w:val="24"/>
        </w:rPr>
      </w:pPr>
      <w:r w:rsidRPr="0005283E">
        <w:rPr>
          <w:rFonts w:eastAsia="Calibri" w:cs="Tahoma"/>
          <w:bCs/>
          <w:sz w:val="24"/>
          <w:szCs w:val="24"/>
        </w:rPr>
        <w:t>After e</w:t>
      </w:r>
      <w:r w:rsidR="006D2DAE" w:rsidRPr="0005283E">
        <w:rPr>
          <w:rFonts w:eastAsia="Calibri" w:cs="Tahoma"/>
          <w:bCs/>
          <w:sz w:val="24"/>
          <w:szCs w:val="24"/>
        </w:rPr>
        <w:t xml:space="preserve">ach </w:t>
      </w:r>
      <w:r w:rsidRPr="0005283E">
        <w:rPr>
          <w:rFonts w:eastAsia="Calibri" w:cs="Tahoma"/>
          <w:bCs/>
          <w:sz w:val="24"/>
          <w:szCs w:val="24"/>
        </w:rPr>
        <w:t>group</w:t>
      </w:r>
      <w:r w:rsidR="006D2DAE" w:rsidRPr="0005283E">
        <w:rPr>
          <w:rFonts w:eastAsia="Calibri" w:cs="Tahoma"/>
          <w:bCs/>
          <w:sz w:val="24"/>
          <w:szCs w:val="24"/>
        </w:rPr>
        <w:t xml:space="preserve"> ha</w:t>
      </w:r>
      <w:r w:rsidR="00D17F7F">
        <w:rPr>
          <w:rFonts w:eastAsia="Calibri" w:cs="Tahoma"/>
          <w:bCs/>
          <w:sz w:val="24"/>
          <w:szCs w:val="24"/>
        </w:rPr>
        <w:t>s</w:t>
      </w:r>
      <w:r w:rsidR="006D2DAE" w:rsidRPr="0005283E">
        <w:rPr>
          <w:rFonts w:eastAsia="Calibri" w:cs="Tahoma"/>
          <w:bCs/>
          <w:sz w:val="24"/>
          <w:szCs w:val="24"/>
        </w:rPr>
        <w:t xml:space="preserve"> </w:t>
      </w:r>
      <w:r w:rsidR="00F97AD3">
        <w:rPr>
          <w:rFonts w:eastAsia="Calibri" w:cs="Tahoma"/>
          <w:bCs/>
          <w:sz w:val="24"/>
          <w:szCs w:val="24"/>
        </w:rPr>
        <w:t>recorded their definition</w:t>
      </w:r>
      <w:r w:rsidR="006D2DAE" w:rsidRPr="0005283E">
        <w:rPr>
          <w:rFonts w:eastAsia="Calibri" w:cs="Tahoma"/>
          <w:bCs/>
          <w:sz w:val="24"/>
          <w:szCs w:val="24"/>
        </w:rPr>
        <w:t xml:space="preserve">, </w:t>
      </w:r>
      <w:r w:rsidR="00F97AD3">
        <w:rPr>
          <w:rFonts w:eastAsia="Calibri" w:cs="Tahoma"/>
          <w:bCs/>
          <w:sz w:val="24"/>
          <w:szCs w:val="24"/>
        </w:rPr>
        <w:t>post</w:t>
      </w:r>
      <w:r w:rsidR="006D2DAE" w:rsidRPr="0005283E">
        <w:rPr>
          <w:rFonts w:eastAsia="Calibri" w:cs="Tahoma"/>
          <w:bCs/>
          <w:sz w:val="24"/>
          <w:szCs w:val="24"/>
        </w:rPr>
        <w:t xml:space="preserve"> the following definition:</w:t>
      </w:r>
      <w:r w:rsidRPr="0005283E">
        <w:rPr>
          <w:rFonts w:eastAsia="Calibri" w:cs="Tahoma"/>
          <w:bCs/>
          <w:sz w:val="24"/>
          <w:szCs w:val="24"/>
        </w:rPr>
        <w:t xml:space="preserve"> </w:t>
      </w:r>
      <w:r w:rsidRPr="00033F1B">
        <w:rPr>
          <w:b/>
          <w:i/>
          <w:sz w:val="24"/>
          <w:szCs w:val="24"/>
          <w:lang w:val="en"/>
        </w:rPr>
        <w:t>Toxic:</w:t>
      </w:r>
      <w:r w:rsidRPr="00033F1B">
        <w:rPr>
          <w:i/>
          <w:sz w:val="24"/>
          <w:szCs w:val="24"/>
          <w:lang w:val="en"/>
        </w:rPr>
        <w:t xml:space="preserve">  </w:t>
      </w:r>
      <w:r w:rsidR="006D2DAE" w:rsidRPr="00033F1B">
        <w:rPr>
          <w:i/>
          <w:sz w:val="24"/>
          <w:szCs w:val="24"/>
          <w:lang w:val="en"/>
        </w:rPr>
        <w:t xml:space="preserve">Containing or being poisonous material especially when capable of causing death or serious debilitation </w:t>
      </w:r>
      <w:r w:rsidRPr="00033F1B">
        <w:rPr>
          <w:i/>
          <w:sz w:val="24"/>
          <w:szCs w:val="24"/>
          <w:lang w:val="en"/>
        </w:rPr>
        <w:t>(</w:t>
      </w:r>
      <w:r w:rsidR="006D2DAE" w:rsidRPr="00033F1B">
        <w:rPr>
          <w:rStyle w:val="Emphasis"/>
          <w:i w:val="0"/>
          <w:sz w:val="24"/>
          <w:szCs w:val="24"/>
          <w:lang w:val="en"/>
        </w:rPr>
        <w:t xml:space="preserve">Webster’s </w:t>
      </w:r>
      <w:r w:rsidRPr="00033F1B">
        <w:rPr>
          <w:rStyle w:val="Emphasis"/>
          <w:i w:val="0"/>
          <w:sz w:val="24"/>
          <w:szCs w:val="24"/>
          <w:lang w:val="en"/>
        </w:rPr>
        <w:t>Dictionary).  Also explain that any chemical can be harmful under certain circumstances.</w:t>
      </w:r>
      <w:r w:rsidR="00F97AD3" w:rsidRPr="00033F1B">
        <w:rPr>
          <w:rStyle w:val="Emphasis"/>
          <w:i w:val="0"/>
          <w:sz w:val="24"/>
          <w:szCs w:val="24"/>
          <w:lang w:val="en"/>
        </w:rPr>
        <w:t xml:space="preserve"> Ask the groups to compare their </w:t>
      </w:r>
      <w:r w:rsidR="00C207A4" w:rsidRPr="00033F1B">
        <w:rPr>
          <w:rStyle w:val="Emphasis"/>
          <w:i w:val="0"/>
          <w:sz w:val="24"/>
          <w:szCs w:val="24"/>
          <w:lang w:val="en"/>
        </w:rPr>
        <w:t>definition</w:t>
      </w:r>
      <w:r w:rsidR="00F97AD3" w:rsidRPr="00033F1B">
        <w:rPr>
          <w:rStyle w:val="Emphasis"/>
          <w:i w:val="0"/>
          <w:sz w:val="24"/>
          <w:szCs w:val="24"/>
          <w:lang w:val="en"/>
        </w:rPr>
        <w:t xml:space="preserve"> to th</w:t>
      </w:r>
      <w:r w:rsidR="00C207A4" w:rsidRPr="00033F1B">
        <w:rPr>
          <w:rStyle w:val="Emphasis"/>
          <w:i w:val="0"/>
          <w:sz w:val="24"/>
          <w:szCs w:val="24"/>
          <w:lang w:val="en"/>
        </w:rPr>
        <w:t xml:space="preserve">e one </w:t>
      </w:r>
      <w:r w:rsidR="0013586D">
        <w:rPr>
          <w:rStyle w:val="Emphasis"/>
          <w:i w:val="0"/>
          <w:sz w:val="24"/>
          <w:szCs w:val="24"/>
          <w:lang w:val="en"/>
        </w:rPr>
        <w:t>provided</w:t>
      </w:r>
      <w:r w:rsidR="0013586D" w:rsidRPr="00033F1B">
        <w:rPr>
          <w:rStyle w:val="Emphasis"/>
          <w:i w:val="0"/>
          <w:sz w:val="24"/>
          <w:szCs w:val="24"/>
          <w:lang w:val="en"/>
        </w:rPr>
        <w:t xml:space="preserve"> </w:t>
      </w:r>
      <w:r w:rsidR="00C207A4" w:rsidRPr="00033F1B">
        <w:rPr>
          <w:rStyle w:val="Emphasis"/>
          <w:i w:val="0"/>
          <w:sz w:val="24"/>
          <w:szCs w:val="24"/>
          <w:lang w:val="en"/>
        </w:rPr>
        <w:t>and</w:t>
      </w:r>
      <w:r w:rsidR="00F97AD3" w:rsidRPr="00033F1B">
        <w:rPr>
          <w:rStyle w:val="Emphasis"/>
          <w:i w:val="0"/>
          <w:sz w:val="24"/>
          <w:szCs w:val="24"/>
          <w:lang w:val="en"/>
        </w:rPr>
        <w:t xml:space="preserve"> ask if </w:t>
      </w:r>
      <w:r w:rsidR="00C207A4" w:rsidRPr="00033F1B">
        <w:rPr>
          <w:rStyle w:val="Emphasis"/>
          <w:i w:val="0"/>
          <w:sz w:val="24"/>
          <w:szCs w:val="24"/>
          <w:lang w:val="en"/>
        </w:rPr>
        <w:t>there</w:t>
      </w:r>
      <w:r w:rsidR="00F97AD3" w:rsidRPr="00033F1B">
        <w:rPr>
          <w:rStyle w:val="Emphasis"/>
          <w:i w:val="0"/>
          <w:sz w:val="24"/>
          <w:szCs w:val="24"/>
          <w:lang w:val="en"/>
        </w:rPr>
        <w:t xml:space="preserve"> are any details they think </w:t>
      </w:r>
      <w:r w:rsidR="00C207A4" w:rsidRPr="00033F1B">
        <w:rPr>
          <w:rStyle w:val="Emphasis"/>
          <w:i w:val="0"/>
          <w:sz w:val="24"/>
          <w:szCs w:val="24"/>
          <w:lang w:val="en"/>
        </w:rPr>
        <w:t>should</w:t>
      </w:r>
      <w:r w:rsidR="00F97AD3" w:rsidRPr="00033F1B">
        <w:rPr>
          <w:rStyle w:val="Emphasis"/>
          <w:i w:val="0"/>
          <w:sz w:val="24"/>
          <w:szCs w:val="24"/>
          <w:lang w:val="en"/>
        </w:rPr>
        <w:t xml:space="preserve"> be added.  </w:t>
      </w:r>
    </w:p>
    <w:p w14:paraId="7D256629" w14:textId="77777777" w:rsidR="00C207A4" w:rsidRPr="0013586D" w:rsidRDefault="00C207A4" w:rsidP="0005283E">
      <w:pPr>
        <w:widowControl w:val="0"/>
        <w:numPr>
          <w:ilvl w:val="0"/>
          <w:numId w:val="3"/>
        </w:numPr>
        <w:autoSpaceDE w:val="0"/>
        <w:autoSpaceDN w:val="0"/>
        <w:adjustRightInd w:val="0"/>
        <w:spacing w:after="0" w:line="240" w:lineRule="auto"/>
        <w:rPr>
          <w:rStyle w:val="Emphasis"/>
          <w:rFonts w:eastAsia="Calibri" w:cs="Tahoma"/>
          <w:i w:val="0"/>
          <w:iCs w:val="0"/>
          <w:sz w:val="24"/>
          <w:szCs w:val="24"/>
        </w:rPr>
      </w:pPr>
      <w:r w:rsidRPr="00033F1B">
        <w:rPr>
          <w:rStyle w:val="Emphasis"/>
          <w:i w:val="0"/>
          <w:sz w:val="24"/>
          <w:szCs w:val="24"/>
          <w:lang w:val="en"/>
        </w:rPr>
        <w:t xml:space="preserve">Next, ask for students to call out possible items that may be toxic or contain toxic substances as you record on the board.  </w:t>
      </w:r>
      <w:r w:rsidR="0013586D">
        <w:rPr>
          <w:rStyle w:val="Emphasis"/>
          <w:i w:val="0"/>
          <w:sz w:val="24"/>
          <w:szCs w:val="24"/>
          <w:lang w:val="en"/>
        </w:rPr>
        <w:t xml:space="preserve">(Possible Answers: </w:t>
      </w:r>
      <w:r w:rsidR="00313114" w:rsidRPr="00033F1B">
        <w:rPr>
          <w:rStyle w:val="Emphasis"/>
          <w:i w:val="0"/>
          <w:sz w:val="24"/>
          <w:szCs w:val="24"/>
          <w:lang w:val="en"/>
        </w:rPr>
        <w:t>Tobacco products, gases, drugs, chemicals, etc.)</w:t>
      </w:r>
    </w:p>
    <w:p w14:paraId="1ECD259D"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3F28AF1C"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C1041D">
        <w:rPr>
          <w:rFonts w:eastAsia="Calibri" w:cs="Tahoma"/>
          <w:b/>
          <w:bCs/>
          <w:sz w:val="24"/>
          <w:szCs w:val="24"/>
        </w:rPr>
        <w:t>How are toxins ingested?</w:t>
      </w:r>
    </w:p>
    <w:p w14:paraId="16D28C0F" w14:textId="2DF5BA58" w:rsidR="00F97AD3" w:rsidRPr="0013586D" w:rsidRDefault="00C207A4" w:rsidP="00F97AD3">
      <w:pPr>
        <w:widowControl w:val="0"/>
        <w:numPr>
          <w:ilvl w:val="0"/>
          <w:numId w:val="5"/>
        </w:numPr>
        <w:autoSpaceDE w:val="0"/>
        <w:autoSpaceDN w:val="0"/>
        <w:adjustRightInd w:val="0"/>
        <w:spacing w:after="0" w:line="240" w:lineRule="auto"/>
        <w:rPr>
          <w:rFonts w:eastAsia="Calibri" w:cs="Tahoma"/>
          <w:sz w:val="24"/>
          <w:szCs w:val="24"/>
        </w:rPr>
      </w:pPr>
      <w:r w:rsidRPr="00033F1B">
        <w:rPr>
          <w:rStyle w:val="Emphasis"/>
          <w:i w:val="0"/>
          <w:sz w:val="24"/>
          <w:szCs w:val="24"/>
          <w:lang w:val="en"/>
        </w:rPr>
        <w:t>Next, a</w:t>
      </w:r>
      <w:r w:rsidR="00F97AD3" w:rsidRPr="00033F1B">
        <w:rPr>
          <w:rStyle w:val="Emphasis"/>
          <w:i w:val="0"/>
          <w:sz w:val="24"/>
          <w:szCs w:val="24"/>
          <w:lang w:val="en"/>
        </w:rPr>
        <w:t>sk the students to discuss with a partner, methods a person may be exposed to toxic substances.  Ask for a few volunteers to share their responses.  (</w:t>
      </w:r>
      <w:r w:rsidR="0013586D" w:rsidRPr="00033F1B">
        <w:rPr>
          <w:rStyle w:val="Emphasis"/>
          <w:i w:val="0"/>
          <w:sz w:val="24"/>
          <w:szCs w:val="24"/>
          <w:lang w:val="en"/>
        </w:rPr>
        <w:t xml:space="preserve">Possible Answers: </w:t>
      </w:r>
      <w:r w:rsidR="006A2CC8">
        <w:rPr>
          <w:rStyle w:val="Emphasis"/>
          <w:i w:val="0"/>
          <w:sz w:val="24"/>
          <w:szCs w:val="24"/>
          <w:lang w:val="en"/>
        </w:rPr>
        <w:t>skin contact, i</w:t>
      </w:r>
      <w:r w:rsidR="00313114" w:rsidRPr="00033F1B">
        <w:rPr>
          <w:rStyle w:val="Emphasis"/>
          <w:i w:val="0"/>
          <w:sz w:val="24"/>
          <w:szCs w:val="24"/>
          <w:lang w:val="en"/>
        </w:rPr>
        <w:t xml:space="preserve">njection, </w:t>
      </w:r>
      <w:r w:rsidR="006A2CC8">
        <w:rPr>
          <w:rStyle w:val="Emphasis"/>
          <w:i w:val="0"/>
          <w:sz w:val="24"/>
          <w:szCs w:val="24"/>
          <w:lang w:val="en"/>
        </w:rPr>
        <w:t>d</w:t>
      </w:r>
      <w:r w:rsidR="00313114" w:rsidRPr="00033F1B">
        <w:rPr>
          <w:rStyle w:val="Emphasis"/>
          <w:i w:val="0"/>
          <w:sz w:val="24"/>
          <w:szCs w:val="24"/>
          <w:lang w:val="en"/>
        </w:rPr>
        <w:t xml:space="preserve">igestion, </w:t>
      </w:r>
      <w:r w:rsidR="006A2CC8">
        <w:rPr>
          <w:rStyle w:val="Emphasis"/>
          <w:i w:val="0"/>
          <w:sz w:val="24"/>
          <w:szCs w:val="24"/>
          <w:lang w:val="en"/>
        </w:rPr>
        <w:t>i</w:t>
      </w:r>
      <w:r w:rsidR="00313114" w:rsidRPr="00033F1B">
        <w:rPr>
          <w:rStyle w:val="Emphasis"/>
          <w:i w:val="0"/>
          <w:sz w:val="24"/>
          <w:szCs w:val="24"/>
          <w:lang w:val="en"/>
        </w:rPr>
        <w:t>nhalation</w:t>
      </w:r>
      <w:r w:rsidR="00F97AD3" w:rsidRPr="00033F1B">
        <w:rPr>
          <w:rStyle w:val="Emphasis"/>
          <w:i w:val="0"/>
          <w:sz w:val="24"/>
          <w:szCs w:val="24"/>
          <w:lang w:val="en"/>
        </w:rPr>
        <w:t>)</w:t>
      </w:r>
    </w:p>
    <w:p w14:paraId="2653C87C" w14:textId="6BBBF8D4" w:rsidR="00DC7F18" w:rsidRDefault="008D7B70" w:rsidP="00F97AD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Use</w:t>
      </w:r>
      <w:r w:rsidR="0013586D">
        <w:rPr>
          <w:rFonts w:eastAsia="Calibri" w:cs="Tahoma"/>
          <w:bCs/>
          <w:sz w:val="24"/>
          <w:szCs w:val="24"/>
        </w:rPr>
        <w:t xml:space="preserve"> the </w:t>
      </w:r>
      <w:r>
        <w:rPr>
          <w:rFonts w:eastAsia="Calibri" w:cs="Tahoma"/>
          <w:bCs/>
          <w:sz w:val="24"/>
          <w:szCs w:val="24"/>
        </w:rPr>
        <w:t>four facilitator answers given above to</w:t>
      </w:r>
      <w:r w:rsidR="0013586D">
        <w:rPr>
          <w:rFonts w:eastAsia="Calibri" w:cs="Tahoma"/>
          <w:bCs/>
          <w:sz w:val="24"/>
          <w:szCs w:val="24"/>
        </w:rPr>
        <w:t xml:space="preserve"> a</w:t>
      </w:r>
      <w:r w:rsidR="00F97AD3" w:rsidRPr="00F97AD3">
        <w:rPr>
          <w:rFonts w:eastAsia="Calibri" w:cs="Tahoma"/>
          <w:bCs/>
          <w:sz w:val="24"/>
          <w:szCs w:val="24"/>
        </w:rPr>
        <w:t xml:space="preserve">ssign each group one of the </w:t>
      </w:r>
      <w:r w:rsidR="00033F1B">
        <w:rPr>
          <w:rFonts w:eastAsia="Calibri" w:cs="Tahoma"/>
          <w:bCs/>
          <w:sz w:val="24"/>
          <w:szCs w:val="24"/>
        </w:rPr>
        <w:t xml:space="preserve">methods </w:t>
      </w:r>
      <w:r w:rsidR="00033F1B" w:rsidRPr="00F97AD3">
        <w:rPr>
          <w:rFonts w:eastAsia="Calibri" w:cs="Tahoma"/>
          <w:bCs/>
          <w:sz w:val="24"/>
          <w:szCs w:val="24"/>
        </w:rPr>
        <w:t>that</w:t>
      </w:r>
      <w:r w:rsidR="00F97AD3" w:rsidRPr="00F97AD3">
        <w:rPr>
          <w:rFonts w:eastAsia="Calibri" w:cs="Tahoma"/>
          <w:bCs/>
          <w:sz w:val="24"/>
          <w:szCs w:val="24"/>
        </w:rPr>
        <w:t xml:space="preserve"> </w:t>
      </w:r>
      <w:r w:rsidR="00F97AD3">
        <w:rPr>
          <w:rFonts w:eastAsia="Calibri" w:cs="Tahoma"/>
          <w:bCs/>
          <w:sz w:val="24"/>
          <w:szCs w:val="24"/>
        </w:rPr>
        <w:t xml:space="preserve">toxic </w:t>
      </w:r>
      <w:r w:rsidR="00F97AD3" w:rsidRPr="00F97AD3">
        <w:rPr>
          <w:rFonts w:eastAsia="Calibri" w:cs="Tahoma"/>
          <w:bCs/>
          <w:sz w:val="24"/>
          <w:szCs w:val="24"/>
        </w:rPr>
        <w:t xml:space="preserve">substances can </w:t>
      </w:r>
      <w:r w:rsidR="00F97AD3">
        <w:rPr>
          <w:rFonts w:eastAsia="Calibri" w:cs="Tahoma"/>
          <w:bCs/>
          <w:sz w:val="24"/>
          <w:szCs w:val="24"/>
        </w:rPr>
        <w:t xml:space="preserve">enter the body.  </w:t>
      </w:r>
      <w:r w:rsidR="0013586D">
        <w:rPr>
          <w:rFonts w:eastAsia="Calibri" w:cs="Tahoma"/>
          <w:bCs/>
          <w:sz w:val="24"/>
          <w:szCs w:val="24"/>
        </w:rPr>
        <w:t xml:space="preserve">Some groups may have the same method. </w:t>
      </w:r>
      <w:r w:rsidR="00F97AD3">
        <w:rPr>
          <w:rFonts w:eastAsia="Calibri" w:cs="Tahoma"/>
          <w:bCs/>
          <w:sz w:val="24"/>
          <w:szCs w:val="24"/>
        </w:rPr>
        <w:t xml:space="preserve">Instruct each group </w:t>
      </w:r>
      <w:r w:rsidR="00C207A4">
        <w:rPr>
          <w:rFonts w:eastAsia="Calibri" w:cs="Tahoma"/>
          <w:bCs/>
          <w:sz w:val="24"/>
          <w:szCs w:val="24"/>
        </w:rPr>
        <w:t xml:space="preserve">to </w:t>
      </w:r>
      <w:r w:rsidR="00F97AD3">
        <w:rPr>
          <w:rFonts w:eastAsia="Calibri" w:cs="Tahoma"/>
          <w:bCs/>
          <w:sz w:val="24"/>
          <w:szCs w:val="24"/>
        </w:rPr>
        <w:t xml:space="preserve">label the top of their large poster paper with their assigned </w:t>
      </w:r>
      <w:r w:rsidR="0013586D">
        <w:rPr>
          <w:rFonts w:eastAsia="Calibri" w:cs="Tahoma"/>
          <w:bCs/>
          <w:sz w:val="24"/>
          <w:szCs w:val="24"/>
        </w:rPr>
        <w:t>method</w:t>
      </w:r>
      <w:r w:rsidR="00F97AD3">
        <w:rPr>
          <w:rFonts w:eastAsia="Calibri" w:cs="Tahoma"/>
          <w:bCs/>
          <w:sz w:val="24"/>
          <w:szCs w:val="24"/>
        </w:rPr>
        <w:t xml:space="preserve">.  </w:t>
      </w:r>
    </w:p>
    <w:p w14:paraId="773EF6E3" w14:textId="0E0EAE01" w:rsidR="005B6823" w:rsidRPr="005B6823" w:rsidRDefault="00C207A4" w:rsidP="005B6823">
      <w:pPr>
        <w:pStyle w:val="ListParagraph"/>
        <w:widowControl w:val="0"/>
        <w:numPr>
          <w:ilvl w:val="0"/>
          <w:numId w:val="5"/>
        </w:numPr>
        <w:autoSpaceDE w:val="0"/>
        <w:autoSpaceDN w:val="0"/>
        <w:adjustRightInd w:val="0"/>
        <w:spacing w:after="0" w:line="240" w:lineRule="auto"/>
        <w:rPr>
          <w:rFonts w:eastAsia="Calibri" w:cs="Tahoma"/>
          <w:b/>
          <w:bCs/>
          <w:sz w:val="24"/>
          <w:szCs w:val="24"/>
        </w:rPr>
      </w:pPr>
      <w:r w:rsidRPr="005B6823">
        <w:rPr>
          <w:rFonts w:eastAsia="Calibri" w:cs="Tahoma"/>
          <w:bCs/>
          <w:sz w:val="24"/>
          <w:szCs w:val="24"/>
        </w:rPr>
        <w:t>Next, instruct the groups to brainstorm substances that can enter</w:t>
      </w:r>
      <w:r w:rsidR="005B6823">
        <w:rPr>
          <w:rFonts w:eastAsia="Calibri" w:cs="Tahoma"/>
          <w:bCs/>
          <w:sz w:val="24"/>
          <w:szCs w:val="24"/>
        </w:rPr>
        <w:t xml:space="preserve"> the system</w:t>
      </w:r>
      <w:r w:rsidRPr="005B6823">
        <w:rPr>
          <w:rFonts w:eastAsia="Calibri" w:cs="Tahoma"/>
          <w:bCs/>
          <w:sz w:val="24"/>
          <w:szCs w:val="24"/>
        </w:rPr>
        <w:t xml:space="preserve"> through the assigned </w:t>
      </w:r>
      <w:r w:rsidR="0013586D">
        <w:rPr>
          <w:rFonts w:eastAsia="Calibri" w:cs="Tahoma"/>
          <w:bCs/>
          <w:sz w:val="24"/>
          <w:szCs w:val="24"/>
        </w:rPr>
        <w:t>method</w:t>
      </w:r>
      <w:r w:rsidR="0013586D" w:rsidRPr="005B6823">
        <w:rPr>
          <w:rFonts w:eastAsia="Calibri" w:cs="Tahoma"/>
          <w:bCs/>
          <w:sz w:val="24"/>
          <w:szCs w:val="24"/>
        </w:rPr>
        <w:t xml:space="preserve"> </w:t>
      </w:r>
      <w:r w:rsidRPr="005B6823">
        <w:rPr>
          <w:rFonts w:eastAsia="Calibri" w:cs="Tahoma"/>
          <w:bCs/>
          <w:sz w:val="24"/>
          <w:szCs w:val="24"/>
        </w:rPr>
        <w:t xml:space="preserve">and choose a recorder and reporter for the group. </w:t>
      </w:r>
      <w:r w:rsidR="005B6823">
        <w:rPr>
          <w:rFonts w:eastAsia="Calibri" w:cs="Tahoma"/>
          <w:bCs/>
          <w:sz w:val="24"/>
          <w:szCs w:val="24"/>
        </w:rPr>
        <w:t xml:space="preserve">Inform the groups that they should be able to identify which items could be toxic as they present.  </w:t>
      </w:r>
    </w:p>
    <w:p w14:paraId="45926B5C" w14:textId="77777777" w:rsidR="005B6823" w:rsidRPr="00313114" w:rsidRDefault="005B6823" w:rsidP="001A7607">
      <w:pPr>
        <w:pStyle w:val="ListParagraph"/>
        <w:widowControl w:val="0"/>
        <w:numPr>
          <w:ilvl w:val="0"/>
          <w:numId w:val="5"/>
        </w:numPr>
        <w:autoSpaceDE w:val="0"/>
        <w:autoSpaceDN w:val="0"/>
        <w:adjustRightInd w:val="0"/>
        <w:spacing w:after="0" w:line="240" w:lineRule="auto"/>
        <w:rPr>
          <w:rFonts w:eastAsia="Calibri" w:cs="Tahoma"/>
          <w:b/>
          <w:bCs/>
          <w:sz w:val="24"/>
          <w:szCs w:val="24"/>
        </w:rPr>
      </w:pPr>
      <w:r w:rsidRPr="00313114">
        <w:rPr>
          <w:rFonts w:eastAsia="Calibri" w:cs="Tahoma"/>
          <w:bCs/>
          <w:sz w:val="24"/>
          <w:szCs w:val="24"/>
        </w:rPr>
        <w:t>Invite the listening audience to also comment on the circumstances that a substance could become toxic. Sav</w:t>
      </w:r>
      <w:r w:rsidR="00313114" w:rsidRPr="00313114">
        <w:rPr>
          <w:rFonts w:eastAsia="Calibri" w:cs="Tahoma"/>
          <w:bCs/>
          <w:sz w:val="24"/>
          <w:szCs w:val="24"/>
        </w:rPr>
        <w:t xml:space="preserve">e the </w:t>
      </w:r>
      <w:r w:rsidR="0013586D">
        <w:rPr>
          <w:rFonts w:eastAsia="Calibri" w:cs="Tahoma"/>
          <w:bCs/>
          <w:sz w:val="24"/>
          <w:szCs w:val="24"/>
        </w:rPr>
        <w:t>“</w:t>
      </w:r>
      <w:r w:rsidR="00313114" w:rsidRPr="00313114">
        <w:rPr>
          <w:rFonts w:eastAsia="Calibri" w:cs="Tahoma"/>
          <w:bCs/>
          <w:sz w:val="24"/>
          <w:szCs w:val="24"/>
        </w:rPr>
        <w:t>Inhalation</w:t>
      </w:r>
      <w:r w:rsidR="0013586D">
        <w:rPr>
          <w:rFonts w:eastAsia="Calibri" w:cs="Tahoma"/>
          <w:bCs/>
          <w:sz w:val="24"/>
          <w:szCs w:val="24"/>
        </w:rPr>
        <w:t>”</w:t>
      </w:r>
      <w:r w:rsidR="00313114" w:rsidRPr="00313114">
        <w:rPr>
          <w:rFonts w:eastAsia="Calibri" w:cs="Tahoma"/>
          <w:bCs/>
          <w:sz w:val="24"/>
          <w:szCs w:val="24"/>
        </w:rPr>
        <w:t xml:space="preserve"> group for last</w:t>
      </w:r>
      <w:r w:rsidRPr="00313114">
        <w:rPr>
          <w:rFonts w:eastAsia="Calibri" w:cs="Tahoma"/>
          <w:bCs/>
          <w:sz w:val="24"/>
          <w:szCs w:val="24"/>
        </w:rPr>
        <w:t>.</w:t>
      </w:r>
      <w:r w:rsidR="00313114">
        <w:rPr>
          <w:rFonts w:eastAsia="Calibri" w:cs="Tahoma"/>
          <w:bCs/>
          <w:sz w:val="24"/>
          <w:szCs w:val="24"/>
        </w:rPr>
        <w:t xml:space="preserve"> </w:t>
      </w:r>
      <w:r w:rsidRPr="00313114">
        <w:rPr>
          <w:rFonts w:eastAsia="Calibri" w:cs="Tahoma"/>
          <w:bCs/>
          <w:sz w:val="24"/>
          <w:szCs w:val="24"/>
        </w:rPr>
        <w:t>(</w:t>
      </w:r>
      <w:r w:rsidRPr="00313114">
        <w:rPr>
          <w:rFonts w:eastAsia="Calibri" w:cs="Tahoma"/>
          <w:bCs/>
          <w:i/>
          <w:sz w:val="24"/>
          <w:szCs w:val="24"/>
        </w:rPr>
        <w:t>See Facilitator Guide</w:t>
      </w:r>
      <w:r w:rsidRPr="00313114">
        <w:rPr>
          <w:rFonts w:eastAsia="Calibri" w:cs="Tahoma"/>
          <w:bCs/>
          <w:sz w:val="24"/>
          <w:szCs w:val="24"/>
        </w:rPr>
        <w:t>)</w:t>
      </w:r>
    </w:p>
    <w:p w14:paraId="1D2D7CDE" w14:textId="77777777" w:rsidR="005B6823" w:rsidRDefault="005B6823" w:rsidP="005B6823">
      <w:pPr>
        <w:widowControl w:val="0"/>
        <w:autoSpaceDE w:val="0"/>
        <w:autoSpaceDN w:val="0"/>
        <w:adjustRightInd w:val="0"/>
        <w:spacing w:after="0" w:line="240" w:lineRule="auto"/>
        <w:rPr>
          <w:rFonts w:eastAsia="Calibri" w:cs="Tahoma"/>
          <w:b/>
          <w:bCs/>
          <w:sz w:val="24"/>
          <w:szCs w:val="24"/>
        </w:rPr>
      </w:pPr>
    </w:p>
    <w:p w14:paraId="751C1F52" w14:textId="77777777" w:rsidR="00DC7F18" w:rsidRPr="005B6823" w:rsidRDefault="00DC7F18" w:rsidP="005B6823">
      <w:pPr>
        <w:widowControl w:val="0"/>
        <w:autoSpaceDE w:val="0"/>
        <w:autoSpaceDN w:val="0"/>
        <w:adjustRightInd w:val="0"/>
        <w:spacing w:after="0" w:line="240" w:lineRule="auto"/>
        <w:rPr>
          <w:rFonts w:eastAsia="Calibri" w:cs="Tahoma"/>
          <w:b/>
          <w:bCs/>
          <w:sz w:val="24"/>
          <w:szCs w:val="24"/>
        </w:rPr>
      </w:pPr>
      <w:r w:rsidRPr="005B6823">
        <w:rPr>
          <w:rFonts w:eastAsia="Calibri" w:cs="Tahoma"/>
          <w:b/>
          <w:bCs/>
          <w:sz w:val="24"/>
          <w:szCs w:val="24"/>
        </w:rPr>
        <w:t xml:space="preserve">Activity 3:  </w:t>
      </w:r>
      <w:r w:rsidR="00C1041D">
        <w:rPr>
          <w:rFonts w:eastAsia="Calibri" w:cs="Tahoma"/>
          <w:b/>
          <w:bCs/>
          <w:sz w:val="24"/>
          <w:szCs w:val="24"/>
        </w:rPr>
        <w:t>What effects can inhaling toxins produce?</w:t>
      </w:r>
    </w:p>
    <w:p w14:paraId="52EA825A" w14:textId="53BB573F" w:rsidR="005B6823" w:rsidRPr="00AB36C1" w:rsidRDefault="005B6823" w:rsidP="001966B1">
      <w:pPr>
        <w:widowControl w:val="0"/>
        <w:numPr>
          <w:ilvl w:val="0"/>
          <w:numId w:val="10"/>
        </w:numPr>
        <w:autoSpaceDE w:val="0"/>
        <w:autoSpaceDN w:val="0"/>
        <w:adjustRightInd w:val="0"/>
        <w:spacing w:after="0" w:line="240" w:lineRule="auto"/>
        <w:rPr>
          <w:rFonts w:eastAsia="Calibri" w:cs="Tahoma"/>
          <w:i/>
          <w:sz w:val="24"/>
          <w:szCs w:val="24"/>
        </w:rPr>
      </w:pPr>
      <w:r w:rsidRPr="00AB36C1">
        <w:rPr>
          <w:rFonts w:eastAsia="Calibri" w:cs="Tahoma"/>
          <w:sz w:val="24"/>
          <w:szCs w:val="24"/>
        </w:rPr>
        <w:t xml:space="preserve">Next, inform the class that inhaling toxic substances can be especially dangerous because the chemicals immediately enter the bloodstream.  </w:t>
      </w:r>
      <w:r w:rsidRPr="00AB36C1">
        <w:rPr>
          <w:rFonts w:eastAsia="Calibri" w:cs="Tahoma"/>
          <w:i/>
          <w:sz w:val="24"/>
          <w:szCs w:val="24"/>
        </w:rPr>
        <w:t>(</w:t>
      </w:r>
      <w:r w:rsidRPr="00033F1B">
        <w:rPr>
          <w:i/>
          <w:sz w:val="24"/>
          <w:szCs w:val="24"/>
        </w:rPr>
        <w:t>National Institute on Drug Abuse January 2016)</w:t>
      </w:r>
      <w:r w:rsidR="00BE7C80" w:rsidRPr="00033F1B">
        <w:rPr>
          <w:sz w:val="24"/>
          <w:szCs w:val="24"/>
        </w:rPr>
        <w:t xml:space="preserve"> Also inform the class that there is no Food and Drug Administrative treatment for inhalant abuse </w:t>
      </w:r>
      <w:r w:rsidR="00BE7C80" w:rsidRPr="00033F1B">
        <w:rPr>
          <w:i/>
          <w:sz w:val="24"/>
          <w:szCs w:val="24"/>
        </w:rPr>
        <w:t>(NIDA 2016</w:t>
      </w:r>
      <w:r w:rsidR="00BE7C80" w:rsidRPr="00033F1B">
        <w:rPr>
          <w:sz w:val="24"/>
          <w:szCs w:val="24"/>
        </w:rPr>
        <w:t>)</w:t>
      </w:r>
      <w:r w:rsidR="00033F1B">
        <w:rPr>
          <w:sz w:val="24"/>
          <w:szCs w:val="24"/>
        </w:rPr>
        <w:t>. Ask the students what this may mean to them?  (student answers may vary:  Challenges to quitting)</w:t>
      </w:r>
    </w:p>
    <w:p w14:paraId="09979063" w14:textId="385BF910" w:rsidR="00C1041D" w:rsidRPr="00AB36C1" w:rsidRDefault="00BE7C80" w:rsidP="001966B1">
      <w:pPr>
        <w:widowControl w:val="0"/>
        <w:numPr>
          <w:ilvl w:val="0"/>
          <w:numId w:val="10"/>
        </w:numPr>
        <w:autoSpaceDE w:val="0"/>
        <w:autoSpaceDN w:val="0"/>
        <w:adjustRightInd w:val="0"/>
        <w:spacing w:after="0" w:line="240" w:lineRule="auto"/>
        <w:rPr>
          <w:rFonts w:eastAsia="Calibri" w:cs="Tahoma"/>
          <w:sz w:val="24"/>
          <w:szCs w:val="24"/>
        </w:rPr>
      </w:pPr>
      <w:r w:rsidRPr="00B97CEA">
        <w:rPr>
          <w:rFonts w:eastAsia="Calibri" w:cs="Tahoma"/>
          <w:sz w:val="24"/>
          <w:szCs w:val="24"/>
        </w:rPr>
        <w:t xml:space="preserve">Explain to the class for the next activity, groups will compete in a Win, Lose, or Draw </w:t>
      </w:r>
      <w:r w:rsidR="00033F1B">
        <w:rPr>
          <w:rFonts w:eastAsia="Calibri" w:cs="Tahoma"/>
          <w:sz w:val="24"/>
          <w:szCs w:val="24"/>
        </w:rPr>
        <w:t xml:space="preserve">type </w:t>
      </w:r>
      <w:r w:rsidRPr="00B97CEA">
        <w:rPr>
          <w:rFonts w:eastAsia="Calibri" w:cs="Tahoma"/>
          <w:sz w:val="24"/>
          <w:szCs w:val="24"/>
        </w:rPr>
        <w:t xml:space="preserve">game.  Post large paper or use class boards for the illustrator. Invite one volunteer from each group to stand at a section of </w:t>
      </w:r>
      <w:r w:rsidRPr="00AB36C1">
        <w:rPr>
          <w:rFonts w:eastAsia="Calibri" w:cs="Tahoma"/>
          <w:sz w:val="24"/>
          <w:szCs w:val="24"/>
        </w:rPr>
        <w:t xml:space="preserve">the board or at their large paper.  </w:t>
      </w:r>
    </w:p>
    <w:p w14:paraId="168AE9B4" w14:textId="3B6E9C27" w:rsidR="005B6823" w:rsidRDefault="00BE7C80" w:rsidP="001966B1">
      <w:pPr>
        <w:widowControl w:val="0"/>
        <w:numPr>
          <w:ilvl w:val="0"/>
          <w:numId w:val="10"/>
        </w:numPr>
        <w:autoSpaceDE w:val="0"/>
        <w:autoSpaceDN w:val="0"/>
        <w:adjustRightInd w:val="0"/>
        <w:spacing w:after="0" w:line="240" w:lineRule="auto"/>
        <w:rPr>
          <w:rFonts w:eastAsia="Calibri" w:cs="Tahoma"/>
          <w:sz w:val="24"/>
          <w:szCs w:val="24"/>
        </w:rPr>
      </w:pPr>
      <w:r w:rsidRPr="00AB36C1">
        <w:rPr>
          <w:rFonts w:eastAsia="Calibri" w:cs="Tahoma"/>
          <w:sz w:val="24"/>
          <w:szCs w:val="24"/>
        </w:rPr>
        <w:t>Reveal to the illustrators only, the word they will need to draw.  Explain to the groups</w:t>
      </w:r>
      <w:r>
        <w:rPr>
          <w:rFonts w:eastAsia="Calibri" w:cs="Tahoma"/>
          <w:sz w:val="24"/>
          <w:szCs w:val="24"/>
        </w:rPr>
        <w:t xml:space="preserve"> that they will need to guess the negative effect inhaling toxic substances could produce.  The group member that guesses correctly will earn 10 points for their </w:t>
      </w:r>
      <w:r w:rsidR="00C1041D">
        <w:rPr>
          <w:rFonts w:eastAsia="Calibri" w:cs="Tahoma"/>
          <w:sz w:val="24"/>
          <w:szCs w:val="24"/>
        </w:rPr>
        <w:t xml:space="preserve">group.  </w:t>
      </w:r>
      <w:r>
        <w:rPr>
          <w:rFonts w:eastAsia="Calibri" w:cs="Tahoma"/>
          <w:sz w:val="24"/>
          <w:szCs w:val="24"/>
        </w:rPr>
        <w:t>If there appears to be ties, div</w:t>
      </w:r>
      <w:r w:rsidR="00C1041D">
        <w:rPr>
          <w:rFonts w:eastAsia="Calibri" w:cs="Tahoma"/>
          <w:sz w:val="24"/>
          <w:szCs w:val="24"/>
        </w:rPr>
        <w:t>ide the points among the groups</w:t>
      </w:r>
      <w:r>
        <w:rPr>
          <w:rFonts w:eastAsia="Calibri" w:cs="Tahoma"/>
          <w:sz w:val="24"/>
          <w:szCs w:val="24"/>
        </w:rPr>
        <w:t>.</w:t>
      </w:r>
      <w:r w:rsidR="00C1041D">
        <w:rPr>
          <w:rFonts w:eastAsia="Calibri" w:cs="Tahoma"/>
          <w:sz w:val="24"/>
          <w:szCs w:val="24"/>
        </w:rPr>
        <w:t xml:space="preserve"> (see Playing Cards)</w:t>
      </w:r>
    </w:p>
    <w:p w14:paraId="007420B4" w14:textId="312E56C7" w:rsidR="006A2CC8" w:rsidRDefault="006A2CC8" w:rsidP="001966B1">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 xml:space="preserve">As groups guess the correct response, post the negative effect card on the board for everyone to see throughout the remaining class time. </w:t>
      </w:r>
    </w:p>
    <w:p w14:paraId="6A3459A8" w14:textId="77777777" w:rsidR="00313114" w:rsidRDefault="00313114" w:rsidP="001966B1">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For each round, have the groups choose a different volunteer</w:t>
      </w:r>
      <w:r w:rsidR="00B97CEA">
        <w:rPr>
          <w:rFonts w:eastAsia="Calibri" w:cs="Tahoma"/>
          <w:sz w:val="24"/>
          <w:szCs w:val="24"/>
        </w:rPr>
        <w:t xml:space="preserve"> to draw</w:t>
      </w:r>
      <w:r>
        <w:rPr>
          <w:rFonts w:eastAsia="Calibri" w:cs="Tahoma"/>
          <w:sz w:val="24"/>
          <w:szCs w:val="24"/>
        </w:rPr>
        <w:t>.</w:t>
      </w:r>
    </w:p>
    <w:p w14:paraId="3931CE15" w14:textId="77777777" w:rsidR="006A2CC8" w:rsidRDefault="00C1041D" w:rsidP="007B2F99">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 xml:space="preserve">After </w:t>
      </w:r>
      <w:r w:rsidR="00313114">
        <w:rPr>
          <w:rFonts w:eastAsia="Calibri" w:cs="Tahoma"/>
          <w:sz w:val="24"/>
          <w:szCs w:val="24"/>
        </w:rPr>
        <w:t>several rounds of the game,</w:t>
      </w:r>
      <w:r>
        <w:rPr>
          <w:rFonts w:eastAsia="Calibri" w:cs="Tahoma"/>
          <w:sz w:val="24"/>
          <w:szCs w:val="24"/>
        </w:rPr>
        <w:t xml:space="preserve"> </w:t>
      </w:r>
      <w:r w:rsidR="006A2CC8">
        <w:rPr>
          <w:rFonts w:eastAsia="Calibri" w:cs="Tahoma"/>
          <w:sz w:val="24"/>
          <w:szCs w:val="24"/>
        </w:rPr>
        <w:t xml:space="preserve">review the negative effects that are listed on the board. If here are remaining negative effects that have not been covered in the game, post those on the board as well. </w:t>
      </w:r>
    </w:p>
    <w:p w14:paraId="756075DE" w14:textId="76A89891" w:rsidR="0005283E" w:rsidRPr="00C1041D" w:rsidRDefault="006A2CC8" w:rsidP="007B2F99">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A</w:t>
      </w:r>
      <w:r w:rsidR="00C1041D" w:rsidRPr="00C1041D">
        <w:rPr>
          <w:rFonts w:eastAsia="Calibri" w:cs="Tahoma"/>
          <w:sz w:val="24"/>
          <w:szCs w:val="24"/>
        </w:rPr>
        <w:t>sk</w:t>
      </w:r>
      <w:r w:rsidR="0005283E" w:rsidRPr="00C1041D">
        <w:rPr>
          <w:rFonts w:eastAsia="Calibri" w:cs="Tahoma"/>
          <w:sz w:val="24"/>
          <w:szCs w:val="24"/>
        </w:rPr>
        <w:t xml:space="preserve"> the groups to discuss what information would the public need in order to keep themselves safe from toxic substances and be ready to share.  </w:t>
      </w:r>
    </w:p>
    <w:p w14:paraId="1096BED0" w14:textId="77777777" w:rsidR="0005283E" w:rsidRDefault="0005283E" w:rsidP="001966B1">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 xml:space="preserve">Ask for a volunteer from each group to comment.  (Ingredients, effects, tests/research, warnings, proper use, </w:t>
      </w:r>
      <w:r w:rsidR="00C1041D">
        <w:rPr>
          <w:rFonts w:eastAsia="Calibri" w:cs="Tahoma"/>
          <w:sz w:val="24"/>
          <w:szCs w:val="24"/>
        </w:rPr>
        <w:t xml:space="preserve">laws, </w:t>
      </w:r>
      <w:r>
        <w:rPr>
          <w:rFonts w:eastAsia="Calibri" w:cs="Tahoma"/>
          <w:sz w:val="24"/>
          <w:szCs w:val="24"/>
        </w:rPr>
        <w:t>etc.)</w:t>
      </w:r>
      <w:r w:rsidR="00610565">
        <w:rPr>
          <w:rFonts w:eastAsia="Calibri" w:cs="Tahoma"/>
          <w:sz w:val="24"/>
          <w:szCs w:val="24"/>
        </w:rPr>
        <w:t xml:space="preserve"> Share the following statute:  </w:t>
      </w:r>
    </w:p>
    <w:p w14:paraId="0222DA1A" w14:textId="7C62FB47" w:rsidR="00610565" w:rsidRPr="00610565" w:rsidRDefault="00610565" w:rsidP="00610565">
      <w:pPr>
        <w:pStyle w:val="ListParagraph"/>
        <w:spacing w:after="0" w:line="240" w:lineRule="auto"/>
        <w:jc w:val="center"/>
        <w:rPr>
          <w:bCs/>
          <w:i/>
          <w:sz w:val="24"/>
          <w:szCs w:val="24"/>
        </w:rPr>
      </w:pPr>
      <w:r w:rsidRPr="00610565">
        <w:rPr>
          <w:bCs/>
          <w:i/>
          <w:sz w:val="24"/>
          <w:szCs w:val="24"/>
        </w:rPr>
        <w:t>2005 Arizona Revised Statutes §13-3403</w:t>
      </w:r>
      <w:r w:rsidR="00D40FCF" w:rsidRPr="00610565">
        <w:rPr>
          <w:bCs/>
          <w:i/>
          <w:sz w:val="24"/>
          <w:szCs w:val="24"/>
        </w:rPr>
        <w:t> </w:t>
      </w:r>
      <w:r w:rsidR="008D7B70">
        <w:rPr>
          <w:bCs/>
          <w:i/>
          <w:sz w:val="24"/>
          <w:szCs w:val="24"/>
        </w:rPr>
        <w:t xml:space="preserve">It’s illegal to breathe, inhale, or drink a vapor-releasing substance containing a toxic substance. Sell, transfer a vapor-releasing substance containing a toxic substance to a person under 18 years of age.  </w:t>
      </w:r>
    </w:p>
    <w:p w14:paraId="0E15D531" w14:textId="77777777" w:rsidR="00610565" w:rsidRPr="00610565" w:rsidRDefault="00610565" w:rsidP="00610565">
      <w:pPr>
        <w:pStyle w:val="ListParagraph"/>
        <w:numPr>
          <w:ilvl w:val="0"/>
          <w:numId w:val="10"/>
        </w:numPr>
        <w:rPr>
          <w:sz w:val="24"/>
          <w:szCs w:val="24"/>
        </w:rPr>
      </w:pPr>
      <w:r w:rsidRPr="00610565">
        <w:rPr>
          <w:rFonts w:eastAsia="Calibri" w:cs="Tahoma"/>
          <w:sz w:val="24"/>
          <w:szCs w:val="24"/>
        </w:rPr>
        <w:t xml:space="preserve">If time permits review the warning labels on cigarettes from the Attorney General:  </w:t>
      </w:r>
      <w:hyperlink r:id="rId9" w:history="1">
        <w:r w:rsidRPr="00610565">
          <w:rPr>
            <w:rStyle w:val="Hyperlink"/>
            <w:sz w:val="24"/>
            <w:szCs w:val="24"/>
          </w:rPr>
          <w:t>http://publichealthlawcenter.org/sites/default/files/fda-2007-4.pdf</w:t>
        </w:r>
      </w:hyperlink>
      <w:r w:rsidRPr="00610565">
        <w:rPr>
          <w:sz w:val="24"/>
          <w:szCs w:val="24"/>
        </w:rPr>
        <w:t xml:space="preserve"> </w:t>
      </w:r>
    </w:p>
    <w:p w14:paraId="76A05FB0" w14:textId="77777777" w:rsidR="00DD3CC7" w:rsidRDefault="00DC7F18" w:rsidP="00DC7F18">
      <w:pPr>
        <w:widowControl w:val="0"/>
        <w:autoSpaceDE w:val="0"/>
        <w:autoSpaceDN w:val="0"/>
        <w:adjustRightInd w:val="0"/>
        <w:spacing w:after="0" w:line="240" w:lineRule="auto"/>
        <w:rPr>
          <w:sz w:val="24"/>
          <w:szCs w:val="24"/>
        </w:rPr>
      </w:pPr>
      <w:r w:rsidRPr="00DC7F18">
        <w:rPr>
          <w:rFonts w:eastAsia="Calibri" w:cs="Tahoma"/>
          <w:b/>
          <w:bCs/>
          <w:sz w:val="24"/>
          <w:szCs w:val="24"/>
        </w:rPr>
        <w:t>Debrief:</w:t>
      </w:r>
      <w:r w:rsidR="00610565">
        <w:rPr>
          <w:rFonts w:eastAsia="Calibri" w:cs="Tahoma"/>
          <w:b/>
          <w:bCs/>
          <w:sz w:val="24"/>
          <w:szCs w:val="24"/>
        </w:rPr>
        <w:t xml:space="preserve"> </w:t>
      </w:r>
      <w:r w:rsidR="00610565" w:rsidRPr="00033F1B">
        <w:rPr>
          <w:rFonts w:eastAsia="Calibri" w:cs="Tahoma"/>
          <w:bCs/>
          <w:sz w:val="24"/>
          <w:szCs w:val="24"/>
        </w:rPr>
        <w:t>Name one way to keep safe from exposure to toxic substances.</w:t>
      </w:r>
    </w:p>
    <w:p w14:paraId="0183DE33" w14:textId="77777777" w:rsidR="00DC7F18" w:rsidRDefault="00DC7F18" w:rsidP="00DD3CC7">
      <w:pPr>
        <w:jc w:val="center"/>
        <w:rPr>
          <w:sz w:val="24"/>
          <w:szCs w:val="24"/>
        </w:rPr>
      </w:pPr>
    </w:p>
    <w:p w14:paraId="3AEFF65C" w14:textId="77777777" w:rsidR="00313114" w:rsidRDefault="00313114" w:rsidP="00DD3CC7">
      <w:pPr>
        <w:jc w:val="center"/>
        <w:rPr>
          <w:sz w:val="24"/>
          <w:szCs w:val="24"/>
        </w:rPr>
      </w:pPr>
    </w:p>
    <w:p w14:paraId="22CB0B3B" w14:textId="77777777" w:rsidR="00313114" w:rsidRDefault="00313114" w:rsidP="00DD3CC7">
      <w:pPr>
        <w:jc w:val="center"/>
        <w:rPr>
          <w:sz w:val="24"/>
          <w:szCs w:val="24"/>
        </w:rPr>
      </w:pPr>
    </w:p>
    <w:p w14:paraId="627A9346" w14:textId="77777777" w:rsidR="00313114" w:rsidRDefault="00313114" w:rsidP="00DD3CC7">
      <w:pPr>
        <w:jc w:val="center"/>
        <w:rPr>
          <w:sz w:val="24"/>
          <w:szCs w:val="24"/>
        </w:rPr>
      </w:pPr>
    </w:p>
    <w:p w14:paraId="4506A34E" w14:textId="77777777" w:rsidR="00313114" w:rsidRPr="00DC7F18" w:rsidRDefault="00313114" w:rsidP="00313114">
      <w:pPr>
        <w:jc w:val="center"/>
        <w:rPr>
          <w:sz w:val="24"/>
          <w:szCs w:val="24"/>
        </w:rPr>
      </w:pPr>
      <w:r w:rsidRPr="00DC7F18">
        <w:rPr>
          <w:rFonts w:cs="Tahoma"/>
          <w:b/>
          <w:noProof/>
          <w:sz w:val="24"/>
          <w:szCs w:val="24"/>
        </w:rPr>
        <w:drawing>
          <wp:inline distT="0" distB="0" distL="0" distR="0" wp14:anchorId="6E8D8053" wp14:editId="4580D44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B3D3E9" w14:textId="77777777" w:rsidR="00313114" w:rsidRPr="00FC36B0" w:rsidRDefault="00313114" w:rsidP="0031311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FD54CB0" w14:textId="77777777" w:rsidR="00313114" w:rsidRPr="00DC7F18" w:rsidRDefault="00313114" w:rsidP="00313114">
      <w:pPr>
        <w:spacing w:after="0" w:line="240" w:lineRule="auto"/>
        <w:jc w:val="center"/>
        <w:rPr>
          <w:rFonts w:eastAsia="Calibri" w:cs="Calibri"/>
          <w:b/>
          <w:bCs/>
          <w:sz w:val="24"/>
          <w:szCs w:val="24"/>
          <w:u w:val="single"/>
        </w:rPr>
      </w:pPr>
    </w:p>
    <w:p w14:paraId="44EBDADF" w14:textId="77777777" w:rsidR="00313114" w:rsidRPr="00DC7F18" w:rsidRDefault="00313114" w:rsidP="00313114">
      <w:pPr>
        <w:spacing w:after="0" w:line="240" w:lineRule="auto"/>
        <w:jc w:val="center"/>
        <w:rPr>
          <w:rFonts w:eastAsia="Calibri" w:cs="Calibri"/>
          <w:b/>
          <w:bCs/>
          <w:sz w:val="24"/>
          <w:szCs w:val="24"/>
        </w:rPr>
      </w:pPr>
      <w:r>
        <w:rPr>
          <w:rFonts w:eastAsia="Calibri" w:cs="Calibri"/>
          <w:b/>
          <w:bCs/>
          <w:sz w:val="24"/>
          <w:szCs w:val="24"/>
        </w:rPr>
        <w:t>“Toxic Vapors”</w:t>
      </w:r>
      <w:r w:rsidRPr="00DC7F18">
        <w:rPr>
          <w:rFonts w:eastAsia="Calibri" w:cs="Calibri"/>
          <w:b/>
          <w:bCs/>
          <w:sz w:val="24"/>
          <w:szCs w:val="24"/>
        </w:rPr>
        <w:t>: Academy</w:t>
      </w:r>
    </w:p>
    <w:p w14:paraId="27387C2C" w14:textId="77777777" w:rsidR="00313114" w:rsidRPr="00DC7F18" w:rsidRDefault="00313114" w:rsidP="00313114">
      <w:pPr>
        <w:spacing w:after="0" w:line="240" w:lineRule="auto"/>
        <w:jc w:val="center"/>
        <w:rPr>
          <w:rFonts w:eastAsia="Calibri" w:cs="Calibri"/>
          <w:bCs/>
          <w:sz w:val="24"/>
          <w:szCs w:val="24"/>
        </w:rPr>
      </w:pPr>
      <w:r>
        <w:rPr>
          <w:rFonts w:eastAsia="Calibri" w:cs="Calibri"/>
          <w:bCs/>
          <w:sz w:val="24"/>
          <w:szCs w:val="24"/>
        </w:rPr>
        <w:t>(Middle/High)</w:t>
      </w:r>
    </w:p>
    <w:p w14:paraId="3D0071AF" w14:textId="77777777" w:rsidR="00313114" w:rsidRDefault="00313114" w:rsidP="00313114">
      <w:pPr>
        <w:spacing w:after="0" w:line="240" w:lineRule="auto"/>
        <w:jc w:val="center"/>
        <w:rPr>
          <w:sz w:val="24"/>
          <w:szCs w:val="24"/>
        </w:rPr>
      </w:pPr>
      <w:r>
        <w:rPr>
          <w:sz w:val="24"/>
          <w:szCs w:val="24"/>
        </w:rPr>
        <w:t>High Risk of Inhalants</w:t>
      </w:r>
    </w:p>
    <w:p w14:paraId="55162E46" w14:textId="77777777" w:rsidR="00313114" w:rsidRDefault="00313114" w:rsidP="00313114">
      <w:pPr>
        <w:spacing w:after="0" w:line="240" w:lineRule="auto"/>
        <w:jc w:val="center"/>
        <w:rPr>
          <w:sz w:val="24"/>
          <w:szCs w:val="24"/>
        </w:rPr>
      </w:pPr>
    </w:p>
    <w:p w14:paraId="4EFA1C41" w14:textId="77777777" w:rsidR="00313114" w:rsidRDefault="00313114" w:rsidP="00313114">
      <w:pPr>
        <w:spacing w:after="0" w:line="240" w:lineRule="auto"/>
        <w:jc w:val="center"/>
        <w:rPr>
          <w:sz w:val="24"/>
          <w:szCs w:val="24"/>
        </w:rPr>
      </w:pPr>
      <w:r>
        <w:rPr>
          <w:sz w:val="24"/>
          <w:szCs w:val="24"/>
        </w:rPr>
        <w:t>Facilitator Guide</w:t>
      </w:r>
    </w:p>
    <w:p w14:paraId="6C1AC7DF" w14:textId="77777777" w:rsidR="00313114" w:rsidRDefault="00313114" w:rsidP="00C207A4">
      <w:pPr>
        <w:spacing w:line="240" w:lineRule="auto"/>
        <w:rPr>
          <w:b/>
        </w:rPr>
      </w:pPr>
    </w:p>
    <w:p w14:paraId="5A72A32E" w14:textId="77777777" w:rsidR="00C207A4" w:rsidRDefault="00C207A4" w:rsidP="00C207A4">
      <w:pPr>
        <w:spacing w:line="240" w:lineRule="auto"/>
        <w:rPr>
          <w:b/>
        </w:rPr>
      </w:pPr>
      <w:r>
        <w:rPr>
          <w:b/>
        </w:rPr>
        <w:t>Skin Contact</w:t>
      </w:r>
    </w:p>
    <w:p w14:paraId="7AEB0E93" w14:textId="35ECCFAD" w:rsidR="00C207A4" w:rsidRDefault="00C207A4" w:rsidP="00C207A4">
      <w:pPr>
        <w:pStyle w:val="ListParagraph"/>
        <w:numPr>
          <w:ilvl w:val="0"/>
          <w:numId w:val="6"/>
        </w:numPr>
        <w:spacing w:line="240" w:lineRule="auto"/>
      </w:pPr>
      <w:r>
        <w:t xml:space="preserve">Lotions, ointments, </w:t>
      </w:r>
      <w:r w:rsidR="00033F1B">
        <w:t>antiperspirant</w:t>
      </w:r>
      <w:r>
        <w:t xml:space="preserve">, cologne   </w:t>
      </w:r>
    </w:p>
    <w:p w14:paraId="06A0B7DA" w14:textId="77777777" w:rsidR="00033F1B" w:rsidRDefault="00C207A4" w:rsidP="00C207A4">
      <w:pPr>
        <w:pStyle w:val="ListParagraph"/>
        <w:numPr>
          <w:ilvl w:val="0"/>
          <w:numId w:val="6"/>
        </w:numPr>
        <w:spacing w:line="240" w:lineRule="auto"/>
      </w:pPr>
      <w:r>
        <w:t>Different types of drugs that can be absorbed through the skin</w:t>
      </w:r>
    </w:p>
    <w:p w14:paraId="269B08B4" w14:textId="48A9EC95" w:rsidR="00C207A4" w:rsidRDefault="00033F1B" w:rsidP="00C207A4">
      <w:pPr>
        <w:pStyle w:val="ListParagraph"/>
        <w:numPr>
          <w:ilvl w:val="0"/>
          <w:numId w:val="6"/>
        </w:numPr>
        <w:spacing w:line="240" w:lineRule="auto"/>
      </w:pPr>
      <w:r>
        <w:t>E</w:t>
      </w:r>
      <w:r w:rsidR="00C207A4">
        <w:t>ye drops</w:t>
      </w:r>
    </w:p>
    <w:p w14:paraId="24A99910" w14:textId="77777777" w:rsidR="00C207A4" w:rsidRDefault="00C207A4" w:rsidP="00C207A4">
      <w:pPr>
        <w:pStyle w:val="ListParagraph"/>
        <w:numPr>
          <w:ilvl w:val="0"/>
          <w:numId w:val="6"/>
        </w:numPr>
        <w:spacing w:line="240" w:lineRule="auto"/>
      </w:pPr>
      <w:r>
        <w:t>Household cleaners, chemicals bleach, ammonia etc.</w:t>
      </w:r>
    </w:p>
    <w:p w14:paraId="1961D315" w14:textId="77777777" w:rsidR="00C207A4" w:rsidRDefault="00C207A4" w:rsidP="00C207A4">
      <w:pPr>
        <w:spacing w:line="240" w:lineRule="auto"/>
        <w:rPr>
          <w:b/>
        </w:rPr>
      </w:pPr>
      <w:r>
        <w:rPr>
          <w:b/>
        </w:rPr>
        <w:t>Injection</w:t>
      </w:r>
    </w:p>
    <w:p w14:paraId="58EB7F0E" w14:textId="77777777" w:rsidR="00C207A4" w:rsidRDefault="00C207A4" w:rsidP="00C207A4">
      <w:pPr>
        <w:pStyle w:val="ListParagraph"/>
        <w:numPr>
          <w:ilvl w:val="0"/>
          <w:numId w:val="7"/>
        </w:numPr>
        <w:spacing w:line="240" w:lineRule="auto"/>
      </w:pPr>
      <w:r>
        <w:t>Medicines, Insulin, allergy shots</w:t>
      </w:r>
    </w:p>
    <w:p w14:paraId="5D761F4A" w14:textId="77777777" w:rsidR="00C207A4" w:rsidRDefault="00C207A4" w:rsidP="00C207A4">
      <w:pPr>
        <w:pStyle w:val="ListParagraph"/>
        <w:numPr>
          <w:ilvl w:val="0"/>
          <w:numId w:val="7"/>
        </w:numPr>
        <w:spacing w:line="240" w:lineRule="auto"/>
      </w:pPr>
      <w:r>
        <w:t>Botox and other beauty fillers</w:t>
      </w:r>
    </w:p>
    <w:p w14:paraId="179B469B" w14:textId="77777777" w:rsidR="00C207A4" w:rsidRDefault="00C207A4" w:rsidP="00C207A4">
      <w:pPr>
        <w:pStyle w:val="ListParagraph"/>
        <w:numPr>
          <w:ilvl w:val="0"/>
          <w:numId w:val="7"/>
        </w:numPr>
        <w:spacing w:line="240" w:lineRule="auto"/>
      </w:pPr>
      <w:r>
        <w:t>Vitamins</w:t>
      </w:r>
    </w:p>
    <w:p w14:paraId="3AF0714A" w14:textId="39E5F0B6" w:rsidR="00C207A4" w:rsidRDefault="00C207A4" w:rsidP="00C207A4">
      <w:pPr>
        <w:pStyle w:val="ListParagraph"/>
        <w:numPr>
          <w:ilvl w:val="0"/>
          <w:numId w:val="7"/>
        </w:numPr>
        <w:spacing w:line="240" w:lineRule="auto"/>
      </w:pPr>
      <w:r>
        <w:t>Illegal drugs</w:t>
      </w:r>
    </w:p>
    <w:p w14:paraId="3536FA93" w14:textId="77777777" w:rsidR="00C207A4" w:rsidRDefault="00C207A4" w:rsidP="00C207A4">
      <w:pPr>
        <w:spacing w:line="240" w:lineRule="auto"/>
        <w:rPr>
          <w:b/>
        </w:rPr>
      </w:pPr>
      <w:r>
        <w:rPr>
          <w:b/>
        </w:rPr>
        <w:t>Digestion</w:t>
      </w:r>
    </w:p>
    <w:p w14:paraId="1937B950" w14:textId="77777777" w:rsidR="00C207A4" w:rsidRDefault="00C207A4" w:rsidP="00C207A4">
      <w:pPr>
        <w:pStyle w:val="ListParagraph"/>
        <w:numPr>
          <w:ilvl w:val="0"/>
          <w:numId w:val="8"/>
        </w:numPr>
        <w:spacing w:line="240" w:lineRule="auto"/>
        <w:rPr>
          <w:b/>
        </w:rPr>
      </w:pPr>
      <w:r>
        <w:t>Foods</w:t>
      </w:r>
    </w:p>
    <w:p w14:paraId="09CCF8B9" w14:textId="77777777" w:rsidR="00C207A4" w:rsidRDefault="00C207A4" w:rsidP="00C207A4">
      <w:pPr>
        <w:pStyle w:val="ListParagraph"/>
        <w:numPr>
          <w:ilvl w:val="0"/>
          <w:numId w:val="8"/>
        </w:numPr>
        <w:spacing w:line="240" w:lineRule="auto"/>
        <w:rPr>
          <w:b/>
        </w:rPr>
      </w:pPr>
      <w:r>
        <w:t>Alcohol</w:t>
      </w:r>
    </w:p>
    <w:p w14:paraId="176E8FB3" w14:textId="45505520" w:rsidR="00C207A4" w:rsidRDefault="00C207A4" w:rsidP="00C207A4">
      <w:pPr>
        <w:pStyle w:val="ListParagraph"/>
        <w:numPr>
          <w:ilvl w:val="0"/>
          <w:numId w:val="8"/>
        </w:numPr>
        <w:spacing w:line="240" w:lineRule="auto"/>
        <w:rPr>
          <w:b/>
        </w:rPr>
      </w:pPr>
      <w:r>
        <w:t xml:space="preserve">Drugs, legal and illegal </w:t>
      </w:r>
    </w:p>
    <w:p w14:paraId="078B8C3D" w14:textId="77777777" w:rsidR="00C207A4" w:rsidRDefault="00C207A4" w:rsidP="00C207A4">
      <w:pPr>
        <w:pStyle w:val="ListParagraph"/>
        <w:numPr>
          <w:ilvl w:val="0"/>
          <w:numId w:val="8"/>
        </w:numPr>
        <w:spacing w:line="240" w:lineRule="auto"/>
        <w:rPr>
          <w:b/>
        </w:rPr>
      </w:pPr>
      <w:r>
        <w:t>Vitamins</w:t>
      </w:r>
    </w:p>
    <w:p w14:paraId="0F8FBB35" w14:textId="77777777" w:rsidR="00C207A4" w:rsidRDefault="00C207A4" w:rsidP="00C207A4">
      <w:pPr>
        <w:spacing w:line="240" w:lineRule="auto"/>
        <w:rPr>
          <w:b/>
        </w:rPr>
      </w:pPr>
      <w:r>
        <w:rPr>
          <w:b/>
        </w:rPr>
        <w:t>Inhalation</w:t>
      </w:r>
    </w:p>
    <w:p w14:paraId="180D98D4" w14:textId="77777777" w:rsidR="00C207A4" w:rsidRDefault="00C207A4" w:rsidP="00C207A4">
      <w:pPr>
        <w:pStyle w:val="ListParagraph"/>
        <w:numPr>
          <w:ilvl w:val="0"/>
          <w:numId w:val="9"/>
        </w:numPr>
        <w:spacing w:line="240" w:lineRule="auto"/>
        <w:rPr>
          <w:b/>
        </w:rPr>
      </w:pPr>
      <w:r>
        <w:t>Medicines (asthma)</w:t>
      </w:r>
    </w:p>
    <w:p w14:paraId="5CACB5CF" w14:textId="77777777" w:rsidR="00C207A4" w:rsidRDefault="00C207A4" w:rsidP="00C207A4">
      <w:pPr>
        <w:pStyle w:val="ListParagraph"/>
        <w:numPr>
          <w:ilvl w:val="0"/>
          <w:numId w:val="9"/>
        </w:numPr>
        <w:spacing w:line="240" w:lineRule="auto"/>
        <w:rPr>
          <w:b/>
        </w:rPr>
      </w:pPr>
      <w:r>
        <w:t>Tobacco</w:t>
      </w:r>
    </w:p>
    <w:p w14:paraId="68C7BA43" w14:textId="35DE92C1" w:rsidR="00C207A4" w:rsidRDefault="00C207A4" w:rsidP="00C207A4">
      <w:pPr>
        <w:pStyle w:val="ListParagraph"/>
        <w:numPr>
          <w:ilvl w:val="0"/>
          <w:numId w:val="9"/>
        </w:numPr>
        <w:spacing w:line="240" w:lineRule="auto"/>
        <w:rPr>
          <w:b/>
        </w:rPr>
      </w:pPr>
      <w:r>
        <w:t xml:space="preserve">Illegal drugs </w:t>
      </w:r>
    </w:p>
    <w:p w14:paraId="5141840A" w14:textId="77777777" w:rsidR="00C207A4" w:rsidRDefault="00C207A4" w:rsidP="00C207A4">
      <w:pPr>
        <w:pStyle w:val="ListParagraph"/>
        <w:numPr>
          <w:ilvl w:val="0"/>
          <w:numId w:val="9"/>
        </w:numPr>
        <w:spacing w:line="240" w:lineRule="auto"/>
      </w:pPr>
      <w:r>
        <w:t xml:space="preserve">Nicotine </w:t>
      </w:r>
    </w:p>
    <w:p w14:paraId="59735C75" w14:textId="77777777" w:rsidR="00C207A4" w:rsidRDefault="00C207A4" w:rsidP="00C207A4">
      <w:pPr>
        <w:pStyle w:val="ListParagraph"/>
        <w:numPr>
          <w:ilvl w:val="0"/>
          <w:numId w:val="9"/>
        </w:numPr>
        <w:spacing w:line="240" w:lineRule="auto"/>
      </w:pPr>
      <w:r>
        <w:t>Paint, paint thinners</w:t>
      </w:r>
    </w:p>
    <w:p w14:paraId="39AED2C4" w14:textId="36B0BFB2" w:rsidR="00C207A4" w:rsidRPr="00A654D5" w:rsidRDefault="00C207A4" w:rsidP="00C920A2">
      <w:pPr>
        <w:pStyle w:val="ListParagraph"/>
        <w:numPr>
          <w:ilvl w:val="0"/>
          <w:numId w:val="9"/>
        </w:numPr>
        <w:spacing w:line="240" w:lineRule="auto"/>
        <w:rPr>
          <w:sz w:val="24"/>
          <w:szCs w:val="24"/>
        </w:rPr>
      </w:pPr>
      <w:r>
        <w:t>Vapors from gas and other household chemicals</w:t>
      </w:r>
    </w:p>
    <w:p w14:paraId="444DEF84" w14:textId="4FB2BED6" w:rsidR="00A87E68" w:rsidRDefault="00A87E68">
      <w:pPr>
        <w:rPr>
          <w:sz w:val="24"/>
          <w:szCs w:val="24"/>
        </w:rPr>
      </w:pPr>
      <w:r>
        <w:rPr>
          <w:sz w:val="24"/>
          <w:szCs w:val="24"/>
        </w:rPr>
        <w:br w:type="page"/>
      </w:r>
    </w:p>
    <w:p w14:paraId="725822C3" w14:textId="77777777" w:rsidR="00A87E68" w:rsidRPr="00DC7F18" w:rsidRDefault="00A87E68" w:rsidP="00A87E68">
      <w:pPr>
        <w:jc w:val="center"/>
        <w:rPr>
          <w:sz w:val="24"/>
          <w:szCs w:val="24"/>
        </w:rPr>
      </w:pPr>
      <w:r w:rsidRPr="00DC7F18">
        <w:rPr>
          <w:rFonts w:cs="Tahoma"/>
          <w:b/>
          <w:noProof/>
          <w:sz w:val="24"/>
          <w:szCs w:val="24"/>
        </w:rPr>
        <w:drawing>
          <wp:inline distT="0" distB="0" distL="0" distR="0" wp14:anchorId="78C77354" wp14:editId="16A066DD">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3A864E" w14:textId="77777777" w:rsidR="00A87E68" w:rsidRPr="00FC36B0" w:rsidRDefault="00A87E68" w:rsidP="00A87E6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23F34BA" w14:textId="77777777" w:rsidR="00A87E68" w:rsidRPr="00DC7F18" w:rsidRDefault="00A87E68" w:rsidP="00A87E68">
      <w:pPr>
        <w:spacing w:after="0" w:line="240" w:lineRule="auto"/>
        <w:jc w:val="center"/>
        <w:rPr>
          <w:rFonts w:eastAsia="Calibri" w:cs="Calibri"/>
          <w:b/>
          <w:bCs/>
          <w:sz w:val="24"/>
          <w:szCs w:val="24"/>
          <w:u w:val="single"/>
        </w:rPr>
      </w:pPr>
    </w:p>
    <w:p w14:paraId="7DD6ADF7" w14:textId="77777777" w:rsidR="00A87E68" w:rsidRPr="00DC7F18" w:rsidRDefault="00A87E68" w:rsidP="00A87E68">
      <w:pPr>
        <w:spacing w:after="0" w:line="240" w:lineRule="auto"/>
        <w:jc w:val="center"/>
        <w:rPr>
          <w:rFonts w:eastAsia="Calibri" w:cs="Calibri"/>
          <w:b/>
          <w:bCs/>
          <w:sz w:val="24"/>
          <w:szCs w:val="24"/>
        </w:rPr>
      </w:pPr>
      <w:r>
        <w:rPr>
          <w:rFonts w:eastAsia="Calibri" w:cs="Calibri"/>
          <w:b/>
          <w:bCs/>
          <w:sz w:val="24"/>
          <w:szCs w:val="24"/>
        </w:rPr>
        <w:t>“Toxic Vapors”</w:t>
      </w:r>
      <w:r w:rsidRPr="00DC7F18">
        <w:rPr>
          <w:rFonts w:eastAsia="Calibri" w:cs="Calibri"/>
          <w:b/>
          <w:bCs/>
          <w:sz w:val="24"/>
          <w:szCs w:val="24"/>
        </w:rPr>
        <w:t>: Academy</w:t>
      </w:r>
    </w:p>
    <w:p w14:paraId="2FDCDA3D" w14:textId="77777777" w:rsidR="00A87E68" w:rsidRPr="00DC7F18" w:rsidRDefault="00A87E68" w:rsidP="00A87E68">
      <w:pPr>
        <w:spacing w:after="0" w:line="240" w:lineRule="auto"/>
        <w:jc w:val="center"/>
        <w:rPr>
          <w:rFonts w:eastAsia="Calibri" w:cs="Calibri"/>
          <w:bCs/>
          <w:sz w:val="24"/>
          <w:szCs w:val="24"/>
        </w:rPr>
      </w:pPr>
      <w:r>
        <w:rPr>
          <w:rFonts w:eastAsia="Calibri" w:cs="Calibri"/>
          <w:bCs/>
          <w:sz w:val="24"/>
          <w:szCs w:val="24"/>
        </w:rPr>
        <w:t>(Middle/High)</w:t>
      </w:r>
    </w:p>
    <w:p w14:paraId="174FFAE0" w14:textId="46AD133A" w:rsidR="00C207A4" w:rsidRDefault="00A87E68" w:rsidP="00A87E68">
      <w:pPr>
        <w:jc w:val="center"/>
        <w:rPr>
          <w:sz w:val="24"/>
          <w:szCs w:val="24"/>
        </w:rPr>
      </w:pPr>
      <w:r>
        <w:rPr>
          <w:sz w:val="24"/>
          <w:szCs w:val="24"/>
        </w:rPr>
        <w:t>High Risk of Inhalants</w:t>
      </w:r>
    </w:p>
    <w:p w14:paraId="2296DDD1" w14:textId="6FD372D2" w:rsidR="00A87E68" w:rsidRDefault="00A87E68" w:rsidP="00A87E68">
      <w:pPr>
        <w:jc w:val="center"/>
        <w:rPr>
          <w:sz w:val="24"/>
          <w:szCs w:val="24"/>
        </w:rPr>
      </w:pPr>
      <w:r>
        <w:rPr>
          <w:sz w:val="24"/>
          <w:szCs w:val="24"/>
        </w:rPr>
        <w:t>Correlations</w:t>
      </w:r>
    </w:p>
    <w:tbl>
      <w:tblPr>
        <w:tblStyle w:val="TableGrid"/>
        <w:tblW w:w="10815" w:type="dxa"/>
        <w:tblInd w:w="-5" w:type="dxa"/>
        <w:tblLook w:val="04A0" w:firstRow="1" w:lastRow="0" w:firstColumn="1" w:lastColumn="0" w:noHBand="0" w:noVBand="1"/>
      </w:tblPr>
      <w:tblGrid>
        <w:gridCol w:w="10815"/>
      </w:tblGrid>
      <w:tr w:rsidR="00A87E68" w14:paraId="308B8263" w14:textId="77777777" w:rsidTr="00A87E68">
        <w:trPr>
          <w:trHeight w:val="304"/>
        </w:trPr>
        <w:tc>
          <w:tcPr>
            <w:tcW w:w="10815" w:type="dxa"/>
          </w:tcPr>
          <w:p w14:paraId="6292B08A" w14:textId="77777777" w:rsidR="00A87E68" w:rsidRDefault="00A87E68" w:rsidP="00CB2FF7">
            <w:pPr>
              <w:widowControl w:val="0"/>
              <w:autoSpaceDE w:val="0"/>
              <w:autoSpaceDN w:val="0"/>
              <w:adjustRightInd w:val="0"/>
              <w:jc w:val="center"/>
              <w:rPr>
                <w:sz w:val="24"/>
                <w:szCs w:val="24"/>
              </w:rPr>
            </w:pPr>
            <w:r w:rsidRPr="00F1183E">
              <w:rPr>
                <w:b/>
                <w:sz w:val="24"/>
                <w:szCs w:val="24"/>
              </w:rPr>
              <w:t>Civics and Government</w:t>
            </w:r>
          </w:p>
        </w:tc>
      </w:tr>
      <w:tr w:rsidR="00A87E68" w14:paraId="3D3EC77E" w14:textId="77777777" w:rsidTr="00A87E68">
        <w:trPr>
          <w:trHeight w:val="625"/>
        </w:trPr>
        <w:tc>
          <w:tcPr>
            <w:tcW w:w="10815" w:type="dxa"/>
          </w:tcPr>
          <w:p w14:paraId="4C6B6046" w14:textId="77777777" w:rsidR="00A87E68" w:rsidRDefault="00A87E68" w:rsidP="00CB2FF7">
            <w:pPr>
              <w:widowControl w:val="0"/>
              <w:autoSpaceDE w:val="0"/>
              <w:autoSpaceDN w:val="0"/>
              <w:adjustRightInd w:val="0"/>
              <w:rPr>
                <w:sz w:val="24"/>
                <w:szCs w:val="24"/>
              </w:rPr>
            </w:pPr>
            <w:r w:rsidRPr="00F1183E">
              <w:rPr>
                <w:sz w:val="24"/>
                <w:szCs w:val="24"/>
              </w:rPr>
              <w:t>Explain the obligations and responsibilities of citizenship</w:t>
            </w:r>
            <w:r>
              <w:rPr>
                <w:sz w:val="24"/>
                <w:szCs w:val="24"/>
              </w:rPr>
              <w:t>: obeying the law.</w:t>
            </w:r>
            <w:r>
              <w:rPr>
                <w:sz w:val="24"/>
                <w:szCs w:val="24"/>
              </w:rPr>
              <w:br/>
              <w:t>(7-8 S3C4 PO4; HS S3C4 PO3c.</w:t>
            </w:r>
            <w:r w:rsidRPr="00F1183E">
              <w:rPr>
                <w:sz w:val="24"/>
                <w:szCs w:val="24"/>
              </w:rPr>
              <w:t>)</w:t>
            </w:r>
          </w:p>
          <w:p w14:paraId="4E593685" w14:textId="77777777" w:rsidR="00A87E68" w:rsidRDefault="00A87E68" w:rsidP="00CB2FF7">
            <w:pPr>
              <w:widowControl w:val="0"/>
              <w:autoSpaceDE w:val="0"/>
              <w:autoSpaceDN w:val="0"/>
              <w:adjustRightInd w:val="0"/>
              <w:rPr>
                <w:sz w:val="24"/>
                <w:szCs w:val="24"/>
              </w:rPr>
            </w:pPr>
          </w:p>
          <w:p w14:paraId="4F8D6508" w14:textId="77777777" w:rsidR="00A87E68" w:rsidRDefault="00A87E68" w:rsidP="00CB2FF7">
            <w:r>
              <w:t xml:space="preserve">Describe the regulatory functions of government pertaining to consumer protection, environment, health, labor, transportation, and communication. </w:t>
            </w:r>
          </w:p>
          <w:p w14:paraId="7E69C024" w14:textId="77777777" w:rsidR="00A87E68" w:rsidRDefault="00A87E68" w:rsidP="00CB2FF7">
            <w:r>
              <w:t>(HS S3C3 PO4)</w:t>
            </w:r>
          </w:p>
          <w:p w14:paraId="39FD15EC" w14:textId="77777777" w:rsidR="00A87E68" w:rsidRDefault="00A87E68" w:rsidP="00CB2FF7">
            <w:pPr>
              <w:widowControl w:val="0"/>
              <w:autoSpaceDE w:val="0"/>
              <w:autoSpaceDN w:val="0"/>
              <w:adjustRightInd w:val="0"/>
              <w:rPr>
                <w:sz w:val="24"/>
                <w:szCs w:val="24"/>
              </w:rPr>
            </w:pPr>
          </w:p>
        </w:tc>
      </w:tr>
    </w:tbl>
    <w:p w14:paraId="10C850E1" w14:textId="77777777" w:rsidR="00A87E68" w:rsidRDefault="00A87E68" w:rsidP="00A87E68">
      <w:pPr>
        <w:jc w:val="center"/>
        <w:rPr>
          <w:sz w:val="24"/>
          <w:szCs w:val="24"/>
        </w:rPr>
      </w:pPr>
    </w:p>
    <w:tbl>
      <w:tblPr>
        <w:tblStyle w:val="TableGrid2"/>
        <w:tblW w:w="10811" w:type="dxa"/>
        <w:tblInd w:w="-5" w:type="dxa"/>
        <w:tblLook w:val="04A0" w:firstRow="1" w:lastRow="0" w:firstColumn="1" w:lastColumn="0" w:noHBand="0" w:noVBand="1"/>
      </w:tblPr>
      <w:tblGrid>
        <w:gridCol w:w="10811"/>
      </w:tblGrid>
      <w:tr w:rsidR="00A87E68" w:rsidRPr="0020001F" w14:paraId="35732F0A" w14:textId="77777777" w:rsidTr="00A87E68">
        <w:trPr>
          <w:trHeight w:val="325"/>
        </w:trPr>
        <w:tc>
          <w:tcPr>
            <w:tcW w:w="10811" w:type="dxa"/>
          </w:tcPr>
          <w:p w14:paraId="413F5380" w14:textId="77777777" w:rsidR="00A87E68" w:rsidRPr="0020001F" w:rsidRDefault="00A87E68" w:rsidP="00CB2FF7">
            <w:pPr>
              <w:jc w:val="center"/>
              <w:rPr>
                <w:rFonts w:ascii="Calibri" w:eastAsia="Calibri" w:hAnsi="Calibri" w:cs="Calibri"/>
                <w:bCs/>
                <w:sz w:val="24"/>
                <w:szCs w:val="24"/>
              </w:rPr>
            </w:pPr>
            <w:r w:rsidRPr="0020001F">
              <w:rPr>
                <w:rFonts w:ascii="Calibri" w:eastAsia="Calibri" w:hAnsi="Calibri" w:cs="Calibri"/>
                <w:b/>
                <w:sz w:val="24"/>
                <w:szCs w:val="24"/>
              </w:rPr>
              <w:t>Visual Art</w:t>
            </w:r>
          </w:p>
        </w:tc>
      </w:tr>
      <w:tr w:rsidR="00A87E68" w:rsidRPr="0020001F" w14:paraId="124BA0ED" w14:textId="77777777" w:rsidTr="00A87E68">
        <w:trPr>
          <w:trHeight w:val="975"/>
        </w:trPr>
        <w:tc>
          <w:tcPr>
            <w:tcW w:w="10811" w:type="dxa"/>
          </w:tcPr>
          <w:p w14:paraId="3F469840" w14:textId="77777777" w:rsidR="00A87E68" w:rsidRPr="0020001F" w:rsidRDefault="00A87E68" w:rsidP="00CB2FF7">
            <w:pPr>
              <w:rPr>
                <w:rFonts w:ascii="Calibri" w:eastAsia="Calibri" w:hAnsi="Calibri" w:cs="Calibri"/>
                <w:bCs/>
                <w:sz w:val="24"/>
                <w:szCs w:val="24"/>
              </w:rPr>
            </w:pPr>
            <w:r w:rsidRPr="0020001F">
              <w:rPr>
                <w:rFonts w:ascii="Calibri" w:hAnsi="Calibri"/>
              </w:rPr>
              <w:t>Create artwork that communicate substantive meanings or achieve intended purposes (e.g., cultural, political, personal, spiritual, and commercial).</w:t>
            </w:r>
            <w:r w:rsidRPr="0020001F">
              <w:rPr>
                <w:rFonts w:ascii="Calibri" w:hAnsi="Calibri"/>
              </w:rPr>
              <w:br/>
              <w:t>(S1C4 PO302)</w:t>
            </w:r>
          </w:p>
        </w:tc>
      </w:tr>
    </w:tbl>
    <w:p w14:paraId="5456DDE7" w14:textId="77777777" w:rsidR="00A87E68" w:rsidRDefault="00A87E68" w:rsidP="00A87E68">
      <w:pPr>
        <w:jc w:val="center"/>
        <w:rPr>
          <w:sz w:val="24"/>
          <w:szCs w:val="24"/>
        </w:rPr>
      </w:pPr>
    </w:p>
    <w:tbl>
      <w:tblPr>
        <w:tblStyle w:val="TableGrid3"/>
        <w:tblW w:w="10800" w:type="dxa"/>
        <w:tblInd w:w="-5" w:type="dxa"/>
        <w:tblLook w:val="04A0" w:firstRow="1" w:lastRow="0" w:firstColumn="1" w:lastColumn="0" w:noHBand="0" w:noVBand="1"/>
      </w:tblPr>
      <w:tblGrid>
        <w:gridCol w:w="10800"/>
      </w:tblGrid>
      <w:tr w:rsidR="00A87E68" w:rsidRPr="0020001F" w14:paraId="7346AF4B" w14:textId="77777777" w:rsidTr="00A87E68">
        <w:trPr>
          <w:trHeight w:val="242"/>
        </w:trPr>
        <w:tc>
          <w:tcPr>
            <w:tcW w:w="10800" w:type="dxa"/>
          </w:tcPr>
          <w:p w14:paraId="637AA632" w14:textId="77777777" w:rsidR="00A87E68" w:rsidRPr="0020001F" w:rsidRDefault="00A87E68" w:rsidP="00CB2FF7">
            <w:pPr>
              <w:jc w:val="center"/>
              <w:rPr>
                <w:rFonts w:ascii="Calibri" w:eastAsia="Calibri" w:hAnsi="Calibri" w:cs="Calibri"/>
                <w:color w:val="FF0000"/>
                <w:sz w:val="20"/>
                <w:szCs w:val="20"/>
              </w:rPr>
            </w:pPr>
            <w:r w:rsidRPr="0020001F">
              <w:rPr>
                <w:rFonts w:ascii="Calibri" w:eastAsia="Calibri" w:hAnsi="Calibri" w:cs="Calibri"/>
                <w:b/>
              </w:rPr>
              <w:t>Comprehension and Collaboration</w:t>
            </w:r>
          </w:p>
        </w:tc>
      </w:tr>
      <w:tr w:rsidR="00A87E68" w:rsidRPr="0020001F" w14:paraId="6A721532" w14:textId="77777777" w:rsidTr="00A87E68">
        <w:trPr>
          <w:trHeight w:val="1205"/>
        </w:trPr>
        <w:tc>
          <w:tcPr>
            <w:tcW w:w="10800" w:type="dxa"/>
          </w:tcPr>
          <w:p w14:paraId="79BFB5FF" w14:textId="77777777" w:rsidR="00A87E68" w:rsidRPr="0020001F" w:rsidRDefault="00A87E68" w:rsidP="00CB2FF7">
            <w:r w:rsidRPr="0020001F">
              <w:rPr>
                <w:i/>
              </w:rPr>
              <w:t>Engage, initiate, and participate</w:t>
            </w:r>
            <w:r w:rsidRPr="0020001F">
              <w:t xml:space="preserve"> effectively in a range of collaborative discussions (one-on-one, in groups, and teacher-led) with diverse partners on grade </w:t>
            </w:r>
            <w:r w:rsidRPr="0020001F">
              <w:rPr>
                <w:i/>
              </w:rPr>
              <w:t>appropriate</w:t>
            </w:r>
            <w:r w:rsidRPr="0020001F">
              <w:t xml:space="preserve"> topics, texts, and issues, building on others’ ideas and expressing their own clearly. </w:t>
            </w:r>
          </w:p>
          <w:p w14:paraId="4AB5EB40" w14:textId="77777777" w:rsidR="00A87E68" w:rsidRDefault="00A87E68" w:rsidP="00CB2FF7">
            <w:r w:rsidRPr="0020001F">
              <w:t>(6-12 SL.1.)</w:t>
            </w:r>
          </w:p>
          <w:p w14:paraId="13C1D2A1" w14:textId="77777777" w:rsidR="00A87E68" w:rsidRDefault="00A87E68" w:rsidP="00CB2FF7">
            <w:pPr>
              <w:rPr>
                <w:sz w:val="24"/>
                <w:szCs w:val="24"/>
              </w:rPr>
            </w:pPr>
          </w:p>
          <w:p w14:paraId="0DBA2071" w14:textId="77777777" w:rsidR="00A87E68" w:rsidRDefault="00A87E68" w:rsidP="00CB2FF7">
            <w:r>
              <w:t>d. Acknowledge new information expressed by others and, when warranted, modify their own views.</w:t>
            </w:r>
          </w:p>
          <w:p w14:paraId="387B3A23" w14:textId="77777777" w:rsidR="00A87E68" w:rsidRPr="0020001F" w:rsidRDefault="00A87E68" w:rsidP="00CB2FF7">
            <w:pPr>
              <w:rPr>
                <w:rFonts w:ascii="Calibri" w:eastAsia="Calibri" w:hAnsi="Calibri" w:cs="Calibri"/>
                <w:color w:val="FF0000"/>
                <w:sz w:val="20"/>
                <w:szCs w:val="20"/>
              </w:rPr>
            </w:pPr>
          </w:p>
        </w:tc>
      </w:tr>
    </w:tbl>
    <w:p w14:paraId="50623539" w14:textId="77777777" w:rsidR="00A87E68" w:rsidRDefault="00A87E68" w:rsidP="00A87E68">
      <w:pPr>
        <w:jc w:val="center"/>
        <w:rPr>
          <w:sz w:val="24"/>
          <w:szCs w:val="24"/>
        </w:rPr>
      </w:pPr>
    </w:p>
    <w:p w14:paraId="445EE16F" w14:textId="77777777" w:rsidR="00A87E68" w:rsidRDefault="00A87E68" w:rsidP="00A87E68">
      <w:pPr>
        <w:jc w:val="center"/>
        <w:rPr>
          <w:sz w:val="24"/>
          <w:szCs w:val="24"/>
        </w:rPr>
      </w:pPr>
    </w:p>
    <w:p w14:paraId="06FB3C04" w14:textId="77777777" w:rsidR="00A87E68" w:rsidRDefault="00A87E68" w:rsidP="00A87E68">
      <w:pPr>
        <w:jc w:val="center"/>
        <w:rPr>
          <w:sz w:val="24"/>
          <w:szCs w:val="24"/>
        </w:rPr>
      </w:pPr>
    </w:p>
    <w:p w14:paraId="6F3A2404" w14:textId="77777777" w:rsidR="00A87E68" w:rsidRDefault="00A87E68" w:rsidP="00A87E68">
      <w:pPr>
        <w:jc w:val="center"/>
        <w:rPr>
          <w:sz w:val="24"/>
          <w:szCs w:val="24"/>
        </w:rPr>
      </w:pPr>
    </w:p>
    <w:tbl>
      <w:tblPr>
        <w:tblStyle w:val="TableGrid"/>
        <w:tblW w:w="10725" w:type="dxa"/>
        <w:tblInd w:w="-5" w:type="dxa"/>
        <w:tblLook w:val="04A0" w:firstRow="1" w:lastRow="0" w:firstColumn="1" w:lastColumn="0" w:noHBand="0" w:noVBand="1"/>
      </w:tblPr>
      <w:tblGrid>
        <w:gridCol w:w="10725"/>
      </w:tblGrid>
      <w:tr w:rsidR="00A87E68" w:rsidRPr="001C090B" w14:paraId="41EF1FE7" w14:textId="77777777" w:rsidTr="00A87E68">
        <w:trPr>
          <w:trHeight w:val="526"/>
        </w:trPr>
        <w:tc>
          <w:tcPr>
            <w:tcW w:w="10725" w:type="dxa"/>
          </w:tcPr>
          <w:p w14:paraId="6513C165" w14:textId="77777777" w:rsidR="00A87E68" w:rsidRPr="001C090B" w:rsidRDefault="00A87E68" w:rsidP="00CB2FF7">
            <w:pPr>
              <w:spacing w:after="200" w:line="276" w:lineRule="auto"/>
              <w:jc w:val="center"/>
              <w:rPr>
                <w:sz w:val="24"/>
                <w:szCs w:val="24"/>
              </w:rPr>
            </w:pPr>
            <w:r w:rsidRPr="001C090B">
              <w:rPr>
                <w:b/>
                <w:sz w:val="24"/>
                <w:szCs w:val="24"/>
              </w:rPr>
              <w:t>Health</w:t>
            </w:r>
          </w:p>
        </w:tc>
      </w:tr>
      <w:tr w:rsidR="00A87E68" w:rsidRPr="001C090B" w14:paraId="51CE45E4" w14:textId="77777777" w:rsidTr="00A87E68">
        <w:trPr>
          <w:trHeight w:val="2510"/>
        </w:trPr>
        <w:tc>
          <w:tcPr>
            <w:tcW w:w="10725" w:type="dxa"/>
          </w:tcPr>
          <w:p w14:paraId="0DA7B417" w14:textId="77777777" w:rsidR="00A87E68" w:rsidRPr="001C090B" w:rsidRDefault="00A87E68" w:rsidP="00CB2FF7">
            <w:pPr>
              <w:rPr>
                <w:sz w:val="24"/>
                <w:szCs w:val="24"/>
              </w:rPr>
            </w:pPr>
            <w:r w:rsidRPr="001C090B">
              <w:rPr>
                <w:sz w:val="24"/>
                <w:szCs w:val="24"/>
              </w:rPr>
              <w:t>Examine the likelihood of injury or illness if engaging in unhealthy behaviors.</w:t>
            </w:r>
          </w:p>
          <w:p w14:paraId="75B4A1A8" w14:textId="77777777" w:rsidR="00A87E68" w:rsidRPr="001C090B" w:rsidRDefault="00A87E68" w:rsidP="00CB2FF7">
            <w:pPr>
              <w:rPr>
                <w:sz w:val="24"/>
                <w:szCs w:val="24"/>
              </w:rPr>
            </w:pPr>
            <w:r w:rsidRPr="001C090B">
              <w:rPr>
                <w:sz w:val="24"/>
                <w:szCs w:val="24"/>
              </w:rPr>
              <w:t>(6-12 S1C6 PO2)</w:t>
            </w:r>
          </w:p>
          <w:p w14:paraId="2DAA98ED" w14:textId="77777777" w:rsidR="00A87E68" w:rsidRPr="001C090B" w:rsidRDefault="00A87E68" w:rsidP="00CB2FF7">
            <w:pPr>
              <w:rPr>
                <w:sz w:val="24"/>
                <w:szCs w:val="24"/>
              </w:rPr>
            </w:pPr>
          </w:p>
          <w:p w14:paraId="1D851772" w14:textId="77777777" w:rsidR="00A87E68" w:rsidRPr="001C090B" w:rsidRDefault="00A87E68" w:rsidP="00CB2FF7">
            <w:pPr>
              <w:rPr>
                <w:sz w:val="24"/>
                <w:szCs w:val="24"/>
              </w:rPr>
            </w:pPr>
            <w:r w:rsidRPr="001C090B">
              <w:rPr>
                <w:sz w:val="24"/>
                <w:szCs w:val="24"/>
              </w:rPr>
              <w:t xml:space="preserve">Access and use valid health information from home, school, and community. Determine the accessibility of products that enhance health. Describe and analyze situations that may require professional health services. </w:t>
            </w:r>
          </w:p>
          <w:p w14:paraId="15E13F2B" w14:textId="77777777" w:rsidR="00A87E68" w:rsidRPr="001C090B" w:rsidRDefault="00A87E68" w:rsidP="00CB2FF7">
            <w:pPr>
              <w:rPr>
                <w:sz w:val="24"/>
                <w:szCs w:val="24"/>
              </w:rPr>
            </w:pPr>
            <w:r w:rsidRPr="001C090B">
              <w:rPr>
                <w:sz w:val="24"/>
                <w:szCs w:val="24"/>
              </w:rPr>
              <w:t xml:space="preserve">Locate and access valid and reliable health products and services. </w:t>
            </w:r>
          </w:p>
          <w:p w14:paraId="3C603496" w14:textId="7E8D3F2F" w:rsidR="00A87E68" w:rsidRPr="001C090B" w:rsidRDefault="00A87E68" w:rsidP="00A87E68">
            <w:pPr>
              <w:rPr>
                <w:sz w:val="24"/>
                <w:szCs w:val="24"/>
              </w:rPr>
            </w:pPr>
            <w:r w:rsidRPr="001C090B">
              <w:rPr>
                <w:sz w:val="24"/>
                <w:szCs w:val="24"/>
              </w:rPr>
              <w:t>(6-12 S3C2 PO1-4)</w:t>
            </w:r>
            <w:bookmarkStart w:id="0" w:name="_GoBack"/>
            <w:bookmarkEnd w:id="0"/>
          </w:p>
        </w:tc>
      </w:tr>
    </w:tbl>
    <w:p w14:paraId="2484A0FF" w14:textId="77777777" w:rsidR="00A87E68" w:rsidRPr="00DC7F18" w:rsidRDefault="00A87E68" w:rsidP="00A87E68">
      <w:pPr>
        <w:jc w:val="center"/>
        <w:rPr>
          <w:sz w:val="24"/>
          <w:szCs w:val="24"/>
        </w:rPr>
      </w:pPr>
    </w:p>
    <w:sectPr w:rsidR="00A87E68" w:rsidRPr="00DC7F18" w:rsidSect="00DD3CC7">
      <w:headerReference w:type="even" r:id="rId10"/>
      <w:headerReference w:type="default" r:id="rId11"/>
      <w:footerReference w:type="even" r:id="rId12"/>
      <w:footerReference w:type="default" r:id="rId13"/>
      <w:headerReference w:type="first" r:id="rId14"/>
      <w:footerReference w:type="first" r:id="rId15"/>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0F53BF" w14:textId="77777777" w:rsidR="00BE0893" w:rsidRDefault="00BE0893" w:rsidP="00DD3CC7">
      <w:pPr>
        <w:spacing w:after="0" w:line="240" w:lineRule="auto"/>
      </w:pPr>
      <w:r>
        <w:separator/>
      </w:r>
    </w:p>
  </w:endnote>
  <w:endnote w:type="continuationSeparator" w:id="0">
    <w:p w14:paraId="26E3DAC8" w14:textId="77777777" w:rsidR="00BE0893" w:rsidRDefault="00BE089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4E59A2"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48CEB0"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87E68" w:rsidRPr="00A87E68">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542DE418"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6388DB"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82F6A3" w14:textId="77777777" w:rsidR="00BE0893" w:rsidRDefault="00BE0893" w:rsidP="00DD3CC7">
      <w:pPr>
        <w:spacing w:after="0" w:line="240" w:lineRule="auto"/>
      </w:pPr>
      <w:r>
        <w:separator/>
      </w:r>
    </w:p>
  </w:footnote>
  <w:footnote w:type="continuationSeparator" w:id="0">
    <w:p w14:paraId="4E33F9B4" w14:textId="77777777" w:rsidR="00BE0893" w:rsidRDefault="00BE0893"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2207F1"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78F850"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C2B4DC"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0158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3890FF5"/>
    <w:multiLevelType w:val="hybridMultilevel"/>
    <w:tmpl w:val="D108AA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80108BE"/>
    <w:multiLevelType w:val="hybridMultilevel"/>
    <w:tmpl w:val="2850DF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C232C85"/>
    <w:multiLevelType w:val="hybridMultilevel"/>
    <w:tmpl w:val="6B7044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16216E5"/>
    <w:multiLevelType w:val="hybridMultilevel"/>
    <w:tmpl w:val="250825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7EB5692"/>
    <w:multiLevelType w:val="hybridMultilevel"/>
    <w:tmpl w:val="C9625E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4B151E20"/>
    <w:multiLevelType w:val="hybridMultilevel"/>
    <w:tmpl w:val="B830A3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9FE3D85"/>
    <w:multiLevelType w:val="hybridMultilevel"/>
    <w:tmpl w:val="71985BE8"/>
    <w:lvl w:ilvl="0" w:tplc="65248DBC">
      <w:start w:val="1"/>
      <w:numFmt w:val="decimal"/>
      <w:lvlText w:val="%1."/>
      <w:lvlJc w:val="left"/>
      <w:pPr>
        <w:ind w:left="720" w:hanging="360"/>
      </w:pPr>
      <w:rPr>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6AE4761B"/>
    <w:multiLevelType w:val="hybridMultilevel"/>
    <w:tmpl w:val="0C78A774"/>
    <w:lvl w:ilvl="0" w:tplc="BCD84C9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005949"/>
    <w:multiLevelType w:val="hybridMultilevel"/>
    <w:tmpl w:val="CAB04D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4"/>
  </w:num>
  <w:num w:numId="3">
    <w:abstractNumId w:val="11"/>
  </w:num>
  <w:num w:numId="4">
    <w:abstractNumId w:val="0"/>
  </w:num>
  <w:num w:numId="5">
    <w:abstractNumId w:val="10"/>
  </w:num>
  <w:num w:numId="6">
    <w:abstractNumId w:val="7"/>
  </w:num>
  <w:num w:numId="7">
    <w:abstractNumId w:val="1"/>
  </w:num>
  <w:num w:numId="8">
    <w:abstractNumId w:val="6"/>
  </w:num>
  <w:num w:numId="9">
    <w:abstractNumId w:val="2"/>
  </w:num>
  <w:num w:numId="10">
    <w:abstractNumId w:val="9"/>
  </w:num>
  <w:num w:numId="11">
    <w:abstractNumId w:val="1"/>
  </w:num>
  <w:num w:numId="12">
    <w:abstractNumId w:val="5"/>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7D04"/>
    <w:rsid w:val="00033F1B"/>
    <w:rsid w:val="0005283E"/>
    <w:rsid w:val="00105A01"/>
    <w:rsid w:val="0013586D"/>
    <w:rsid w:val="001966B1"/>
    <w:rsid w:val="001A19AC"/>
    <w:rsid w:val="001B57D3"/>
    <w:rsid w:val="00211499"/>
    <w:rsid w:val="00313114"/>
    <w:rsid w:val="00313E87"/>
    <w:rsid w:val="004C78EF"/>
    <w:rsid w:val="004E31EA"/>
    <w:rsid w:val="00580D73"/>
    <w:rsid w:val="005B6823"/>
    <w:rsid w:val="00610565"/>
    <w:rsid w:val="006A2CC8"/>
    <w:rsid w:val="006D2DAE"/>
    <w:rsid w:val="007647FB"/>
    <w:rsid w:val="007B3F4F"/>
    <w:rsid w:val="007B6086"/>
    <w:rsid w:val="008D7B70"/>
    <w:rsid w:val="00936EC5"/>
    <w:rsid w:val="00A654D5"/>
    <w:rsid w:val="00A87E68"/>
    <w:rsid w:val="00AB36C1"/>
    <w:rsid w:val="00B97CEA"/>
    <w:rsid w:val="00BA1AFE"/>
    <w:rsid w:val="00BE0893"/>
    <w:rsid w:val="00BE7C80"/>
    <w:rsid w:val="00BF3734"/>
    <w:rsid w:val="00C1041D"/>
    <w:rsid w:val="00C207A4"/>
    <w:rsid w:val="00D17F7F"/>
    <w:rsid w:val="00D40FCF"/>
    <w:rsid w:val="00DC7F18"/>
    <w:rsid w:val="00DD3CC7"/>
    <w:rsid w:val="00EF7D04"/>
    <w:rsid w:val="00F64B64"/>
    <w:rsid w:val="00F74807"/>
    <w:rsid w:val="00F97AD3"/>
    <w:rsid w:val="00FC36B0"/>
    <w:rsid w:val="00FD115E"/>
    <w:rsid w:val="00FE377B"/>
    <w:rsid w:val="00FF01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FA19F"/>
  <w15:docId w15:val="{264F2DAC-73E7-48A1-AAF0-6689B22EE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6D2DAE"/>
    <w:rPr>
      <w:i/>
      <w:iCs/>
    </w:rPr>
  </w:style>
  <w:style w:type="paragraph" w:styleId="ListParagraph">
    <w:name w:val="List Paragraph"/>
    <w:basedOn w:val="Normal"/>
    <w:uiPriority w:val="34"/>
    <w:qFormat/>
    <w:rsid w:val="00F97AD3"/>
    <w:pPr>
      <w:ind w:left="720"/>
      <w:contextualSpacing/>
    </w:pPr>
  </w:style>
  <w:style w:type="character" w:styleId="Hyperlink">
    <w:name w:val="Hyperlink"/>
    <w:basedOn w:val="DefaultParagraphFont"/>
    <w:uiPriority w:val="99"/>
    <w:unhideWhenUsed/>
    <w:rsid w:val="00610565"/>
    <w:rPr>
      <w:color w:val="0000FF" w:themeColor="hyperlink"/>
      <w:u w:val="single"/>
    </w:rPr>
  </w:style>
  <w:style w:type="character" w:styleId="CommentReference">
    <w:name w:val="annotation reference"/>
    <w:basedOn w:val="DefaultParagraphFont"/>
    <w:uiPriority w:val="99"/>
    <w:semiHidden/>
    <w:unhideWhenUsed/>
    <w:rsid w:val="00B97CEA"/>
    <w:rPr>
      <w:sz w:val="16"/>
      <w:szCs w:val="16"/>
    </w:rPr>
  </w:style>
  <w:style w:type="paragraph" w:styleId="CommentText">
    <w:name w:val="annotation text"/>
    <w:basedOn w:val="Normal"/>
    <w:link w:val="CommentTextChar"/>
    <w:uiPriority w:val="99"/>
    <w:semiHidden/>
    <w:unhideWhenUsed/>
    <w:rsid w:val="00B97CEA"/>
    <w:pPr>
      <w:spacing w:line="240" w:lineRule="auto"/>
    </w:pPr>
    <w:rPr>
      <w:sz w:val="20"/>
      <w:szCs w:val="20"/>
    </w:rPr>
  </w:style>
  <w:style w:type="character" w:customStyle="1" w:styleId="CommentTextChar">
    <w:name w:val="Comment Text Char"/>
    <w:basedOn w:val="DefaultParagraphFont"/>
    <w:link w:val="CommentText"/>
    <w:uiPriority w:val="99"/>
    <w:semiHidden/>
    <w:rsid w:val="00B97CEA"/>
    <w:rPr>
      <w:sz w:val="20"/>
      <w:szCs w:val="20"/>
    </w:rPr>
  </w:style>
  <w:style w:type="paragraph" w:styleId="CommentSubject">
    <w:name w:val="annotation subject"/>
    <w:basedOn w:val="CommentText"/>
    <w:next w:val="CommentText"/>
    <w:link w:val="CommentSubjectChar"/>
    <w:uiPriority w:val="99"/>
    <w:semiHidden/>
    <w:unhideWhenUsed/>
    <w:rsid w:val="00B97CEA"/>
    <w:rPr>
      <w:b/>
      <w:bCs/>
    </w:rPr>
  </w:style>
  <w:style w:type="character" w:customStyle="1" w:styleId="CommentSubjectChar">
    <w:name w:val="Comment Subject Char"/>
    <w:basedOn w:val="CommentTextChar"/>
    <w:link w:val="CommentSubject"/>
    <w:uiPriority w:val="99"/>
    <w:semiHidden/>
    <w:rsid w:val="00B97CEA"/>
    <w:rPr>
      <w:b/>
      <w:bCs/>
      <w:sz w:val="20"/>
      <w:szCs w:val="20"/>
    </w:rPr>
  </w:style>
  <w:style w:type="table" w:customStyle="1" w:styleId="TableGrid2">
    <w:name w:val="Table Grid2"/>
    <w:basedOn w:val="TableNormal"/>
    <w:next w:val="TableGrid"/>
    <w:uiPriority w:val="59"/>
    <w:rsid w:val="00A87E6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3">
    <w:name w:val="Table Grid3"/>
    <w:basedOn w:val="TableNormal"/>
    <w:next w:val="TableGrid"/>
    <w:uiPriority w:val="59"/>
    <w:rsid w:val="00A87E6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1292542">
      <w:bodyDiv w:val="1"/>
      <w:marLeft w:val="0"/>
      <w:marRight w:val="0"/>
      <w:marTop w:val="0"/>
      <w:marBottom w:val="0"/>
      <w:divBdr>
        <w:top w:val="none" w:sz="0" w:space="0" w:color="auto"/>
        <w:left w:val="none" w:sz="0" w:space="0" w:color="auto"/>
        <w:bottom w:val="none" w:sz="0" w:space="0" w:color="auto"/>
        <w:right w:val="none" w:sz="0" w:space="0" w:color="auto"/>
      </w:divBdr>
    </w:div>
    <w:div w:id="689796997">
      <w:bodyDiv w:val="1"/>
      <w:marLeft w:val="0"/>
      <w:marRight w:val="0"/>
      <w:marTop w:val="0"/>
      <w:marBottom w:val="0"/>
      <w:divBdr>
        <w:top w:val="none" w:sz="0" w:space="0" w:color="auto"/>
        <w:left w:val="none" w:sz="0" w:space="0" w:color="auto"/>
        <w:bottom w:val="none" w:sz="0" w:space="0" w:color="auto"/>
        <w:right w:val="none" w:sz="0" w:space="0" w:color="auto"/>
      </w:divBdr>
    </w:div>
    <w:div w:id="956838614">
      <w:bodyDiv w:val="1"/>
      <w:marLeft w:val="0"/>
      <w:marRight w:val="0"/>
      <w:marTop w:val="0"/>
      <w:marBottom w:val="0"/>
      <w:divBdr>
        <w:top w:val="none" w:sz="0" w:space="0" w:color="auto"/>
        <w:left w:val="none" w:sz="0" w:space="0" w:color="auto"/>
        <w:bottom w:val="none" w:sz="0" w:space="0" w:color="auto"/>
        <w:right w:val="none" w:sz="0" w:space="0" w:color="auto"/>
      </w:divBdr>
    </w:div>
    <w:div w:id="1179805829">
      <w:bodyDiv w:val="1"/>
      <w:marLeft w:val="0"/>
      <w:marRight w:val="0"/>
      <w:marTop w:val="0"/>
      <w:marBottom w:val="0"/>
      <w:divBdr>
        <w:top w:val="none" w:sz="0" w:space="0" w:color="auto"/>
        <w:left w:val="none" w:sz="0" w:space="0" w:color="auto"/>
        <w:bottom w:val="none" w:sz="0" w:space="0" w:color="auto"/>
        <w:right w:val="none" w:sz="0" w:space="0" w:color="auto"/>
      </w:divBdr>
    </w:div>
    <w:div w:id="1715278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ublichealthlawcenter.org/sites/default/files/fda-2007-4.pdf"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publichealthlawcenter.org/sites/default/files/fda-2007-4.pdf"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5</Pages>
  <Words>1116</Words>
  <Characters>6362</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8</cp:revision>
  <dcterms:created xsi:type="dcterms:W3CDTF">2017-01-17T15:45:00Z</dcterms:created>
  <dcterms:modified xsi:type="dcterms:W3CDTF">2017-02-21T23:10:00Z</dcterms:modified>
</cp:coreProperties>
</file>