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B4196C"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8ECB348" wp14:editId="5BA6BC3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400E1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16A4C1F" w14:textId="77777777" w:rsidR="00DD3CC7" w:rsidRPr="00DC7F18" w:rsidRDefault="00DD3CC7" w:rsidP="00DD3CC7">
      <w:pPr>
        <w:spacing w:after="0" w:line="240" w:lineRule="auto"/>
        <w:jc w:val="center"/>
        <w:rPr>
          <w:rFonts w:eastAsia="Calibri" w:cs="Calibri"/>
          <w:b/>
          <w:bCs/>
          <w:sz w:val="24"/>
          <w:szCs w:val="24"/>
          <w:u w:val="single"/>
        </w:rPr>
      </w:pPr>
    </w:p>
    <w:p w14:paraId="25F71628"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E31EA">
        <w:rPr>
          <w:rFonts w:eastAsia="Calibri" w:cs="Calibri"/>
          <w:b/>
          <w:bCs/>
          <w:sz w:val="24"/>
          <w:szCs w:val="24"/>
        </w:rPr>
        <w:t>Toxic Vapors</w:t>
      </w:r>
      <w:r>
        <w:rPr>
          <w:rFonts w:eastAsia="Calibri" w:cs="Calibri"/>
          <w:b/>
          <w:bCs/>
          <w:sz w:val="24"/>
          <w:szCs w:val="24"/>
        </w:rPr>
        <w:t>”</w:t>
      </w:r>
      <w:r w:rsidR="00DD3CC7" w:rsidRPr="00DC7F18">
        <w:rPr>
          <w:rFonts w:eastAsia="Calibri" w:cs="Calibri"/>
          <w:b/>
          <w:bCs/>
          <w:sz w:val="24"/>
          <w:szCs w:val="24"/>
        </w:rPr>
        <w:t>: Academy</w:t>
      </w:r>
    </w:p>
    <w:p w14:paraId="1319CEA8"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6019B981" w14:textId="46549EF7" w:rsidR="00DD3CC7" w:rsidRPr="00DC7F18" w:rsidRDefault="0018173C"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Risky Vaping </w:t>
      </w:r>
      <w:r w:rsidR="00DC7F18">
        <w:rPr>
          <w:rFonts w:eastAsia="Calibri" w:cs="Tahoma"/>
          <w:b/>
          <w:bCs/>
          <w:sz w:val="24"/>
          <w:szCs w:val="24"/>
        </w:rPr>
        <w:t>Lesson Plan</w:t>
      </w:r>
    </w:p>
    <w:p w14:paraId="55EE65B9" w14:textId="77777777" w:rsidR="00BA1AFE" w:rsidRPr="00DC7F18" w:rsidRDefault="00BA1AFE" w:rsidP="00DD3CC7">
      <w:pPr>
        <w:spacing w:after="0" w:line="240" w:lineRule="auto"/>
        <w:rPr>
          <w:rFonts w:eastAsia="Calibri" w:cs="Calibri"/>
          <w:b/>
          <w:bCs/>
          <w:sz w:val="24"/>
          <w:szCs w:val="24"/>
        </w:rPr>
      </w:pPr>
    </w:p>
    <w:p w14:paraId="35C15E92"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5655E440" w14:textId="6170EBC1" w:rsidR="000F7B4E" w:rsidRPr="000F7B4E" w:rsidRDefault="000F7B4E" w:rsidP="000F7B4E">
      <w:pPr>
        <w:pStyle w:val="ListParagraph"/>
        <w:numPr>
          <w:ilvl w:val="0"/>
          <w:numId w:val="4"/>
        </w:numPr>
        <w:spacing w:after="0" w:line="240" w:lineRule="auto"/>
        <w:rPr>
          <w:rFonts w:eastAsia="Calibri" w:cs="Calibri"/>
          <w:bCs/>
          <w:sz w:val="24"/>
          <w:szCs w:val="24"/>
        </w:rPr>
      </w:pPr>
      <w:r w:rsidRPr="000F7B4E">
        <w:rPr>
          <w:rFonts w:eastAsia="Calibri" w:cs="Calibri"/>
          <w:bCs/>
          <w:sz w:val="24"/>
          <w:szCs w:val="24"/>
        </w:rPr>
        <w:t xml:space="preserve">Students </w:t>
      </w:r>
      <w:r w:rsidR="00562D5D">
        <w:rPr>
          <w:rFonts w:eastAsia="Calibri" w:cs="Calibri"/>
          <w:bCs/>
          <w:sz w:val="24"/>
          <w:szCs w:val="24"/>
        </w:rPr>
        <w:t>will learn</w:t>
      </w:r>
      <w:r w:rsidR="00562D5D" w:rsidRPr="000F7B4E">
        <w:rPr>
          <w:rFonts w:eastAsia="Calibri" w:cs="Calibri"/>
          <w:bCs/>
          <w:sz w:val="24"/>
          <w:szCs w:val="24"/>
        </w:rPr>
        <w:t xml:space="preserve"> </w:t>
      </w:r>
      <w:r w:rsidRPr="000F7B4E">
        <w:rPr>
          <w:rFonts w:eastAsia="Calibri" w:cs="Calibri"/>
          <w:bCs/>
          <w:sz w:val="24"/>
          <w:szCs w:val="24"/>
        </w:rPr>
        <w:t xml:space="preserve">that vape </w:t>
      </w:r>
      <w:r w:rsidR="00452ADF">
        <w:rPr>
          <w:rFonts w:eastAsia="Calibri" w:cs="Calibri"/>
          <w:bCs/>
          <w:sz w:val="24"/>
          <w:szCs w:val="24"/>
        </w:rPr>
        <w:t>devices</w:t>
      </w:r>
      <w:r w:rsidRPr="000F7B4E">
        <w:rPr>
          <w:rFonts w:eastAsia="Calibri" w:cs="Calibri"/>
          <w:bCs/>
          <w:sz w:val="24"/>
          <w:szCs w:val="24"/>
        </w:rPr>
        <w:t xml:space="preserve"> can be used for risky drug abuse</w:t>
      </w:r>
    </w:p>
    <w:p w14:paraId="38224397" w14:textId="0849B201" w:rsidR="000F7B4E" w:rsidRPr="000F7B4E" w:rsidRDefault="000F7B4E" w:rsidP="000F7B4E">
      <w:pPr>
        <w:pStyle w:val="ListParagraph"/>
        <w:numPr>
          <w:ilvl w:val="0"/>
          <w:numId w:val="4"/>
        </w:numPr>
        <w:spacing w:after="0" w:line="240" w:lineRule="auto"/>
        <w:rPr>
          <w:rFonts w:eastAsia="Calibri" w:cs="Calibri"/>
          <w:bCs/>
          <w:sz w:val="24"/>
          <w:szCs w:val="24"/>
        </w:rPr>
      </w:pPr>
      <w:r w:rsidRPr="000F7B4E">
        <w:rPr>
          <w:rFonts w:eastAsia="Calibri" w:cs="Calibri"/>
          <w:bCs/>
          <w:sz w:val="24"/>
          <w:szCs w:val="24"/>
        </w:rPr>
        <w:t xml:space="preserve">Students </w:t>
      </w:r>
      <w:r w:rsidR="00452ADF">
        <w:rPr>
          <w:rFonts w:eastAsia="Calibri" w:cs="Calibri"/>
          <w:bCs/>
          <w:sz w:val="24"/>
          <w:szCs w:val="24"/>
        </w:rPr>
        <w:t>review</w:t>
      </w:r>
      <w:r w:rsidRPr="000F7B4E">
        <w:rPr>
          <w:rFonts w:eastAsia="Calibri" w:cs="Calibri"/>
          <w:bCs/>
          <w:sz w:val="24"/>
          <w:szCs w:val="24"/>
        </w:rPr>
        <w:t xml:space="preserve"> the consequences for </w:t>
      </w:r>
      <w:r w:rsidR="00452ADF">
        <w:rPr>
          <w:rFonts w:eastAsia="Calibri" w:cs="Calibri"/>
          <w:bCs/>
          <w:sz w:val="24"/>
          <w:szCs w:val="24"/>
        </w:rPr>
        <w:t>vaping</w:t>
      </w:r>
    </w:p>
    <w:p w14:paraId="1587D79E" w14:textId="5077D3AD" w:rsidR="000F7B4E" w:rsidRPr="000F7B4E" w:rsidRDefault="000F7B4E" w:rsidP="000F7B4E">
      <w:pPr>
        <w:pStyle w:val="ListParagraph"/>
        <w:numPr>
          <w:ilvl w:val="0"/>
          <w:numId w:val="4"/>
        </w:numPr>
        <w:spacing w:after="0" w:line="240" w:lineRule="auto"/>
        <w:rPr>
          <w:rFonts w:eastAsia="Calibri" w:cs="Calibri"/>
          <w:bCs/>
          <w:sz w:val="24"/>
          <w:szCs w:val="24"/>
        </w:rPr>
      </w:pPr>
      <w:r w:rsidRPr="000F7B4E">
        <w:rPr>
          <w:rFonts w:eastAsia="Calibri" w:cs="Calibri"/>
          <w:bCs/>
          <w:sz w:val="24"/>
          <w:szCs w:val="24"/>
        </w:rPr>
        <w:t xml:space="preserve">Students </w:t>
      </w:r>
      <w:r w:rsidR="006853B0">
        <w:rPr>
          <w:rFonts w:eastAsia="Calibri" w:cs="Calibri"/>
          <w:bCs/>
          <w:sz w:val="24"/>
          <w:szCs w:val="24"/>
        </w:rPr>
        <w:t xml:space="preserve">practice refusal skills </w:t>
      </w:r>
      <w:r w:rsidR="00562D5D">
        <w:rPr>
          <w:rFonts w:eastAsia="Calibri" w:cs="Calibri"/>
          <w:bCs/>
          <w:sz w:val="24"/>
          <w:szCs w:val="24"/>
        </w:rPr>
        <w:t xml:space="preserve">for </w:t>
      </w:r>
      <w:r w:rsidR="00D1530E">
        <w:rPr>
          <w:rFonts w:eastAsia="Calibri" w:cs="Calibri"/>
          <w:bCs/>
          <w:sz w:val="24"/>
          <w:szCs w:val="24"/>
        </w:rPr>
        <w:t xml:space="preserve">peer </w:t>
      </w:r>
      <w:r w:rsidR="00452ADF">
        <w:rPr>
          <w:rFonts w:eastAsia="Calibri" w:cs="Calibri"/>
          <w:bCs/>
          <w:sz w:val="24"/>
          <w:szCs w:val="24"/>
        </w:rPr>
        <w:t>pressure to vape</w:t>
      </w:r>
    </w:p>
    <w:p w14:paraId="1767811F" w14:textId="77777777" w:rsidR="00DD3CC7" w:rsidRPr="00DC7F18" w:rsidRDefault="00DD3CC7" w:rsidP="00DD3CC7">
      <w:pPr>
        <w:spacing w:after="0"/>
        <w:rPr>
          <w:rFonts w:eastAsia="Calibri" w:cs="Calibri"/>
          <w:b/>
          <w:bCs/>
          <w:sz w:val="24"/>
          <w:szCs w:val="24"/>
        </w:rPr>
      </w:pPr>
    </w:p>
    <w:p w14:paraId="78D148F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0FEA2419" w14:textId="77777777" w:rsidR="00DD3CC7" w:rsidRDefault="006B1A49" w:rsidP="00DD3CC7">
      <w:pPr>
        <w:numPr>
          <w:ilvl w:val="0"/>
          <w:numId w:val="1"/>
        </w:numPr>
        <w:spacing w:after="0"/>
        <w:rPr>
          <w:rFonts w:eastAsia="Calibri" w:cs="Calibri"/>
          <w:sz w:val="24"/>
          <w:szCs w:val="24"/>
        </w:rPr>
      </w:pPr>
      <w:r>
        <w:rPr>
          <w:rFonts w:eastAsia="Calibri" w:cs="Calibri"/>
          <w:sz w:val="24"/>
          <w:szCs w:val="24"/>
        </w:rPr>
        <w:t>Large poster paper and marker for each group</w:t>
      </w:r>
    </w:p>
    <w:p w14:paraId="2477953F" w14:textId="77777777" w:rsidR="006B1A49" w:rsidRPr="00DC7F18" w:rsidRDefault="00E3447C" w:rsidP="00DD3CC7">
      <w:pPr>
        <w:numPr>
          <w:ilvl w:val="0"/>
          <w:numId w:val="1"/>
        </w:numPr>
        <w:spacing w:after="0"/>
        <w:rPr>
          <w:rFonts w:eastAsia="Calibri" w:cs="Calibri"/>
          <w:sz w:val="24"/>
          <w:szCs w:val="24"/>
        </w:rPr>
      </w:pPr>
      <w:r>
        <w:rPr>
          <w:rFonts w:eastAsia="Calibri" w:cs="Calibri"/>
          <w:sz w:val="24"/>
          <w:szCs w:val="24"/>
        </w:rPr>
        <w:t>Each One-Teach One</w:t>
      </w:r>
      <w:r w:rsidR="006B1A49">
        <w:rPr>
          <w:rFonts w:eastAsia="Calibri" w:cs="Calibri"/>
          <w:sz w:val="24"/>
          <w:szCs w:val="24"/>
        </w:rPr>
        <w:t xml:space="preserve"> Fact Strips (cut apart</w:t>
      </w:r>
      <w:r>
        <w:rPr>
          <w:rFonts w:eastAsia="Calibri" w:cs="Calibri"/>
          <w:sz w:val="24"/>
          <w:szCs w:val="24"/>
        </w:rPr>
        <w:t xml:space="preserve"> one </w:t>
      </w:r>
      <w:r w:rsidR="006B1A49">
        <w:rPr>
          <w:rFonts w:eastAsia="Calibri" w:cs="Calibri"/>
          <w:sz w:val="24"/>
          <w:szCs w:val="24"/>
        </w:rPr>
        <w:t xml:space="preserve">for each student) </w:t>
      </w:r>
    </w:p>
    <w:p w14:paraId="1AA55447" w14:textId="77777777" w:rsidR="00DD3CC7" w:rsidRPr="00DC7F18" w:rsidRDefault="00DD3CC7" w:rsidP="00DD3CC7">
      <w:pPr>
        <w:spacing w:after="0"/>
        <w:rPr>
          <w:rFonts w:eastAsia="Calibri" w:cs="Calibri"/>
          <w:b/>
          <w:bCs/>
          <w:sz w:val="24"/>
          <w:szCs w:val="24"/>
        </w:rPr>
      </w:pPr>
    </w:p>
    <w:p w14:paraId="539ED8B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0FECFC23" w14:textId="77777777" w:rsidR="00DD3CC7" w:rsidRPr="00DC7F18" w:rsidRDefault="00DD3CC7" w:rsidP="00DD3CC7">
      <w:pPr>
        <w:spacing w:after="0"/>
        <w:rPr>
          <w:rFonts w:eastAsia="Calibri" w:cs="Calibri"/>
          <w:b/>
          <w:bCs/>
          <w:sz w:val="24"/>
          <w:szCs w:val="24"/>
        </w:rPr>
      </w:pPr>
    </w:p>
    <w:p w14:paraId="119196C5"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18173C">
        <w:rPr>
          <w:rFonts w:eastAsia="Calibri" w:cs="Calibri"/>
          <w:b/>
          <w:bCs/>
          <w:sz w:val="24"/>
          <w:szCs w:val="24"/>
        </w:rPr>
        <w:t>Each One-Teach One</w:t>
      </w:r>
    </w:p>
    <w:p w14:paraId="1951C50E" w14:textId="77777777" w:rsidR="00580D73" w:rsidRPr="0018173C"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71017A7B" w14:textId="399BAAB5" w:rsidR="00DD3CC7" w:rsidRPr="006B1A49" w:rsidRDefault="0018173C" w:rsidP="00DD3CC7">
      <w:pPr>
        <w:widowControl w:val="0"/>
        <w:numPr>
          <w:ilvl w:val="0"/>
          <w:numId w:val="3"/>
        </w:numPr>
        <w:autoSpaceDE w:val="0"/>
        <w:autoSpaceDN w:val="0"/>
        <w:adjustRightInd w:val="0"/>
        <w:spacing w:after="0" w:line="240" w:lineRule="auto"/>
        <w:rPr>
          <w:rFonts w:eastAsia="Calibri" w:cs="Tahoma"/>
          <w:bCs/>
          <w:sz w:val="24"/>
          <w:szCs w:val="24"/>
        </w:rPr>
      </w:pPr>
      <w:r w:rsidRPr="0018173C">
        <w:rPr>
          <w:rFonts w:eastAsia="Calibri" w:cs="Tahoma"/>
          <w:sz w:val="24"/>
          <w:szCs w:val="24"/>
        </w:rPr>
        <w:t xml:space="preserve">Instruct the groups to brainstorm a list of </w:t>
      </w:r>
      <w:r>
        <w:rPr>
          <w:rFonts w:eastAsia="Calibri" w:cs="Tahoma"/>
          <w:sz w:val="24"/>
          <w:szCs w:val="24"/>
        </w:rPr>
        <w:t xml:space="preserve">health risks associated with teens using </w:t>
      </w:r>
      <w:r w:rsidR="00452ADF">
        <w:rPr>
          <w:rFonts w:eastAsia="Calibri" w:cs="Tahoma"/>
          <w:sz w:val="24"/>
          <w:szCs w:val="24"/>
        </w:rPr>
        <w:t xml:space="preserve">vape devices. </w:t>
      </w:r>
      <w:r>
        <w:rPr>
          <w:rFonts w:eastAsia="Calibri" w:cs="Tahoma"/>
          <w:sz w:val="24"/>
          <w:szCs w:val="24"/>
        </w:rPr>
        <w:t>(</w:t>
      </w:r>
      <w:r w:rsidR="00AF57D5">
        <w:rPr>
          <w:rFonts w:eastAsia="Calibri" w:cs="Tahoma"/>
          <w:sz w:val="24"/>
          <w:szCs w:val="24"/>
        </w:rPr>
        <w:t xml:space="preserve">Possible Answers: </w:t>
      </w:r>
      <w:r w:rsidR="006B1A49">
        <w:rPr>
          <w:rFonts w:eastAsia="Calibri" w:cs="Tahoma"/>
          <w:sz w:val="24"/>
          <w:szCs w:val="24"/>
        </w:rPr>
        <w:t xml:space="preserve">Interfere with </w:t>
      </w:r>
      <w:r>
        <w:rPr>
          <w:rFonts w:eastAsia="Calibri" w:cs="Tahoma"/>
          <w:sz w:val="24"/>
          <w:szCs w:val="24"/>
        </w:rPr>
        <w:t xml:space="preserve">development, </w:t>
      </w:r>
      <w:r w:rsidR="006B1A49">
        <w:rPr>
          <w:rFonts w:eastAsia="Calibri" w:cs="Tahoma"/>
          <w:sz w:val="24"/>
          <w:szCs w:val="24"/>
        </w:rPr>
        <w:t xml:space="preserve">poor </w:t>
      </w:r>
      <w:r>
        <w:rPr>
          <w:rFonts w:eastAsia="Calibri" w:cs="Tahoma"/>
          <w:sz w:val="24"/>
          <w:szCs w:val="24"/>
        </w:rPr>
        <w:t xml:space="preserve">decision-making, </w:t>
      </w:r>
      <w:r w:rsidR="006B1A49">
        <w:rPr>
          <w:rFonts w:eastAsia="Calibri" w:cs="Tahoma"/>
          <w:sz w:val="24"/>
          <w:szCs w:val="24"/>
        </w:rPr>
        <w:t xml:space="preserve">loss of </w:t>
      </w:r>
      <w:r>
        <w:rPr>
          <w:rFonts w:eastAsia="Calibri" w:cs="Tahoma"/>
          <w:sz w:val="24"/>
          <w:szCs w:val="24"/>
        </w:rPr>
        <w:t>coordination</w:t>
      </w:r>
      <w:r w:rsidR="006B1A49">
        <w:rPr>
          <w:rFonts w:eastAsia="Calibri" w:cs="Tahoma"/>
          <w:sz w:val="24"/>
          <w:szCs w:val="24"/>
        </w:rPr>
        <w:t>, etc.)</w:t>
      </w:r>
    </w:p>
    <w:p w14:paraId="60C4BD10" w14:textId="7A5305DD" w:rsidR="006B1A49" w:rsidRPr="006B1A49" w:rsidRDefault="006B1A49"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Next, hand each student a fact strip on </w:t>
      </w:r>
      <w:r w:rsidR="00452ADF">
        <w:rPr>
          <w:rFonts w:eastAsia="Calibri" w:cs="Tahoma"/>
          <w:sz w:val="24"/>
          <w:szCs w:val="24"/>
        </w:rPr>
        <w:t>vaping</w:t>
      </w:r>
      <w:r>
        <w:rPr>
          <w:rFonts w:eastAsia="Calibri" w:cs="Tahoma"/>
          <w:sz w:val="24"/>
          <w:szCs w:val="24"/>
        </w:rPr>
        <w:t xml:space="preserve">.  Explain that they are to study their fact and then teach their fact to at least three other students not part of their group.  </w:t>
      </w:r>
    </w:p>
    <w:p w14:paraId="7695FCBB" w14:textId="368D431D" w:rsidR="006B1A49" w:rsidRPr="005A63BC" w:rsidRDefault="006B1A49"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When they are finished, they are to turn in their fact strip, sit down and </w:t>
      </w:r>
      <w:r w:rsidR="005A63BC">
        <w:rPr>
          <w:rFonts w:eastAsia="Calibri" w:cs="Tahoma"/>
          <w:sz w:val="24"/>
          <w:szCs w:val="24"/>
        </w:rPr>
        <w:t>collaborate with their group to write down as many facts as the group can remember.</w:t>
      </w:r>
    </w:p>
    <w:p w14:paraId="22A81D0A" w14:textId="74501901" w:rsidR="005A63BC" w:rsidRPr="006B1A49" w:rsidRDefault="005A63BC"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Next, ask a volunteer from a group to report their fact to the class, have the listening audience cross that fact off their list.  Continue rotating around to each group until as many facts as possible have </w:t>
      </w:r>
      <w:proofErr w:type="gramStart"/>
      <w:r>
        <w:rPr>
          <w:rFonts w:eastAsia="Calibri" w:cs="Tahoma"/>
          <w:sz w:val="24"/>
          <w:szCs w:val="24"/>
        </w:rPr>
        <w:t>been</w:t>
      </w:r>
      <w:proofErr w:type="gramEnd"/>
      <w:r>
        <w:rPr>
          <w:rFonts w:eastAsia="Calibri" w:cs="Tahoma"/>
          <w:sz w:val="24"/>
          <w:szCs w:val="24"/>
        </w:rPr>
        <w:t xml:space="preserve"> given.  Add any important facts not given by the class.  </w:t>
      </w:r>
    </w:p>
    <w:p w14:paraId="730D7DAD" w14:textId="656DB1FC" w:rsidR="006B1A49" w:rsidRPr="00F94A6D" w:rsidRDefault="006B1A49"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Instruct the members of the group to discuss what they found to be surprising about the dangers of </w:t>
      </w:r>
      <w:r w:rsidR="00452ADF">
        <w:rPr>
          <w:rFonts w:eastAsia="Calibri" w:cs="Tahoma"/>
          <w:sz w:val="24"/>
          <w:szCs w:val="24"/>
        </w:rPr>
        <w:t>vaping</w:t>
      </w:r>
      <w:r>
        <w:rPr>
          <w:rFonts w:eastAsia="Calibri" w:cs="Tahoma"/>
          <w:sz w:val="24"/>
          <w:szCs w:val="24"/>
        </w:rPr>
        <w:t xml:space="preserve">.  </w:t>
      </w:r>
    </w:p>
    <w:p w14:paraId="679B5DD7" w14:textId="495E025B" w:rsidR="00F94A6D" w:rsidRPr="00F94A6D" w:rsidRDefault="00F94A6D" w:rsidP="001B3FB9">
      <w:pPr>
        <w:widowControl w:val="0"/>
        <w:numPr>
          <w:ilvl w:val="0"/>
          <w:numId w:val="3"/>
        </w:numPr>
        <w:autoSpaceDE w:val="0"/>
        <w:autoSpaceDN w:val="0"/>
        <w:adjustRightInd w:val="0"/>
        <w:spacing w:after="0" w:line="240" w:lineRule="auto"/>
        <w:rPr>
          <w:rFonts w:eastAsia="Calibri" w:cs="Tahoma"/>
          <w:bCs/>
          <w:sz w:val="24"/>
          <w:szCs w:val="24"/>
        </w:rPr>
      </w:pPr>
      <w:r w:rsidRPr="00452ADF">
        <w:rPr>
          <w:rFonts w:eastAsia="Calibri" w:cs="Tahoma"/>
          <w:sz w:val="24"/>
          <w:szCs w:val="24"/>
        </w:rPr>
        <w:t xml:space="preserve">Inform the class that </w:t>
      </w:r>
      <w:r w:rsidR="00452ADF" w:rsidRPr="00452ADF">
        <w:rPr>
          <w:rFonts w:eastAsia="Calibri" w:cs="Tahoma"/>
          <w:sz w:val="24"/>
          <w:szCs w:val="24"/>
        </w:rPr>
        <w:t xml:space="preserve">the negative </w:t>
      </w:r>
      <w:r w:rsidR="001455B7" w:rsidRPr="00452ADF">
        <w:rPr>
          <w:rFonts w:eastAsia="Calibri" w:cs="Tahoma"/>
          <w:sz w:val="24"/>
          <w:szCs w:val="24"/>
        </w:rPr>
        <w:t>nicotine effects</w:t>
      </w:r>
      <w:r w:rsidRPr="00452ADF">
        <w:rPr>
          <w:rFonts w:eastAsia="Calibri" w:cs="Tahoma"/>
          <w:sz w:val="24"/>
          <w:szCs w:val="24"/>
        </w:rPr>
        <w:t xml:space="preserve"> are magnified </w:t>
      </w:r>
      <w:r w:rsidR="00452ADF" w:rsidRPr="00452ADF">
        <w:rPr>
          <w:rFonts w:eastAsia="Calibri" w:cs="Tahoma"/>
          <w:sz w:val="24"/>
          <w:szCs w:val="24"/>
        </w:rPr>
        <w:t>when in</w:t>
      </w:r>
      <w:r w:rsidRPr="00452ADF">
        <w:rPr>
          <w:rFonts w:eastAsia="Calibri" w:cs="Tahoma"/>
          <w:sz w:val="24"/>
          <w:szCs w:val="24"/>
        </w:rPr>
        <w:t xml:space="preserve"> vaporized form.  </w:t>
      </w:r>
      <w:r w:rsidR="00AF57D5" w:rsidRPr="00452ADF">
        <w:rPr>
          <w:rFonts w:eastAsia="Calibri" w:cs="Tahoma"/>
          <w:sz w:val="24"/>
          <w:szCs w:val="24"/>
        </w:rPr>
        <w:t>Instruct</w:t>
      </w:r>
      <w:r w:rsidR="00AF57D5" w:rsidRPr="00F94A6D">
        <w:rPr>
          <w:rFonts w:eastAsia="Calibri" w:cs="Tahoma"/>
          <w:sz w:val="24"/>
          <w:szCs w:val="24"/>
        </w:rPr>
        <w:t xml:space="preserve"> </w:t>
      </w:r>
      <w:r w:rsidRPr="00F94A6D">
        <w:rPr>
          <w:rFonts w:eastAsia="Calibri" w:cs="Tahoma"/>
          <w:sz w:val="24"/>
          <w:szCs w:val="24"/>
        </w:rPr>
        <w:t xml:space="preserve">the groups to discuss </w:t>
      </w:r>
      <w:r w:rsidR="005A63BC">
        <w:rPr>
          <w:rFonts w:eastAsia="Calibri" w:cs="Tahoma"/>
          <w:sz w:val="24"/>
          <w:szCs w:val="24"/>
        </w:rPr>
        <w:t xml:space="preserve">why before sharing </w:t>
      </w:r>
      <w:r w:rsidRPr="00F94A6D">
        <w:rPr>
          <w:rFonts w:eastAsia="Calibri" w:cs="Tahoma"/>
          <w:sz w:val="24"/>
          <w:szCs w:val="24"/>
        </w:rPr>
        <w:t>the reason</w:t>
      </w:r>
      <w:r w:rsidR="005A63BC">
        <w:rPr>
          <w:rFonts w:eastAsia="Calibri" w:cs="Tahoma"/>
          <w:sz w:val="24"/>
          <w:szCs w:val="24"/>
        </w:rPr>
        <w:t>s given below.</w:t>
      </w:r>
    </w:p>
    <w:p w14:paraId="6F0E3657" w14:textId="77777777" w:rsidR="00452ADF" w:rsidRPr="00452ADF" w:rsidRDefault="00F94A6D" w:rsidP="00452ADF">
      <w:pPr>
        <w:widowControl w:val="0"/>
        <w:autoSpaceDE w:val="0"/>
        <w:autoSpaceDN w:val="0"/>
        <w:adjustRightInd w:val="0"/>
        <w:spacing w:after="0" w:line="240" w:lineRule="auto"/>
        <w:rPr>
          <w:sz w:val="24"/>
          <w:szCs w:val="24"/>
        </w:rPr>
      </w:pPr>
      <w:r w:rsidRPr="00452ADF">
        <w:rPr>
          <w:rFonts w:eastAsia="Calibri" w:cs="Tahoma"/>
          <w:b/>
          <w:sz w:val="24"/>
          <w:szCs w:val="24"/>
        </w:rPr>
        <w:t>Reasons from the American Lung Association E-Cigarettes and Lung Health 2016</w:t>
      </w:r>
    </w:p>
    <w:p w14:paraId="1EA39A95" w14:textId="4BA9FA30" w:rsidR="00F94A6D" w:rsidRPr="00452ADF" w:rsidRDefault="00F94A6D" w:rsidP="00452ADF">
      <w:pPr>
        <w:pStyle w:val="ListParagraph"/>
        <w:widowControl w:val="0"/>
        <w:numPr>
          <w:ilvl w:val="0"/>
          <w:numId w:val="9"/>
        </w:numPr>
        <w:autoSpaceDE w:val="0"/>
        <w:autoSpaceDN w:val="0"/>
        <w:adjustRightInd w:val="0"/>
        <w:spacing w:after="0" w:line="240" w:lineRule="auto"/>
        <w:rPr>
          <w:sz w:val="24"/>
          <w:szCs w:val="24"/>
        </w:rPr>
      </w:pPr>
      <w:r w:rsidRPr="00452ADF">
        <w:rPr>
          <w:sz w:val="24"/>
          <w:szCs w:val="24"/>
        </w:rPr>
        <w:t>Immediate absorption into the bloodstream</w:t>
      </w:r>
    </w:p>
    <w:p w14:paraId="056E10D6" w14:textId="77777777" w:rsidR="00F94A6D" w:rsidRPr="004E3B49" w:rsidRDefault="00F94A6D" w:rsidP="00F94A6D">
      <w:pPr>
        <w:pStyle w:val="ListParagraph"/>
        <w:numPr>
          <w:ilvl w:val="0"/>
          <w:numId w:val="5"/>
        </w:numPr>
        <w:spacing w:line="240" w:lineRule="auto"/>
        <w:rPr>
          <w:sz w:val="24"/>
          <w:szCs w:val="24"/>
        </w:rPr>
      </w:pPr>
      <w:r w:rsidRPr="004E3B49">
        <w:rPr>
          <w:sz w:val="24"/>
          <w:szCs w:val="24"/>
        </w:rPr>
        <w:t>Quick onset of intoxicating symptoms</w:t>
      </w:r>
    </w:p>
    <w:p w14:paraId="6A8898E3" w14:textId="77777777" w:rsidR="00F94A6D" w:rsidRPr="004E3B49" w:rsidRDefault="00F94A6D" w:rsidP="00F94A6D">
      <w:pPr>
        <w:pStyle w:val="ListParagraph"/>
        <w:numPr>
          <w:ilvl w:val="0"/>
          <w:numId w:val="5"/>
        </w:numPr>
        <w:spacing w:line="240" w:lineRule="auto"/>
        <w:rPr>
          <w:sz w:val="24"/>
          <w:szCs w:val="24"/>
        </w:rPr>
      </w:pPr>
      <w:r w:rsidRPr="004E3B49">
        <w:rPr>
          <w:sz w:val="24"/>
          <w:szCs w:val="24"/>
        </w:rPr>
        <w:t>Inability to monitor the dose concentration</w:t>
      </w:r>
    </w:p>
    <w:p w14:paraId="155E30AE" w14:textId="77777777" w:rsidR="00F94A6D" w:rsidRPr="004E3B49" w:rsidRDefault="00F94A6D" w:rsidP="00F94A6D">
      <w:pPr>
        <w:pStyle w:val="ListParagraph"/>
        <w:numPr>
          <w:ilvl w:val="0"/>
          <w:numId w:val="5"/>
        </w:numPr>
        <w:spacing w:line="240" w:lineRule="auto"/>
        <w:rPr>
          <w:sz w:val="24"/>
          <w:szCs w:val="24"/>
        </w:rPr>
      </w:pPr>
      <w:r w:rsidRPr="004E3B49">
        <w:rPr>
          <w:sz w:val="24"/>
          <w:szCs w:val="24"/>
        </w:rPr>
        <w:lastRenderedPageBreak/>
        <w:t>Unknown chemical ingestion due to the vaping process.</w:t>
      </w:r>
    </w:p>
    <w:p w14:paraId="3312BEC5" w14:textId="77777777" w:rsidR="00625242" w:rsidRDefault="00625242" w:rsidP="00DD3CC7">
      <w:pPr>
        <w:widowControl w:val="0"/>
        <w:autoSpaceDE w:val="0"/>
        <w:autoSpaceDN w:val="0"/>
        <w:adjustRightInd w:val="0"/>
        <w:spacing w:after="0" w:line="240" w:lineRule="auto"/>
        <w:rPr>
          <w:rFonts w:eastAsia="Calibri" w:cs="Tahoma"/>
          <w:b/>
          <w:bCs/>
          <w:sz w:val="24"/>
          <w:szCs w:val="24"/>
        </w:rPr>
      </w:pPr>
    </w:p>
    <w:p w14:paraId="597E527C"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F94A6D">
        <w:rPr>
          <w:rFonts w:eastAsia="Calibri" w:cs="Tahoma"/>
          <w:b/>
          <w:bCs/>
          <w:sz w:val="24"/>
          <w:szCs w:val="24"/>
        </w:rPr>
        <w:t>Risky Vaping Poster</w:t>
      </w:r>
    </w:p>
    <w:p w14:paraId="5E2F3FA1" w14:textId="77777777" w:rsidR="00F94A6D" w:rsidRPr="00F94A6D" w:rsidRDefault="00F94A6D" w:rsidP="00F94A6D">
      <w:pPr>
        <w:pStyle w:val="ListParagraph"/>
        <w:widowControl w:val="0"/>
        <w:numPr>
          <w:ilvl w:val="0"/>
          <w:numId w:val="6"/>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Next, inform the groups that they will create a poster informing their peers on the risks of vaping any toxic substance.  They are to use the facts learned earlier and be ready to present their poster. </w:t>
      </w:r>
    </w:p>
    <w:p w14:paraId="55A8E27F" w14:textId="77777777" w:rsidR="00F87457" w:rsidRPr="00E30858" w:rsidRDefault="00F94A6D" w:rsidP="00F94A6D">
      <w:pPr>
        <w:pStyle w:val="ListParagraph"/>
        <w:widowControl w:val="0"/>
        <w:numPr>
          <w:ilvl w:val="0"/>
          <w:numId w:val="6"/>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Invite the listening audience to comment on the effectiveness of the message presented. </w:t>
      </w:r>
    </w:p>
    <w:p w14:paraId="4B060843" w14:textId="77777777" w:rsidR="00E30858" w:rsidRDefault="00E30858" w:rsidP="00E30858">
      <w:pPr>
        <w:widowControl w:val="0"/>
        <w:autoSpaceDE w:val="0"/>
        <w:autoSpaceDN w:val="0"/>
        <w:adjustRightInd w:val="0"/>
        <w:spacing w:after="0" w:line="240" w:lineRule="auto"/>
        <w:rPr>
          <w:rFonts w:eastAsia="Calibri" w:cs="Tahoma"/>
          <w:b/>
          <w:bCs/>
          <w:sz w:val="24"/>
          <w:szCs w:val="24"/>
        </w:rPr>
      </w:pPr>
    </w:p>
    <w:p w14:paraId="4177E248" w14:textId="77777777" w:rsidR="00E30858" w:rsidRPr="00E30858" w:rsidRDefault="00E30858" w:rsidP="00E3085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  Scenarios</w:t>
      </w:r>
    </w:p>
    <w:p w14:paraId="2F30CC3C" w14:textId="27F4841A" w:rsidR="00F94A6D" w:rsidRPr="00452ADF" w:rsidRDefault="00F87457" w:rsidP="00857689">
      <w:pPr>
        <w:pStyle w:val="ListParagraph"/>
        <w:widowControl w:val="0"/>
        <w:numPr>
          <w:ilvl w:val="0"/>
          <w:numId w:val="10"/>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Next, instruct the groups to </w:t>
      </w:r>
      <w:r w:rsidR="00452ADF">
        <w:rPr>
          <w:rFonts w:eastAsia="Calibri" w:cs="Tahoma"/>
          <w:bCs/>
          <w:sz w:val="24"/>
          <w:szCs w:val="24"/>
        </w:rPr>
        <w:t xml:space="preserve">brainstorm a list of excuses a teen could use to refuse a peer when pressured to do something they don’t want to do.  </w:t>
      </w:r>
    </w:p>
    <w:p w14:paraId="6A7CB096" w14:textId="25415D6C" w:rsidR="00452ADF" w:rsidRPr="00452ADF" w:rsidRDefault="00452ADF" w:rsidP="00452ADF">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Examples:  </w:t>
      </w:r>
      <w:r w:rsidRPr="00452ADF">
        <w:rPr>
          <w:rFonts w:eastAsia="Calibri" w:cs="Tahoma"/>
          <w:bCs/>
          <w:sz w:val="24"/>
          <w:szCs w:val="24"/>
        </w:rPr>
        <w:t>“My dad is waiting for me.”</w:t>
      </w:r>
      <w:r>
        <w:rPr>
          <w:rFonts w:eastAsia="Calibri" w:cs="Tahoma"/>
          <w:b/>
          <w:bCs/>
          <w:sz w:val="24"/>
          <w:szCs w:val="24"/>
        </w:rPr>
        <w:t xml:space="preserve"> </w:t>
      </w:r>
      <w:r w:rsidRPr="00452ADF">
        <w:rPr>
          <w:rFonts w:eastAsia="Calibri" w:cs="Tahoma"/>
          <w:bCs/>
          <w:sz w:val="24"/>
          <w:szCs w:val="24"/>
        </w:rPr>
        <w:t>“I have to watch my little brother.”</w:t>
      </w:r>
      <w:r>
        <w:rPr>
          <w:rFonts w:eastAsia="Calibri" w:cs="Tahoma"/>
          <w:bCs/>
          <w:sz w:val="24"/>
          <w:szCs w:val="24"/>
        </w:rPr>
        <w:t xml:space="preserve"> </w:t>
      </w:r>
    </w:p>
    <w:p w14:paraId="44912BE6" w14:textId="77777777" w:rsidR="00857689" w:rsidRPr="00857689" w:rsidRDefault="00452ADF" w:rsidP="00857689">
      <w:pPr>
        <w:pStyle w:val="ListParagraph"/>
        <w:widowControl w:val="0"/>
        <w:numPr>
          <w:ilvl w:val="0"/>
          <w:numId w:val="10"/>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Invite each group to present one excuse at a time, rotating among the groups for different ideas.  </w:t>
      </w:r>
    </w:p>
    <w:p w14:paraId="76FA1328" w14:textId="77777777" w:rsidR="00857689" w:rsidRPr="00857689" w:rsidRDefault="00857689" w:rsidP="00857689">
      <w:pPr>
        <w:pStyle w:val="ListParagraph"/>
        <w:widowControl w:val="0"/>
        <w:numPr>
          <w:ilvl w:val="0"/>
          <w:numId w:val="10"/>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Next, instruct the groups to create a scenario where they are refusing to use a vaping devise.  Scenarios should contain some facts for reasons why not to use and excuses to refuse the offer.  </w:t>
      </w:r>
    </w:p>
    <w:p w14:paraId="7E17D8BC" w14:textId="712BDD59" w:rsidR="00F87457" w:rsidRPr="00F87457" w:rsidRDefault="00F87457" w:rsidP="00857689">
      <w:pPr>
        <w:pStyle w:val="ListParagraph"/>
        <w:widowControl w:val="0"/>
        <w:numPr>
          <w:ilvl w:val="0"/>
          <w:numId w:val="10"/>
        </w:numPr>
        <w:autoSpaceDE w:val="0"/>
        <w:autoSpaceDN w:val="0"/>
        <w:adjustRightInd w:val="0"/>
        <w:spacing w:after="0" w:line="240" w:lineRule="auto"/>
        <w:rPr>
          <w:rFonts w:eastAsia="Calibri" w:cs="Tahoma"/>
          <w:b/>
          <w:bCs/>
          <w:sz w:val="24"/>
          <w:szCs w:val="24"/>
        </w:rPr>
      </w:pPr>
      <w:r>
        <w:rPr>
          <w:rFonts w:eastAsia="Calibri" w:cs="Tahoma"/>
          <w:bCs/>
          <w:sz w:val="24"/>
          <w:szCs w:val="24"/>
        </w:rPr>
        <w:t>Ask the listening audience to add any facts that might help the scenario</w:t>
      </w:r>
      <w:r w:rsidR="00857689">
        <w:rPr>
          <w:rFonts w:eastAsia="Calibri" w:cs="Tahoma"/>
          <w:bCs/>
          <w:sz w:val="24"/>
          <w:szCs w:val="24"/>
        </w:rPr>
        <w:t xml:space="preserve"> being presented.  </w:t>
      </w:r>
    </w:p>
    <w:p w14:paraId="73E29450"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5660B02E" w14:textId="0DFFD62B" w:rsidR="00DD3CC7" w:rsidRPr="00F87457" w:rsidRDefault="00DC7F18" w:rsidP="00DC7F18">
      <w:pPr>
        <w:widowControl w:val="0"/>
        <w:autoSpaceDE w:val="0"/>
        <w:autoSpaceDN w:val="0"/>
        <w:adjustRightInd w:val="0"/>
        <w:spacing w:after="0" w:line="240" w:lineRule="auto"/>
        <w:rPr>
          <w:sz w:val="24"/>
          <w:szCs w:val="24"/>
        </w:rPr>
      </w:pPr>
      <w:r w:rsidRPr="00DC7F18">
        <w:rPr>
          <w:rFonts w:eastAsia="Calibri" w:cs="Tahoma"/>
          <w:b/>
          <w:bCs/>
          <w:sz w:val="24"/>
          <w:szCs w:val="24"/>
        </w:rPr>
        <w:t>Debrief:</w:t>
      </w:r>
      <w:r w:rsidR="00F87457">
        <w:rPr>
          <w:rFonts w:eastAsia="Calibri" w:cs="Tahoma"/>
          <w:b/>
          <w:bCs/>
          <w:sz w:val="24"/>
          <w:szCs w:val="24"/>
        </w:rPr>
        <w:t xml:space="preserve">  </w:t>
      </w:r>
      <w:r w:rsidR="00857689">
        <w:rPr>
          <w:rFonts w:eastAsia="Calibri" w:cs="Tahoma"/>
          <w:bCs/>
          <w:sz w:val="24"/>
          <w:szCs w:val="24"/>
        </w:rPr>
        <w:t>Ask students to share a fun, safe and healthy activity they could do with their friends</w:t>
      </w:r>
      <w:r w:rsidR="00F87457">
        <w:rPr>
          <w:rFonts w:eastAsia="Calibri" w:cs="Tahoma"/>
          <w:bCs/>
          <w:sz w:val="24"/>
          <w:szCs w:val="24"/>
        </w:rPr>
        <w:t>.</w:t>
      </w:r>
      <w:r w:rsidR="00F87457" w:rsidRPr="00F87457">
        <w:rPr>
          <w:sz w:val="24"/>
          <w:szCs w:val="24"/>
        </w:rPr>
        <w:t xml:space="preserve"> </w:t>
      </w:r>
    </w:p>
    <w:p w14:paraId="2AC7F2C2" w14:textId="77777777" w:rsidR="00857689" w:rsidRDefault="00857689" w:rsidP="00E3447C">
      <w:pPr>
        <w:spacing w:after="0" w:line="240" w:lineRule="auto"/>
        <w:rPr>
          <w:i/>
          <w:sz w:val="24"/>
          <w:szCs w:val="24"/>
        </w:rPr>
      </w:pPr>
    </w:p>
    <w:p w14:paraId="2D84B554" w14:textId="77777777" w:rsidR="00930D08" w:rsidRPr="00930D08" w:rsidRDefault="00930D08" w:rsidP="00930D08">
      <w:pPr>
        <w:spacing w:after="0" w:line="240" w:lineRule="auto"/>
        <w:rPr>
          <w:rFonts w:ascii="Times New Roman" w:eastAsia="Times New Roman" w:hAnsi="Times New Roman" w:cs="Times New Roman"/>
          <w:i/>
          <w:sz w:val="20"/>
          <w:szCs w:val="20"/>
        </w:rPr>
      </w:pPr>
      <w:r w:rsidRPr="00930D08">
        <w:rPr>
          <w:rFonts w:eastAsiaTheme="minorEastAsia" w:hAnsi="Calibri"/>
          <w:i/>
          <w:color w:val="000000" w:themeColor="text1"/>
          <w:kern w:val="24"/>
          <w:sz w:val="20"/>
          <w:szCs w:val="20"/>
        </w:rPr>
        <w:t xml:space="preserve">Sources: </w:t>
      </w:r>
    </w:p>
    <w:p w14:paraId="572D1628" w14:textId="77777777" w:rsidR="00930D08" w:rsidRPr="00930D08" w:rsidRDefault="00930D08" w:rsidP="00930D08">
      <w:pPr>
        <w:numPr>
          <w:ilvl w:val="0"/>
          <w:numId w:val="11"/>
        </w:numPr>
        <w:spacing w:after="0" w:line="240" w:lineRule="auto"/>
        <w:ind w:left="1166"/>
        <w:contextualSpacing/>
        <w:rPr>
          <w:rFonts w:ascii="Times New Roman" w:eastAsia="Times New Roman" w:hAnsi="Times New Roman" w:cs="Times New Roman"/>
          <w:i/>
          <w:sz w:val="20"/>
          <w:szCs w:val="20"/>
        </w:rPr>
      </w:pPr>
      <w:r w:rsidRPr="00930D08">
        <w:rPr>
          <w:rFonts w:eastAsiaTheme="minorEastAsia" w:hAnsi="Calibri"/>
          <w:i/>
          <w:color w:val="000000" w:themeColor="text1"/>
          <w:kern w:val="24"/>
          <w:sz w:val="20"/>
          <w:szCs w:val="20"/>
        </w:rPr>
        <w:t>Webster’s Dictionary</w:t>
      </w:r>
    </w:p>
    <w:p w14:paraId="77B7D0AC" w14:textId="77777777" w:rsidR="00930D08" w:rsidRPr="00930D08" w:rsidRDefault="00930D08" w:rsidP="00930D08">
      <w:pPr>
        <w:numPr>
          <w:ilvl w:val="0"/>
          <w:numId w:val="11"/>
        </w:numPr>
        <w:spacing w:after="0" w:line="240" w:lineRule="auto"/>
        <w:ind w:left="1166"/>
        <w:contextualSpacing/>
        <w:rPr>
          <w:rFonts w:ascii="Times New Roman" w:eastAsia="Times New Roman" w:hAnsi="Times New Roman" w:cs="Times New Roman"/>
          <w:i/>
          <w:sz w:val="20"/>
          <w:szCs w:val="20"/>
        </w:rPr>
      </w:pPr>
      <w:r w:rsidRPr="00930D08">
        <w:rPr>
          <w:rFonts w:eastAsiaTheme="minorEastAsia" w:hAnsi="Calibri"/>
          <w:i/>
          <w:color w:val="000000" w:themeColor="text1"/>
          <w:kern w:val="24"/>
          <w:sz w:val="20"/>
          <w:szCs w:val="20"/>
        </w:rPr>
        <w:t>National Institute on Drug Abuse January 2016</w:t>
      </w:r>
    </w:p>
    <w:p w14:paraId="61CD5603" w14:textId="77777777" w:rsidR="00930D08" w:rsidRPr="00930D08" w:rsidRDefault="00930D08" w:rsidP="00930D08">
      <w:pPr>
        <w:numPr>
          <w:ilvl w:val="0"/>
          <w:numId w:val="11"/>
        </w:numPr>
        <w:spacing w:after="0" w:line="240" w:lineRule="auto"/>
        <w:ind w:left="1166"/>
        <w:contextualSpacing/>
        <w:rPr>
          <w:rFonts w:ascii="Times New Roman" w:eastAsia="Times New Roman" w:hAnsi="Times New Roman" w:cs="Times New Roman"/>
          <w:i/>
          <w:sz w:val="20"/>
          <w:szCs w:val="20"/>
        </w:rPr>
      </w:pPr>
      <w:r w:rsidRPr="00930D08">
        <w:rPr>
          <w:rFonts w:eastAsiaTheme="minorEastAsia" w:hAnsi="Calibri"/>
          <w:i/>
          <w:color w:val="000000" w:themeColor="text1"/>
          <w:kern w:val="24"/>
          <w:sz w:val="20"/>
          <w:szCs w:val="20"/>
        </w:rPr>
        <w:t>2005 Arizona Revised Statutes - Revised Statutes §13-3403</w:t>
      </w:r>
    </w:p>
    <w:p w14:paraId="1D6990ED" w14:textId="77777777" w:rsidR="00930D08" w:rsidRPr="00930D08" w:rsidRDefault="00930D08" w:rsidP="00930D08">
      <w:pPr>
        <w:numPr>
          <w:ilvl w:val="0"/>
          <w:numId w:val="11"/>
        </w:numPr>
        <w:spacing w:after="0" w:line="240" w:lineRule="auto"/>
        <w:ind w:left="1166"/>
        <w:contextualSpacing/>
        <w:rPr>
          <w:rFonts w:ascii="Times New Roman" w:eastAsia="Times New Roman" w:hAnsi="Times New Roman" w:cs="Times New Roman"/>
          <w:i/>
          <w:sz w:val="20"/>
          <w:szCs w:val="20"/>
        </w:rPr>
      </w:pPr>
      <w:r w:rsidRPr="00930D08">
        <w:rPr>
          <w:rFonts w:eastAsiaTheme="minorEastAsia" w:hAnsi="Calibri"/>
          <w:i/>
          <w:color w:val="000000" w:themeColor="text1"/>
          <w:kern w:val="24"/>
          <w:sz w:val="20"/>
          <w:szCs w:val="20"/>
        </w:rPr>
        <w:t>Federal Food and Drug Administration</w:t>
      </w:r>
    </w:p>
    <w:p w14:paraId="75E993C9" w14:textId="77777777" w:rsidR="00930D08" w:rsidRPr="00930D08" w:rsidRDefault="00930D08" w:rsidP="00930D08">
      <w:pPr>
        <w:numPr>
          <w:ilvl w:val="0"/>
          <w:numId w:val="11"/>
        </w:numPr>
        <w:spacing w:after="0" w:line="240" w:lineRule="auto"/>
        <w:ind w:left="1166"/>
        <w:contextualSpacing/>
        <w:rPr>
          <w:rFonts w:ascii="Times New Roman" w:eastAsia="Times New Roman" w:hAnsi="Times New Roman" w:cs="Times New Roman"/>
          <w:i/>
          <w:sz w:val="20"/>
          <w:szCs w:val="20"/>
        </w:rPr>
      </w:pPr>
      <w:r w:rsidRPr="00930D08">
        <w:rPr>
          <w:rFonts w:eastAsiaTheme="minorEastAsia" w:hAnsi="Calibri"/>
          <w:i/>
          <w:color w:val="000000" w:themeColor="text1"/>
          <w:kern w:val="24"/>
          <w:sz w:val="20"/>
          <w:szCs w:val="20"/>
        </w:rPr>
        <w:t xml:space="preserve">ARS 13-3622 Tobacco, Vapor product, Shisha </w:t>
      </w:r>
    </w:p>
    <w:p w14:paraId="1CD76EFF" w14:textId="77777777" w:rsidR="00930D08" w:rsidRPr="00930D08" w:rsidRDefault="00930D08" w:rsidP="00930D08">
      <w:pPr>
        <w:numPr>
          <w:ilvl w:val="0"/>
          <w:numId w:val="11"/>
        </w:numPr>
        <w:spacing w:after="0" w:line="240" w:lineRule="auto"/>
        <w:ind w:left="1166"/>
        <w:contextualSpacing/>
        <w:rPr>
          <w:rFonts w:ascii="Times New Roman" w:eastAsia="Times New Roman" w:hAnsi="Times New Roman" w:cs="Times New Roman"/>
          <w:i/>
          <w:sz w:val="20"/>
          <w:szCs w:val="20"/>
        </w:rPr>
      </w:pPr>
      <w:r w:rsidRPr="00930D08">
        <w:rPr>
          <w:rFonts w:eastAsiaTheme="minorEastAsia" w:hAnsi="Calibri"/>
          <w:i/>
          <w:color w:val="000000" w:themeColor="text1"/>
          <w:kern w:val="24"/>
          <w:sz w:val="20"/>
          <w:szCs w:val="20"/>
        </w:rPr>
        <w:t>2016 Surgeons General Report on e-cigarette use</w:t>
      </w:r>
    </w:p>
    <w:p w14:paraId="0FC9F28C" w14:textId="77777777" w:rsidR="00930D08" w:rsidRPr="00930D08" w:rsidRDefault="00930D08" w:rsidP="00930D08">
      <w:pPr>
        <w:numPr>
          <w:ilvl w:val="0"/>
          <w:numId w:val="11"/>
        </w:numPr>
        <w:spacing w:after="0" w:line="240" w:lineRule="auto"/>
        <w:ind w:left="1166"/>
        <w:contextualSpacing/>
        <w:rPr>
          <w:rFonts w:ascii="Times New Roman" w:eastAsia="Times New Roman" w:hAnsi="Times New Roman" w:cs="Times New Roman"/>
          <w:i/>
          <w:sz w:val="20"/>
          <w:szCs w:val="20"/>
        </w:rPr>
      </w:pPr>
      <w:r w:rsidRPr="00930D08">
        <w:rPr>
          <w:rFonts w:eastAsiaTheme="minorEastAsia" w:hAnsi="Calibri"/>
          <w:i/>
          <w:color w:val="000000" w:themeColor="text1"/>
          <w:kern w:val="24"/>
          <w:sz w:val="20"/>
          <w:szCs w:val="20"/>
        </w:rPr>
        <w:t>Center for Disease Control</w:t>
      </w:r>
    </w:p>
    <w:p w14:paraId="516AAA64" w14:textId="77777777" w:rsidR="00930D08" w:rsidRPr="00930D08" w:rsidRDefault="00930D08" w:rsidP="00930D08">
      <w:pPr>
        <w:numPr>
          <w:ilvl w:val="0"/>
          <w:numId w:val="11"/>
        </w:numPr>
        <w:spacing w:after="0" w:line="240" w:lineRule="auto"/>
        <w:ind w:left="1166"/>
        <w:contextualSpacing/>
        <w:rPr>
          <w:rFonts w:ascii="Times New Roman" w:eastAsia="Times New Roman" w:hAnsi="Times New Roman" w:cs="Times New Roman"/>
          <w:i/>
          <w:sz w:val="20"/>
          <w:szCs w:val="20"/>
        </w:rPr>
      </w:pPr>
      <w:r w:rsidRPr="00930D08">
        <w:rPr>
          <w:rFonts w:eastAsiaTheme="minorEastAsia" w:hAnsi="Calibri"/>
          <w:i/>
          <w:color w:val="000000" w:themeColor="text1"/>
          <w:kern w:val="24"/>
          <w:sz w:val="20"/>
          <w:szCs w:val="20"/>
        </w:rPr>
        <w:t>American Lung Association</w:t>
      </w:r>
    </w:p>
    <w:p w14:paraId="0417ADC0" w14:textId="77777777" w:rsidR="00930D08" w:rsidRPr="00930D08" w:rsidRDefault="00930D08" w:rsidP="00930D08">
      <w:pPr>
        <w:numPr>
          <w:ilvl w:val="0"/>
          <w:numId w:val="11"/>
        </w:numPr>
        <w:spacing w:after="0" w:line="240" w:lineRule="auto"/>
        <w:ind w:left="1166"/>
        <w:contextualSpacing/>
        <w:rPr>
          <w:rFonts w:ascii="Times New Roman" w:eastAsia="Times New Roman" w:hAnsi="Times New Roman" w:cs="Times New Roman"/>
          <w:i/>
          <w:sz w:val="20"/>
          <w:szCs w:val="20"/>
        </w:rPr>
      </w:pPr>
      <w:r w:rsidRPr="00930D08">
        <w:rPr>
          <w:rFonts w:eastAsiaTheme="minorEastAsia" w:hAnsi="Calibri"/>
          <w:i/>
          <w:color w:val="000000" w:themeColor="text1"/>
          <w:kern w:val="24"/>
          <w:sz w:val="20"/>
          <w:szCs w:val="20"/>
        </w:rPr>
        <w:t>U.S. Department of Health and Human Services. E-Cigarette Use among Youth and Young Adults: A Report of the Surgeon General. 2016</w:t>
      </w:r>
    </w:p>
    <w:p w14:paraId="72A2C1AB" w14:textId="77777777" w:rsidR="00DC7F18" w:rsidRDefault="00DC7F18" w:rsidP="00FC36B0">
      <w:pPr>
        <w:rPr>
          <w:sz w:val="24"/>
          <w:szCs w:val="24"/>
        </w:rPr>
      </w:pPr>
    </w:p>
    <w:p w14:paraId="1AEA23DA" w14:textId="77777777" w:rsidR="001A39C9" w:rsidRDefault="001A39C9" w:rsidP="00FC36B0">
      <w:pPr>
        <w:rPr>
          <w:sz w:val="24"/>
          <w:szCs w:val="24"/>
        </w:rPr>
      </w:pPr>
    </w:p>
    <w:p w14:paraId="236E287B" w14:textId="77777777" w:rsidR="001A39C9" w:rsidRDefault="001A39C9" w:rsidP="00FC36B0">
      <w:pPr>
        <w:rPr>
          <w:sz w:val="24"/>
          <w:szCs w:val="24"/>
        </w:rPr>
      </w:pPr>
    </w:p>
    <w:p w14:paraId="5413B8B2" w14:textId="77777777" w:rsidR="001A39C9" w:rsidRDefault="001A39C9" w:rsidP="00FC36B0">
      <w:pPr>
        <w:rPr>
          <w:sz w:val="24"/>
          <w:szCs w:val="24"/>
        </w:rPr>
      </w:pPr>
    </w:p>
    <w:p w14:paraId="13A15F7B" w14:textId="77777777" w:rsidR="001A39C9" w:rsidRDefault="001A39C9" w:rsidP="00FC36B0">
      <w:pPr>
        <w:rPr>
          <w:sz w:val="24"/>
          <w:szCs w:val="24"/>
        </w:rPr>
      </w:pPr>
    </w:p>
    <w:p w14:paraId="30D8AADB" w14:textId="77777777" w:rsidR="001A39C9" w:rsidRDefault="001A39C9" w:rsidP="00FC36B0">
      <w:pPr>
        <w:rPr>
          <w:sz w:val="24"/>
          <w:szCs w:val="24"/>
        </w:rPr>
      </w:pPr>
    </w:p>
    <w:p w14:paraId="031F5DBE" w14:textId="77777777" w:rsidR="001A39C9" w:rsidRDefault="001A39C9" w:rsidP="00FC36B0">
      <w:pPr>
        <w:rPr>
          <w:sz w:val="24"/>
          <w:szCs w:val="24"/>
        </w:rPr>
      </w:pPr>
    </w:p>
    <w:p w14:paraId="655BEEC1" w14:textId="77777777" w:rsidR="001A39C9" w:rsidRDefault="001A39C9" w:rsidP="00FC36B0">
      <w:pPr>
        <w:rPr>
          <w:sz w:val="24"/>
          <w:szCs w:val="24"/>
        </w:rPr>
      </w:pPr>
    </w:p>
    <w:p w14:paraId="12E34CD1" w14:textId="77777777" w:rsidR="001A39C9" w:rsidRDefault="001A39C9" w:rsidP="00FC36B0">
      <w:pPr>
        <w:rPr>
          <w:sz w:val="24"/>
          <w:szCs w:val="24"/>
        </w:rPr>
      </w:pPr>
    </w:p>
    <w:p w14:paraId="3506AB38" w14:textId="77777777" w:rsidR="001A39C9" w:rsidRDefault="001A39C9" w:rsidP="00FC36B0">
      <w:pPr>
        <w:rPr>
          <w:sz w:val="24"/>
          <w:szCs w:val="24"/>
        </w:rPr>
      </w:pPr>
    </w:p>
    <w:p w14:paraId="3A13816C" w14:textId="77777777" w:rsidR="001A39C9" w:rsidRPr="00DC7F18" w:rsidRDefault="001A39C9" w:rsidP="001A39C9">
      <w:pPr>
        <w:jc w:val="center"/>
        <w:rPr>
          <w:sz w:val="24"/>
          <w:szCs w:val="24"/>
        </w:rPr>
      </w:pPr>
      <w:r w:rsidRPr="00DC7F18">
        <w:rPr>
          <w:rFonts w:cs="Tahoma"/>
          <w:b/>
          <w:noProof/>
          <w:sz w:val="24"/>
          <w:szCs w:val="24"/>
        </w:rPr>
        <w:drawing>
          <wp:inline distT="0" distB="0" distL="0" distR="0" wp14:anchorId="70303E03" wp14:editId="05C7EAA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958E52D" w14:textId="77777777" w:rsidR="001A39C9" w:rsidRPr="00FC36B0" w:rsidRDefault="001A39C9" w:rsidP="001A39C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25CBA21" w14:textId="77777777" w:rsidR="001A39C9" w:rsidRPr="00DC7F18" w:rsidRDefault="001A39C9" w:rsidP="001A39C9">
      <w:pPr>
        <w:spacing w:after="0" w:line="240" w:lineRule="auto"/>
        <w:jc w:val="center"/>
        <w:rPr>
          <w:rFonts w:eastAsia="Calibri" w:cs="Calibri"/>
          <w:b/>
          <w:bCs/>
          <w:sz w:val="24"/>
          <w:szCs w:val="24"/>
          <w:u w:val="single"/>
        </w:rPr>
      </w:pPr>
    </w:p>
    <w:p w14:paraId="3A5D421B" w14:textId="77777777" w:rsidR="001A39C9" w:rsidRPr="00DC7F18" w:rsidRDefault="001A39C9" w:rsidP="001A39C9">
      <w:pPr>
        <w:spacing w:after="0" w:line="240" w:lineRule="auto"/>
        <w:jc w:val="center"/>
        <w:rPr>
          <w:rFonts w:eastAsia="Calibri" w:cs="Calibri"/>
          <w:b/>
          <w:bCs/>
          <w:sz w:val="24"/>
          <w:szCs w:val="24"/>
        </w:rPr>
      </w:pPr>
      <w:r>
        <w:rPr>
          <w:rFonts w:eastAsia="Calibri" w:cs="Calibri"/>
          <w:b/>
          <w:bCs/>
          <w:sz w:val="24"/>
          <w:szCs w:val="24"/>
        </w:rPr>
        <w:t>“Toxic Vapors”</w:t>
      </w:r>
      <w:r w:rsidRPr="00DC7F18">
        <w:rPr>
          <w:rFonts w:eastAsia="Calibri" w:cs="Calibri"/>
          <w:b/>
          <w:bCs/>
          <w:sz w:val="24"/>
          <w:szCs w:val="24"/>
        </w:rPr>
        <w:t>: Academy</w:t>
      </w:r>
    </w:p>
    <w:p w14:paraId="26BDCF8B" w14:textId="77777777" w:rsidR="001A39C9" w:rsidRPr="00DC7F18" w:rsidRDefault="001A39C9" w:rsidP="001A39C9">
      <w:pPr>
        <w:spacing w:after="0" w:line="240" w:lineRule="auto"/>
        <w:jc w:val="center"/>
        <w:rPr>
          <w:rFonts w:eastAsia="Calibri" w:cs="Calibri"/>
          <w:bCs/>
          <w:sz w:val="24"/>
          <w:szCs w:val="24"/>
        </w:rPr>
      </w:pPr>
      <w:r>
        <w:rPr>
          <w:rFonts w:eastAsia="Calibri" w:cs="Calibri"/>
          <w:bCs/>
          <w:sz w:val="24"/>
          <w:szCs w:val="24"/>
        </w:rPr>
        <w:t>(Middle/High)</w:t>
      </w:r>
    </w:p>
    <w:p w14:paraId="5BE34D26" w14:textId="6182FD22" w:rsidR="001A39C9" w:rsidRDefault="001A39C9" w:rsidP="001A39C9">
      <w:pPr>
        <w:ind w:left="4320"/>
        <w:rPr>
          <w:rFonts w:eastAsia="Calibri" w:cs="Tahoma"/>
          <w:b/>
          <w:bCs/>
          <w:sz w:val="24"/>
          <w:szCs w:val="24"/>
        </w:rPr>
      </w:pPr>
      <w:r>
        <w:rPr>
          <w:rFonts w:eastAsia="Calibri" w:cs="Tahoma"/>
          <w:b/>
          <w:bCs/>
          <w:sz w:val="24"/>
          <w:szCs w:val="24"/>
        </w:rPr>
        <w:t xml:space="preserve">        </w:t>
      </w:r>
      <w:r>
        <w:rPr>
          <w:rFonts w:eastAsia="Calibri" w:cs="Tahoma"/>
          <w:b/>
          <w:bCs/>
          <w:sz w:val="24"/>
          <w:szCs w:val="24"/>
        </w:rPr>
        <w:t>Risky Vaping</w:t>
      </w:r>
    </w:p>
    <w:p w14:paraId="7935FF14" w14:textId="183FF50D" w:rsidR="001A39C9" w:rsidRDefault="001A39C9" w:rsidP="001A39C9">
      <w:pPr>
        <w:jc w:val="center"/>
        <w:rPr>
          <w:rFonts w:eastAsia="Calibri" w:cs="Tahoma"/>
          <w:b/>
          <w:bCs/>
          <w:sz w:val="24"/>
          <w:szCs w:val="24"/>
        </w:rPr>
      </w:pPr>
      <w:r>
        <w:rPr>
          <w:rFonts w:eastAsia="Calibri" w:cs="Tahoma"/>
          <w:b/>
          <w:bCs/>
          <w:sz w:val="24"/>
          <w:szCs w:val="24"/>
        </w:rPr>
        <w:t>Correlations</w:t>
      </w:r>
    </w:p>
    <w:tbl>
      <w:tblPr>
        <w:tblStyle w:val="TableGrid"/>
        <w:tblW w:w="10800" w:type="dxa"/>
        <w:tblInd w:w="-5" w:type="dxa"/>
        <w:tblLook w:val="04A0" w:firstRow="1" w:lastRow="0" w:firstColumn="1" w:lastColumn="0" w:noHBand="0" w:noVBand="1"/>
      </w:tblPr>
      <w:tblGrid>
        <w:gridCol w:w="10800"/>
      </w:tblGrid>
      <w:tr w:rsidR="001A39C9" w14:paraId="51AF1818" w14:textId="77777777" w:rsidTr="001A39C9">
        <w:trPr>
          <w:trHeight w:val="303"/>
        </w:trPr>
        <w:tc>
          <w:tcPr>
            <w:tcW w:w="10800" w:type="dxa"/>
          </w:tcPr>
          <w:p w14:paraId="47639099" w14:textId="77777777" w:rsidR="001A39C9" w:rsidRDefault="001A39C9" w:rsidP="00CB2FF7">
            <w:pPr>
              <w:widowControl w:val="0"/>
              <w:autoSpaceDE w:val="0"/>
              <w:autoSpaceDN w:val="0"/>
              <w:adjustRightInd w:val="0"/>
              <w:jc w:val="center"/>
              <w:rPr>
                <w:sz w:val="24"/>
                <w:szCs w:val="24"/>
              </w:rPr>
            </w:pPr>
            <w:r w:rsidRPr="00F1183E">
              <w:rPr>
                <w:b/>
                <w:sz w:val="24"/>
                <w:szCs w:val="24"/>
              </w:rPr>
              <w:t>Civics and Government</w:t>
            </w:r>
          </w:p>
        </w:tc>
      </w:tr>
      <w:tr w:rsidR="001A39C9" w14:paraId="4472C857" w14:textId="77777777" w:rsidTr="001A39C9">
        <w:trPr>
          <w:trHeight w:val="623"/>
        </w:trPr>
        <w:tc>
          <w:tcPr>
            <w:tcW w:w="10800" w:type="dxa"/>
          </w:tcPr>
          <w:p w14:paraId="41DA7431" w14:textId="77777777" w:rsidR="001A39C9" w:rsidRDefault="001A39C9" w:rsidP="00CB2FF7">
            <w:pPr>
              <w:widowControl w:val="0"/>
              <w:autoSpaceDE w:val="0"/>
              <w:autoSpaceDN w:val="0"/>
              <w:adjustRightInd w:val="0"/>
              <w:rPr>
                <w:sz w:val="24"/>
                <w:szCs w:val="24"/>
              </w:rPr>
            </w:pPr>
            <w:r w:rsidRPr="00F1183E">
              <w:rPr>
                <w:sz w:val="24"/>
                <w:szCs w:val="24"/>
              </w:rPr>
              <w:t>Explain the obligations and responsibilities of citizenship</w:t>
            </w:r>
            <w:r>
              <w:rPr>
                <w:sz w:val="24"/>
                <w:szCs w:val="24"/>
              </w:rPr>
              <w:t>: obeying the law.</w:t>
            </w:r>
            <w:r>
              <w:rPr>
                <w:sz w:val="24"/>
                <w:szCs w:val="24"/>
              </w:rPr>
              <w:br/>
              <w:t>(7-8 S3C4 PO4; HS S3C4 PO3c.</w:t>
            </w:r>
            <w:r w:rsidRPr="00F1183E">
              <w:rPr>
                <w:sz w:val="24"/>
                <w:szCs w:val="24"/>
              </w:rPr>
              <w:t>)</w:t>
            </w:r>
          </w:p>
          <w:p w14:paraId="74A84E25" w14:textId="77777777" w:rsidR="001A39C9" w:rsidRDefault="001A39C9" w:rsidP="00CB2FF7">
            <w:pPr>
              <w:widowControl w:val="0"/>
              <w:autoSpaceDE w:val="0"/>
              <w:autoSpaceDN w:val="0"/>
              <w:adjustRightInd w:val="0"/>
              <w:rPr>
                <w:sz w:val="24"/>
                <w:szCs w:val="24"/>
              </w:rPr>
            </w:pPr>
          </w:p>
          <w:p w14:paraId="77CAD32E" w14:textId="77777777" w:rsidR="001A39C9" w:rsidRDefault="001A39C9" w:rsidP="00CB2FF7">
            <w:r>
              <w:t xml:space="preserve">Describe the regulatory functions of government pertaining to consumer protection, environment, health, labor, transportation, and communication. </w:t>
            </w:r>
          </w:p>
          <w:p w14:paraId="3B1481B9" w14:textId="77777777" w:rsidR="001A39C9" w:rsidRDefault="001A39C9" w:rsidP="00CB2FF7">
            <w:r>
              <w:t>(HS S3C3 PO4)</w:t>
            </w:r>
          </w:p>
          <w:p w14:paraId="1CC17358" w14:textId="77777777" w:rsidR="001A39C9" w:rsidRDefault="001A39C9" w:rsidP="00CB2FF7">
            <w:pPr>
              <w:widowControl w:val="0"/>
              <w:autoSpaceDE w:val="0"/>
              <w:autoSpaceDN w:val="0"/>
              <w:adjustRightInd w:val="0"/>
              <w:rPr>
                <w:sz w:val="24"/>
                <w:szCs w:val="24"/>
              </w:rPr>
            </w:pPr>
          </w:p>
        </w:tc>
      </w:tr>
    </w:tbl>
    <w:p w14:paraId="27879A87" w14:textId="77777777" w:rsidR="001A39C9" w:rsidRDefault="001A39C9" w:rsidP="001A39C9">
      <w:pPr>
        <w:jc w:val="center"/>
        <w:rPr>
          <w:sz w:val="24"/>
          <w:szCs w:val="24"/>
        </w:rPr>
      </w:pPr>
    </w:p>
    <w:tbl>
      <w:tblPr>
        <w:tblStyle w:val="TableGrid3"/>
        <w:tblW w:w="10800" w:type="dxa"/>
        <w:tblInd w:w="-5" w:type="dxa"/>
        <w:tblLook w:val="04A0" w:firstRow="1" w:lastRow="0" w:firstColumn="1" w:lastColumn="0" w:noHBand="0" w:noVBand="1"/>
      </w:tblPr>
      <w:tblGrid>
        <w:gridCol w:w="10800"/>
      </w:tblGrid>
      <w:tr w:rsidR="001A39C9" w:rsidRPr="0020001F" w14:paraId="3348CB0C" w14:textId="77777777" w:rsidTr="001A39C9">
        <w:trPr>
          <w:trHeight w:val="242"/>
        </w:trPr>
        <w:tc>
          <w:tcPr>
            <w:tcW w:w="10800" w:type="dxa"/>
          </w:tcPr>
          <w:p w14:paraId="15247929" w14:textId="77777777" w:rsidR="001A39C9" w:rsidRPr="0020001F" w:rsidRDefault="001A39C9" w:rsidP="00CB2FF7">
            <w:pPr>
              <w:jc w:val="center"/>
              <w:rPr>
                <w:rFonts w:ascii="Calibri" w:eastAsia="Calibri" w:hAnsi="Calibri" w:cs="Calibri"/>
                <w:color w:val="FF0000"/>
                <w:sz w:val="20"/>
                <w:szCs w:val="20"/>
              </w:rPr>
            </w:pPr>
            <w:r w:rsidRPr="0020001F">
              <w:rPr>
                <w:rFonts w:ascii="Calibri" w:eastAsia="Calibri" w:hAnsi="Calibri" w:cs="Calibri"/>
                <w:b/>
              </w:rPr>
              <w:t>Comprehension and Collaboration</w:t>
            </w:r>
          </w:p>
        </w:tc>
      </w:tr>
      <w:tr w:rsidR="001A39C9" w:rsidRPr="0020001F" w14:paraId="0FE34171" w14:textId="77777777" w:rsidTr="001A39C9">
        <w:trPr>
          <w:trHeight w:val="1205"/>
        </w:trPr>
        <w:tc>
          <w:tcPr>
            <w:tcW w:w="10800" w:type="dxa"/>
          </w:tcPr>
          <w:p w14:paraId="0AA26B32" w14:textId="77777777" w:rsidR="001A39C9" w:rsidRPr="0020001F" w:rsidRDefault="001A39C9" w:rsidP="00CB2FF7">
            <w:r w:rsidRPr="0020001F">
              <w:rPr>
                <w:i/>
              </w:rPr>
              <w:t>Engage, initiate, and participate</w:t>
            </w:r>
            <w:r w:rsidRPr="0020001F">
              <w:t xml:space="preserve"> effectively in a range of collaborative discussions (one-on-one, in groups, and teacher-led) with diverse partners on grade </w:t>
            </w:r>
            <w:r w:rsidRPr="0020001F">
              <w:rPr>
                <w:i/>
              </w:rPr>
              <w:t>appropriate</w:t>
            </w:r>
            <w:r w:rsidRPr="0020001F">
              <w:t xml:space="preserve"> topics, texts, and issues, building on others’ ideas and expressing their own clearly. </w:t>
            </w:r>
          </w:p>
          <w:p w14:paraId="13F71CDB" w14:textId="77777777" w:rsidR="001A39C9" w:rsidRDefault="001A39C9" w:rsidP="00CB2FF7">
            <w:r w:rsidRPr="0020001F">
              <w:t>(6-12 SL.1.)</w:t>
            </w:r>
          </w:p>
          <w:p w14:paraId="55E36695" w14:textId="24065C0F" w:rsidR="001A39C9" w:rsidRPr="0020001F" w:rsidRDefault="001A39C9" w:rsidP="001A39C9">
            <w:pPr>
              <w:rPr>
                <w:rFonts w:ascii="Calibri" w:eastAsia="Calibri" w:hAnsi="Calibri" w:cs="Calibri"/>
                <w:color w:val="FF0000"/>
                <w:sz w:val="20"/>
                <w:szCs w:val="20"/>
              </w:rPr>
            </w:pPr>
          </w:p>
        </w:tc>
      </w:tr>
    </w:tbl>
    <w:p w14:paraId="6795169B" w14:textId="77777777" w:rsidR="001A39C9" w:rsidRDefault="001A39C9" w:rsidP="001A39C9">
      <w:pPr>
        <w:jc w:val="center"/>
        <w:rPr>
          <w:sz w:val="24"/>
          <w:szCs w:val="24"/>
        </w:rPr>
      </w:pPr>
    </w:p>
    <w:tbl>
      <w:tblPr>
        <w:tblStyle w:val="TableGrid"/>
        <w:tblW w:w="10800" w:type="dxa"/>
        <w:tblInd w:w="-5" w:type="dxa"/>
        <w:tblLook w:val="04A0" w:firstRow="1" w:lastRow="0" w:firstColumn="1" w:lastColumn="0" w:noHBand="0" w:noVBand="1"/>
      </w:tblPr>
      <w:tblGrid>
        <w:gridCol w:w="10800"/>
      </w:tblGrid>
      <w:tr w:rsidR="001A39C9" w14:paraId="211CCB06" w14:textId="77777777" w:rsidTr="001A39C9">
        <w:tc>
          <w:tcPr>
            <w:tcW w:w="10800" w:type="dxa"/>
          </w:tcPr>
          <w:p w14:paraId="02FC38D4" w14:textId="77777777" w:rsidR="001A39C9" w:rsidRDefault="001A39C9" w:rsidP="00CB2FF7">
            <w:pPr>
              <w:jc w:val="center"/>
              <w:rPr>
                <w:rFonts w:ascii="Georgia" w:hAnsi="Georgia"/>
                <w:color w:val="000000"/>
              </w:rPr>
            </w:pPr>
            <w:r w:rsidRPr="005355D8">
              <w:rPr>
                <w:rFonts w:eastAsia="Times New Roman" w:cs="Times New Roman"/>
                <w:b/>
                <w:sz w:val="24"/>
                <w:szCs w:val="24"/>
              </w:rPr>
              <w:t>Key Ideas and Details</w:t>
            </w:r>
          </w:p>
        </w:tc>
      </w:tr>
      <w:tr w:rsidR="001A39C9" w14:paraId="31249BBC" w14:textId="77777777" w:rsidTr="001A39C9">
        <w:tc>
          <w:tcPr>
            <w:tcW w:w="10800" w:type="dxa"/>
          </w:tcPr>
          <w:p w14:paraId="3A10CA10" w14:textId="3D0DFD2D" w:rsidR="001A39C9" w:rsidRDefault="001A39C9" w:rsidP="001A39C9">
            <w:pPr>
              <w:spacing w:after="200" w:line="276" w:lineRule="auto"/>
              <w:rPr>
                <w:rFonts w:ascii="Georgia" w:hAnsi="Georgia"/>
                <w:color w:val="000000"/>
              </w:rPr>
            </w:pPr>
            <w:r w:rsidRPr="00604072">
              <w:rPr>
                <w:sz w:val="24"/>
                <w:szCs w:val="24"/>
              </w:rPr>
              <w:t xml:space="preserve">Read closely to determine what the text says explicitly and to make logical inferences from it; cite specific textual evidence when writing or speaking to support conclusions drawn from the text. </w:t>
            </w:r>
            <w:r w:rsidRPr="00604072">
              <w:rPr>
                <w:sz w:val="24"/>
                <w:szCs w:val="24"/>
              </w:rPr>
              <w:br/>
              <w:t>(6-12.RH.1)</w:t>
            </w:r>
          </w:p>
        </w:tc>
      </w:tr>
    </w:tbl>
    <w:p w14:paraId="23067CC0" w14:textId="77777777" w:rsidR="001A39C9" w:rsidRDefault="001A39C9" w:rsidP="001A39C9">
      <w:pPr>
        <w:jc w:val="center"/>
        <w:rPr>
          <w:sz w:val="24"/>
          <w:szCs w:val="24"/>
        </w:rPr>
      </w:pPr>
    </w:p>
    <w:tbl>
      <w:tblPr>
        <w:tblStyle w:val="TableGrid2"/>
        <w:tblW w:w="10800" w:type="dxa"/>
        <w:tblInd w:w="-5" w:type="dxa"/>
        <w:tblLook w:val="04A0" w:firstRow="1" w:lastRow="0" w:firstColumn="1" w:lastColumn="0" w:noHBand="0" w:noVBand="1"/>
      </w:tblPr>
      <w:tblGrid>
        <w:gridCol w:w="10800"/>
      </w:tblGrid>
      <w:tr w:rsidR="001A39C9" w:rsidRPr="0020001F" w14:paraId="73568135" w14:textId="77777777" w:rsidTr="001A39C9">
        <w:trPr>
          <w:trHeight w:val="328"/>
        </w:trPr>
        <w:tc>
          <w:tcPr>
            <w:tcW w:w="10800" w:type="dxa"/>
          </w:tcPr>
          <w:p w14:paraId="60CEA9D7" w14:textId="77777777" w:rsidR="001A39C9" w:rsidRPr="0020001F" w:rsidRDefault="001A39C9" w:rsidP="00CB2FF7">
            <w:pPr>
              <w:jc w:val="center"/>
              <w:rPr>
                <w:rFonts w:ascii="Calibri" w:eastAsia="Calibri" w:hAnsi="Calibri" w:cs="Calibri"/>
                <w:bCs/>
                <w:sz w:val="24"/>
                <w:szCs w:val="24"/>
              </w:rPr>
            </w:pPr>
            <w:r w:rsidRPr="0020001F">
              <w:rPr>
                <w:rFonts w:ascii="Calibri" w:eastAsia="Calibri" w:hAnsi="Calibri" w:cs="Calibri"/>
                <w:b/>
                <w:sz w:val="24"/>
                <w:szCs w:val="24"/>
              </w:rPr>
              <w:t>Visual Art</w:t>
            </w:r>
          </w:p>
        </w:tc>
      </w:tr>
      <w:tr w:rsidR="001A39C9" w:rsidRPr="0020001F" w14:paraId="3043E96E" w14:textId="77777777" w:rsidTr="001A39C9">
        <w:trPr>
          <w:trHeight w:val="983"/>
        </w:trPr>
        <w:tc>
          <w:tcPr>
            <w:tcW w:w="10800" w:type="dxa"/>
          </w:tcPr>
          <w:p w14:paraId="58A7C1DE" w14:textId="77777777" w:rsidR="001A39C9" w:rsidRPr="003C1A2C" w:rsidRDefault="001A39C9" w:rsidP="00CB2FF7">
            <w:pPr>
              <w:rPr>
                <w:rFonts w:eastAsia="Times New Roman" w:cs="Times New Roman"/>
                <w:sz w:val="24"/>
                <w:szCs w:val="24"/>
              </w:rPr>
            </w:pPr>
            <w:r w:rsidRPr="003C1A2C">
              <w:rPr>
                <w:rFonts w:eastAsia="Times New Roman" w:cs="Times New Roman"/>
                <w:sz w:val="24"/>
                <w:szCs w:val="24"/>
              </w:rPr>
              <w:t>Explain purposeful use of subject matter, symbols, and/or themes in his or her own artwork.</w:t>
            </w:r>
          </w:p>
          <w:p w14:paraId="36C545FA" w14:textId="77777777" w:rsidR="001A39C9" w:rsidRPr="003C1A2C" w:rsidRDefault="001A39C9" w:rsidP="00CB2FF7">
            <w:pPr>
              <w:rPr>
                <w:rFonts w:eastAsia="Times New Roman" w:cs="Times New Roman"/>
                <w:sz w:val="24"/>
                <w:szCs w:val="24"/>
              </w:rPr>
            </w:pPr>
            <w:r w:rsidRPr="003C1A2C">
              <w:rPr>
                <w:rFonts w:cs="Calibri"/>
                <w:sz w:val="24"/>
                <w:szCs w:val="24"/>
              </w:rPr>
              <w:t>(</w:t>
            </w:r>
            <w:r w:rsidRPr="003C1A2C">
              <w:rPr>
                <w:rFonts w:eastAsia="Times New Roman" w:cs="Times New Roman"/>
                <w:sz w:val="24"/>
                <w:szCs w:val="24"/>
              </w:rPr>
              <w:t>S1C4PO 201)</w:t>
            </w:r>
          </w:p>
          <w:p w14:paraId="491A69FA" w14:textId="77777777" w:rsidR="001A39C9" w:rsidRDefault="001A39C9" w:rsidP="00CB2FF7">
            <w:pPr>
              <w:rPr>
                <w:rFonts w:ascii="Calibri" w:hAnsi="Calibri"/>
              </w:rPr>
            </w:pPr>
          </w:p>
          <w:p w14:paraId="156073B7" w14:textId="77777777" w:rsidR="001A39C9" w:rsidRPr="0020001F" w:rsidRDefault="001A39C9" w:rsidP="00CB2FF7">
            <w:pPr>
              <w:rPr>
                <w:rFonts w:ascii="Calibri" w:eastAsia="Calibri" w:hAnsi="Calibri" w:cs="Calibri"/>
                <w:bCs/>
                <w:sz w:val="24"/>
                <w:szCs w:val="24"/>
              </w:rPr>
            </w:pPr>
            <w:r w:rsidRPr="0020001F">
              <w:rPr>
                <w:rFonts w:ascii="Calibri" w:hAnsi="Calibri"/>
              </w:rPr>
              <w:t>Create artwork that communicate substantive meanings or achieve intended purposes (e.g., cultural, political, personal, spiritual, and commercial).</w:t>
            </w:r>
            <w:r w:rsidRPr="0020001F">
              <w:rPr>
                <w:rFonts w:ascii="Calibri" w:hAnsi="Calibri"/>
              </w:rPr>
              <w:br/>
              <w:t>(S1C4 PO302)</w:t>
            </w:r>
          </w:p>
        </w:tc>
      </w:tr>
    </w:tbl>
    <w:tbl>
      <w:tblPr>
        <w:tblStyle w:val="TableGrid31"/>
        <w:tblpPr w:leftFromText="180" w:rightFromText="180" w:vertAnchor="text" w:horzAnchor="margin" w:tblpXSpec="center" w:tblpY="422"/>
        <w:tblW w:w="10885" w:type="dxa"/>
        <w:tblLook w:val="04A0" w:firstRow="1" w:lastRow="0" w:firstColumn="1" w:lastColumn="0" w:noHBand="0" w:noVBand="1"/>
      </w:tblPr>
      <w:tblGrid>
        <w:gridCol w:w="10885"/>
      </w:tblGrid>
      <w:tr w:rsidR="001A39C9" w:rsidRPr="001C090B" w14:paraId="1C846D47" w14:textId="77777777" w:rsidTr="001A39C9">
        <w:trPr>
          <w:trHeight w:val="227"/>
        </w:trPr>
        <w:tc>
          <w:tcPr>
            <w:tcW w:w="10885" w:type="dxa"/>
          </w:tcPr>
          <w:p w14:paraId="062A36C9" w14:textId="77777777" w:rsidR="001A39C9" w:rsidRPr="001C090B" w:rsidRDefault="001A39C9" w:rsidP="00CB2FF7">
            <w:pPr>
              <w:spacing w:after="200" w:line="276" w:lineRule="auto"/>
              <w:jc w:val="center"/>
              <w:rPr>
                <w:rFonts w:eastAsia="Times New Roman" w:cs="Times New Roman"/>
                <w:b/>
                <w:sz w:val="24"/>
                <w:szCs w:val="24"/>
              </w:rPr>
            </w:pPr>
            <w:r w:rsidRPr="001C090B">
              <w:rPr>
                <w:b/>
                <w:sz w:val="24"/>
                <w:szCs w:val="24"/>
              </w:rPr>
              <w:t>Presentation of Knowledge and Ideas</w:t>
            </w:r>
          </w:p>
        </w:tc>
      </w:tr>
      <w:tr w:rsidR="001A39C9" w:rsidRPr="001C090B" w14:paraId="64CBDA4A" w14:textId="77777777" w:rsidTr="001A39C9">
        <w:trPr>
          <w:trHeight w:val="947"/>
        </w:trPr>
        <w:tc>
          <w:tcPr>
            <w:tcW w:w="10885" w:type="dxa"/>
          </w:tcPr>
          <w:p w14:paraId="1F60EF5F" w14:textId="77777777" w:rsidR="001A39C9" w:rsidRPr="001C090B" w:rsidRDefault="001A39C9" w:rsidP="00CB2FF7">
            <w:pPr>
              <w:rPr>
                <w:rFonts w:eastAsia="Times New Roman" w:cs="Times New Roman"/>
                <w:sz w:val="24"/>
                <w:szCs w:val="24"/>
              </w:rPr>
            </w:pPr>
            <w:r w:rsidRPr="001C090B">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sidRPr="001C090B">
              <w:rPr>
                <w:rFonts w:eastAsia="Times New Roman" w:cs="Times New Roman"/>
                <w:sz w:val="24"/>
                <w:szCs w:val="24"/>
              </w:rPr>
              <w:br/>
              <w:t>(6-12 SL.4)</w:t>
            </w:r>
          </w:p>
        </w:tc>
      </w:tr>
    </w:tbl>
    <w:p w14:paraId="5CB674F9" w14:textId="77777777" w:rsidR="001A39C9" w:rsidRDefault="001A39C9" w:rsidP="001A39C9">
      <w:pPr>
        <w:jc w:val="center"/>
        <w:rPr>
          <w:sz w:val="24"/>
          <w:szCs w:val="24"/>
        </w:rPr>
      </w:pPr>
    </w:p>
    <w:p w14:paraId="4AEC884C" w14:textId="77777777" w:rsidR="001A39C9" w:rsidRDefault="001A39C9" w:rsidP="001A39C9">
      <w:pPr>
        <w:jc w:val="center"/>
        <w:rPr>
          <w:sz w:val="24"/>
          <w:szCs w:val="24"/>
        </w:rPr>
      </w:pPr>
    </w:p>
    <w:tbl>
      <w:tblPr>
        <w:tblStyle w:val="TableGrid"/>
        <w:tblpPr w:leftFromText="180" w:rightFromText="180" w:vertAnchor="text" w:horzAnchor="margin" w:tblpY="95"/>
        <w:tblW w:w="10795" w:type="dxa"/>
        <w:tblLook w:val="04A0" w:firstRow="1" w:lastRow="0" w:firstColumn="1" w:lastColumn="0" w:noHBand="0" w:noVBand="1"/>
      </w:tblPr>
      <w:tblGrid>
        <w:gridCol w:w="10795"/>
      </w:tblGrid>
      <w:tr w:rsidR="001A39C9" w:rsidRPr="001C090B" w14:paraId="62EF83C8" w14:textId="77777777" w:rsidTr="001A39C9">
        <w:tc>
          <w:tcPr>
            <w:tcW w:w="10795" w:type="dxa"/>
          </w:tcPr>
          <w:p w14:paraId="10388268" w14:textId="77777777" w:rsidR="001A39C9" w:rsidRPr="001C090B" w:rsidRDefault="001A39C9" w:rsidP="001A39C9">
            <w:pPr>
              <w:spacing w:after="200" w:line="276" w:lineRule="auto"/>
              <w:jc w:val="center"/>
              <w:rPr>
                <w:sz w:val="24"/>
                <w:szCs w:val="24"/>
              </w:rPr>
            </w:pPr>
            <w:bookmarkStart w:id="0" w:name="_GoBack"/>
            <w:bookmarkEnd w:id="0"/>
            <w:r w:rsidRPr="001C090B">
              <w:rPr>
                <w:b/>
                <w:sz w:val="24"/>
                <w:szCs w:val="24"/>
              </w:rPr>
              <w:t>Health</w:t>
            </w:r>
          </w:p>
        </w:tc>
      </w:tr>
      <w:tr w:rsidR="001A39C9" w:rsidRPr="001C090B" w14:paraId="2C00F028" w14:textId="77777777" w:rsidTr="001A39C9">
        <w:tc>
          <w:tcPr>
            <w:tcW w:w="10795" w:type="dxa"/>
          </w:tcPr>
          <w:p w14:paraId="199F6BBF" w14:textId="77777777" w:rsidR="001A39C9" w:rsidRPr="001C090B" w:rsidRDefault="001A39C9" w:rsidP="001A39C9">
            <w:pPr>
              <w:rPr>
                <w:sz w:val="24"/>
                <w:szCs w:val="24"/>
              </w:rPr>
            </w:pPr>
            <w:r w:rsidRPr="001C090B">
              <w:rPr>
                <w:sz w:val="24"/>
                <w:szCs w:val="24"/>
              </w:rPr>
              <w:t>Examine the likelihood of injury or illness if engaging in unhealthy behaviors.</w:t>
            </w:r>
          </w:p>
          <w:p w14:paraId="13F53AEF" w14:textId="77777777" w:rsidR="001A39C9" w:rsidRPr="001C090B" w:rsidRDefault="001A39C9" w:rsidP="001A39C9">
            <w:pPr>
              <w:rPr>
                <w:sz w:val="24"/>
                <w:szCs w:val="24"/>
              </w:rPr>
            </w:pPr>
            <w:r w:rsidRPr="001C090B">
              <w:rPr>
                <w:sz w:val="24"/>
                <w:szCs w:val="24"/>
              </w:rPr>
              <w:t>(6-12 S1C6 PO2)</w:t>
            </w:r>
          </w:p>
          <w:p w14:paraId="41E28D4F" w14:textId="77777777" w:rsidR="001A39C9" w:rsidRPr="001C090B" w:rsidRDefault="001A39C9" w:rsidP="001A39C9">
            <w:pPr>
              <w:rPr>
                <w:sz w:val="24"/>
                <w:szCs w:val="24"/>
              </w:rPr>
            </w:pPr>
          </w:p>
          <w:p w14:paraId="2B53E92A" w14:textId="77777777" w:rsidR="001A39C9" w:rsidRPr="001C090B" w:rsidRDefault="001A39C9" w:rsidP="001A39C9">
            <w:r w:rsidRPr="001C090B">
              <w:t>Describe ways to reduce or prevent injuries and other adolescent health problems.</w:t>
            </w:r>
          </w:p>
          <w:p w14:paraId="4D24C573" w14:textId="77777777" w:rsidR="001A39C9" w:rsidRPr="001C090B" w:rsidRDefault="001A39C9" w:rsidP="001A39C9">
            <w:pPr>
              <w:rPr>
                <w:sz w:val="24"/>
                <w:szCs w:val="24"/>
              </w:rPr>
            </w:pPr>
            <w:r w:rsidRPr="001C090B">
              <w:t>(6-12 S1C4 PO1)</w:t>
            </w:r>
          </w:p>
          <w:p w14:paraId="16B7BAC6" w14:textId="77777777" w:rsidR="001A39C9" w:rsidRPr="001C090B" w:rsidRDefault="001A39C9" w:rsidP="001A39C9">
            <w:pPr>
              <w:rPr>
                <w:sz w:val="24"/>
                <w:szCs w:val="24"/>
              </w:rPr>
            </w:pPr>
          </w:p>
          <w:p w14:paraId="21850A49" w14:textId="77777777" w:rsidR="001A39C9" w:rsidRPr="001C090B" w:rsidRDefault="001A39C9" w:rsidP="001A39C9">
            <w:r w:rsidRPr="001C090B">
              <w:t xml:space="preserve">Access and use valid health information from home, school, and community. Determine the accessibility of products that enhance health. Describe and analyze situations that may require professional health services. </w:t>
            </w:r>
          </w:p>
          <w:p w14:paraId="07E84985" w14:textId="77777777" w:rsidR="001A39C9" w:rsidRPr="001C090B" w:rsidRDefault="001A39C9" w:rsidP="001A39C9">
            <w:r w:rsidRPr="001C090B">
              <w:t xml:space="preserve">Locate and access valid and reliable health products and services. </w:t>
            </w:r>
          </w:p>
          <w:p w14:paraId="7559333A" w14:textId="77777777" w:rsidR="001A39C9" w:rsidRPr="001C090B" w:rsidRDefault="001A39C9" w:rsidP="001A39C9">
            <w:r w:rsidRPr="001C090B">
              <w:t>(6-12 S3C2 PO1-4)</w:t>
            </w:r>
          </w:p>
          <w:p w14:paraId="7A0F35F2" w14:textId="77777777" w:rsidR="001A39C9" w:rsidRPr="001C090B" w:rsidRDefault="001A39C9" w:rsidP="001A39C9"/>
          <w:p w14:paraId="34958B1D" w14:textId="77777777" w:rsidR="001A39C9" w:rsidRPr="001C090B" w:rsidRDefault="001A39C9" w:rsidP="001A39C9">
            <w:r w:rsidRPr="001C090B">
              <w:t>Apply effective verbal and nonverbal communication skills to enhance health.</w:t>
            </w:r>
          </w:p>
          <w:p w14:paraId="6806974C" w14:textId="77777777" w:rsidR="001A39C9" w:rsidRPr="001C090B" w:rsidRDefault="001A39C9" w:rsidP="001A39C9">
            <w:r w:rsidRPr="001C090B">
              <w:t>(6-12 S4C1 PO1)</w:t>
            </w:r>
          </w:p>
          <w:p w14:paraId="5FE72E8D" w14:textId="77777777" w:rsidR="001A39C9" w:rsidRDefault="001A39C9" w:rsidP="001A39C9">
            <w:pPr>
              <w:spacing w:after="200" w:line="276" w:lineRule="auto"/>
            </w:pPr>
          </w:p>
          <w:p w14:paraId="42F1BF4C" w14:textId="77777777" w:rsidR="001A39C9" w:rsidRPr="001C090B" w:rsidRDefault="001A39C9" w:rsidP="001A39C9">
            <w:r w:rsidRPr="001C090B">
              <w:t>Demonstrate refusal and negotiation skills that avoid or reduce health risks.</w:t>
            </w:r>
          </w:p>
          <w:p w14:paraId="4F44ABE9" w14:textId="77777777" w:rsidR="001A39C9" w:rsidRDefault="001A39C9" w:rsidP="001A39C9">
            <w:r w:rsidRPr="001C090B">
              <w:t>(6-12 S4C1 PO2)</w:t>
            </w:r>
          </w:p>
          <w:p w14:paraId="1883F9AA" w14:textId="77777777" w:rsidR="001A39C9" w:rsidRPr="001C090B" w:rsidRDefault="001A39C9" w:rsidP="001A39C9">
            <w:pPr>
              <w:rPr>
                <w:sz w:val="24"/>
                <w:szCs w:val="24"/>
              </w:rPr>
            </w:pPr>
          </w:p>
          <w:p w14:paraId="1A0DB771" w14:textId="77777777" w:rsidR="001A39C9" w:rsidRPr="001C090B" w:rsidRDefault="001A39C9" w:rsidP="001A39C9">
            <w:pPr>
              <w:rPr>
                <w:sz w:val="24"/>
                <w:szCs w:val="24"/>
              </w:rPr>
            </w:pPr>
            <w:r w:rsidRPr="001C090B">
              <w:rPr>
                <w:sz w:val="24"/>
                <w:szCs w:val="24"/>
              </w:rPr>
              <w:t>Determine when health related situations require the application of a thoughtful decision-making process.</w:t>
            </w:r>
          </w:p>
          <w:p w14:paraId="1B4324DF" w14:textId="77777777" w:rsidR="001A39C9" w:rsidRPr="001C090B" w:rsidRDefault="001A39C9" w:rsidP="001A39C9">
            <w:pPr>
              <w:rPr>
                <w:sz w:val="24"/>
                <w:szCs w:val="24"/>
              </w:rPr>
            </w:pPr>
            <w:r w:rsidRPr="001C090B">
              <w:rPr>
                <w:sz w:val="24"/>
                <w:szCs w:val="24"/>
              </w:rPr>
              <w:t>(6-8 S5C2 PO1)</w:t>
            </w:r>
          </w:p>
          <w:p w14:paraId="79EA490A" w14:textId="77777777" w:rsidR="001A39C9" w:rsidRPr="001C090B" w:rsidRDefault="001A39C9" w:rsidP="001A39C9">
            <w:pPr>
              <w:spacing w:after="200" w:line="276" w:lineRule="auto"/>
              <w:jc w:val="center"/>
              <w:rPr>
                <w:sz w:val="24"/>
                <w:szCs w:val="24"/>
              </w:rPr>
            </w:pPr>
          </w:p>
        </w:tc>
      </w:tr>
    </w:tbl>
    <w:p w14:paraId="0577F6D0" w14:textId="77777777" w:rsidR="001A39C9" w:rsidRDefault="001A39C9" w:rsidP="001A39C9">
      <w:pPr>
        <w:jc w:val="center"/>
        <w:rPr>
          <w:sz w:val="24"/>
          <w:szCs w:val="24"/>
        </w:rPr>
      </w:pPr>
    </w:p>
    <w:p w14:paraId="664442CE" w14:textId="77777777" w:rsidR="001A39C9" w:rsidRDefault="001A39C9" w:rsidP="001A39C9">
      <w:pPr>
        <w:jc w:val="center"/>
        <w:rPr>
          <w:sz w:val="24"/>
          <w:szCs w:val="24"/>
        </w:rPr>
      </w:pPr>
    </w:p>
    <w:p w14:paraId="146F1439" w14:textId="77777777" w:rsidR="001A39C9" w:rsidRDefault="001A39C9" w:rsidP="001A39C9">
      <w:pPr>
        <w:jc w:val="center"/>
        <w:rPr>
          <w:sz w:val="24"/>
          <w:szCs w:val="24"/>
        </w:rPr>
      </w:pPr>
    </w:p>
    <w:p w14:paraId="04677A9E" w14:textId="77777777" w:rsidR="001A39C9" w:rsidRDefault="001A39C9" w:rsidP="001A39C9">
      <w:pPr>
        <w:jc w:val="center"/>
        <w:rPr>
          <w:sz w:val="24"/>
          <w:szCs w:val="24"/>
        </w:rPr>
      </w:pPr>
    </w:p>
    <w:p w14:paraId="7D88DA09" w14:textId="77777777" w:rsidR="001A39C9" w:rsidRDefault="001A39C9" w:rsidP="001A39C9">
      <w:pPr>
        <w:jc w:val="center"/>
        <w:rPr>
          <w:sz w:val="24"/>
          <w:szCs w:val="24"/>
        </w:rPr>
      </w:pPr>
    </w:p>
    <w:p w14:paraId="062187CE" w14:textId="77777777" w:rsidR="001A39C9" w:rsidRDefault="001A39C9" w:rsidP="001A39C9">
      <w:pPr>
        <w:jc w:val="center"/>
        <w:rPr>
          <w:sz w:val="24"/>
          <w:szCs w:val="24"/>
        </w:rPr>
      </w:pPr>
    </w:p>
    <w:p w14:paraId="589E9B76" w14:textId="77777777" w:rsidR="001A39C9" w:rsidRDefault="001A39C9" w:rsidP="001A39C9">
      <w:pPr>
        <w:jc w:val="center"/>
        <w:rPr>
          <w:sz w:val="24"/>
          <w:szCs w:val="24"/>
        </w:rPr>
      </w:pPr>
    </w:p>
    <w:p w14:paraId="7FB3EF8B" w14:textId="77777777" w:rsidR="001A39C9" w:rsidRPr="00DC7F18" w:rsidRDefault="001A39C9" w:rsidP="001A39C9">
      <w:pPr>
        <w:jc w:val="center"/>
        <w:rPr>
          <w:sz w:val="24"/>
          <w:szCs w:val="24"/>
        </w:rPr>
      </w:pPr>
    </w:p>
    <w:sectPr w:rsidR="001A39C9" w:rsidRPr="00DC7F18" w:rsidSect="00DD3CC7">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AE5707" w14:textId="77777777" w:rsidR="000F7B4E" w:rsidRDefault="000F7B4E" w:rsidP="00DD3CC7">
      <w:pPr>
        <w:spacing w:after="0" w:line="240" w:lineRule="auto"/>
      </w:pPr>
      <w:r>
        <w:separator/>
      </w:r>
    </w:p>
  </w:endnote>
  <w:endnote w:type="continuationSeparator" w:id="0">
    <w:p w14:paraId="52E72A9E" w14:textId="77777777" w:rsidR="000F7B4E" w:rsidRDefault="000F7B4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CBF9FE"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DAC925"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1A39C9" w:rsidRPr="001A39C9">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05634B44"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24C0B6"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827659" w14:textId="77777777" w:rsidR="000F7B4E" w:rsidRDefault="000F7B4E" w:rsidP="00DD3CC7">
      <w:pPr>
        <w:spacing w:after="0" w:line="240" w:lineRule="auto"/>
      </w:pPr>
      <w:r>
        <w:separator/>
      </w:r>
    </w:p>
  </w:footnote>
  <w:footnote w:type="continuationSeparator" w:id="0">
    <w:p w14:paraId="37162FC4" w14:textId="77777777" w:rsidR="000F7B4E" w:rsidRDefault="000F7B4E"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0F0D82"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2616AC"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32E8AB"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EB79E8"/>
    <w:multiLevelType w:val="hybridMultilevel"/>
    <w:tmpl w:val="30C44DE4"/>
    <w:lvl w:ilvl="0" w:tplc="9836EE6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CB1D0F"/>
    <w:multiLevelType w:val="hybridMultilevel"/>
    <w:tmpl w:val="1C8ED2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B9B3891"/>
    <w:multiLevelType w:val="hybridMultilevel"/>
    <w:tmpl w:val="30C44DE4"/>
    <w:lvl w:ilvl="0" w:tplc="9836EE6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9EB29F2"/>
    <w:multiLevelType w:val="hybridMultilevel"/>
    <w:tmpl w:val="6C7077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62C4EAC"/>
    <w:multiLevelType w:val="hybridMultilevel"/>
    <w:tmpl w:val="B5FAC1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8A5A2C"/>
    <w:multiLevelType w:val="hybridMultilevel"/>
    <w:tmpl w:val="085400C0"/>
    <w:lvl w:ilvl="0" w:tplc="443CFDC6">
      <w:start w:val="1"/>
      <w:numFmt w:val="bullet"/>
      <w:lvlText w:val="•"/>
      <w:lvlJc w:val="left"/>
      <w:pPr>
        <w:tabs>
          <w:tab w:val="num" w:pos="720"/>
        </w:tabs>
        <w:ind w:left="720" w:hanging="360"/>
      </w:pPr>
      <w:rPr>
        <w:rFonts w:ascii="Arial" w:hAnsi="Arial" w:hint="default"/>
      </w:rPr>
    </w:lvl>
    <w:lvl w:ilvl="1" w:tplc="19985E40" w:tentative="1">
      <w:start w:val="1"/>
      <w:numFmt w:val="bullet"/>
      <w:lvlText w:val="•"/>
      <w:lvlJc w:val="left"/>
      <w:pPr>
        <w:tabs>
          <w:tab w:val="num" w:pos="1440"/>
        </w:tabs>
        <w:ind w:left="1440" w:hanging="360"/>
      </w:pPr>
      <w:rPr>
        <w:rFonts w:ascii="Arial" w:hAnsi="Arial" w:hint="default"/>
      </w:rPr>
    </w:lvl>
    <w:lvl w:ilvl="2" w:tplc="56C8B3EA" w:tentative="1">
      <w:start w:val="1"/>
      <w:numFmt w:val="bullet"/>
      <w:lvlText w:val="•"/>
      <w:lvlJc w:val="left"/>
      <w:pPr>
        <w:tabs>
          <w:tab w:val="num" w:pos="2160"/>
        </w:tabs>
        <w:ind w:left="2160" w:hanging="360"/>
      </w:pPr>
      <w:rPr>
        <w:rFonts w:ascii="Arial" w:hAnsi="Arial" w:hint="default"/>
      </w:rPr>
    </w:lvl>
    <w:lvl w:ilvl="3" w:tplc="B91AA436" w:tentative="1">
      <w:start w:val="1"/>
      <w:numFmt w:val="bullet"/>
      <w:lvlText w:val="•"/>
      <w:lvlJc w:val="left"/>
      <w:pPr>
        <w:tabs>
          <w:tab w:val="num" w:pos="2880"/>
        </w:tabs>
        <w:ind w:left="2880" w:hanging="360"/>
      </w:pPr>
      <w:rPr>
        <w:rFonts w:ascii="Arial" w:hAnsi="Arial" w:hint="default"/>
      </w:rPr>
    </w:lvl>
    <w:lvl w:ilvl="4" w:tplc="3618BBE6" w:tentative="1">
      <w:start w:val="1"/>
      <w:numFmt w:val="bullet"/>
      <w:lvlText w:val="•"/>
      <w:lvlJc w:val="left"/>
      <w:pPr>
        <w:tabs>
          <w:tab w:val="num" w:pos="3600"/>
        </w:tabs>
        <w:ind w:left="3600" w:hanging="360"/>
      </w:pPr>
      <w:rPr>
        <w:rFonts w:ascii="Arial" w:hAnsi="Arial" w:hint="default"/>
      </w:rPr>
    </w:lvl>
    <w:lvl w:ilvl="5" w:tplc="1FCC4F58" w:tentative="1">
      <w:start w:val="1"/>
      <w:numFmt w:val="bullet"/>
      <w:lvlText w:val="•"/>
      <w:lvlJc w:val="left"/>
      <w:pPr>
        <w:tabs>
          <w:tab w:val="num" w:pos="4320"/>
        </w:tabs>
        <w:ind w:left="4320" w:hanging="360"/>
      </w:pPr>
      <w:rPr>
        <w:rFonts w:ascii="Arial" w:hAnsi="Arial" w:hint="default"/>
      </w:rPr>
    </w:lvl>
    <w:lvl w:ilvl="6" w:tplc="5DF04F28" w:tentative="1">
      <w:start w:val="1"/>
      <w:numFmt w:val="bullet"/>
      <w:lvlText w:val="•"/>
      <w:lvlJc w:val="left"/>
      <w:pPr>
        <w:tabs>
          <w:tab w:val="num" w:pos="5040"/>
        </w:tabs>
        <w:ind w:left="5040" w:hanging="360"/>
      </w:pPr>
      <w:rPr>
        <w:rFonts w:ascii="Arial" w:hAnsi="Arial" w:hint="default"/>
      </w:rPr>
    </w:lvl>
    <w:lvl w:ilvl="7" w:tplc="3B407894" w:tentative="1">
      <w:start w:val="1"/>
      <w:numFmt w:val="bullet"/>
      <w:lvlText w:val="•"/>
      <w:lvlJc w:val="left"/>
      <w:pPr>
        <w:tabs>
          <w:tab w:val="num" w:pos="5760"/>
        </w:tabs>
        <w:ind w:left="5760" w:hanging="360"/>
      </w:pPr>
      <w:rPr>
        <w:rFonts w:ascii="Arial" w:hAnsi="Arial" w:hint="default"/>
      </w:rPr>
    </w:lvl>
    <w:lvl w:ilvl="8" w:tplc="39A25A4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5DD31F72"/>
    <w:multiLevelType w:val="hybridMultilevel"/>
    <w:tmpl w:val="FF9A8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E012260"/>
    <w:multiLevelType w:val="hybridMultilevel"/>
    <w:tmpl w:val="D92AAD7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4"/>
  </w:num>
  <w:num w:numId="3">
    <w:abstractNumId w:val="10"/>
  </w:num>
  <w:num w:numId="4">
    <w:abstractNumId w:val="8"/>
  </w:num>
  <w:num w:numId="5">
    <w:abstractNumId w:val="9"/>
  </w:num>
  <w:num w:numId="6">
    <w:abstractNumId w:val="0"/>
  </w:num>
  <w:num w:numId="7">
    <w:abstractNumId w:val="3"/>
  </w:num>
  <w:num w:numId="8">
    <w:abstractNumId w:val="5"/>
  </w:num>
  <w:num w:numId="9">
    <w:abstractNumId w:val="1"/>
  </w:num>
  <w:num w:numId="10">
    <w:abstractNumId w:val="2"/>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B4E"/>
    <w:rsid w:val="000F7B4E"/>
    <w:rsid w:val="0012077C"/>
    <w:rsid w:val="001455B7"/>
    <w:rsid w:val="0018173C"/>
    <w:rsid w:val="001A39C9"/>
    <w:rsid w:val="001B57D3"/>
    <w:rsid w:val="00211499"/>
    <w:rsid w:val="00452ADF"/>
    <w:rsid w:val="004C78EF"/>
    <w:rsid w:val="004E31EA"/>
    <w:rsid w:val="004E3B49"/>
    <w:rsid w:val="00562D5D"/>
    <w:rsid w:val="00580D73"/>
    <w:rsid w:val="005A63BC"/>
    <w:rsid w:val="00602AC0"/>
    <w:rsid w:val="00625242"/>
    <w:rsid w:val="006853B0"/>
    <w:rsid w:val="006B1A49"/>
    <w:rsid w:val="007B6086"/>
    <w:rsid w:val="00857689"/>
    <w:rsid w:val="008E73DA"/>
    <w:rsid w:val="008F23DE"/>
    <w:rsid w:val="00930D08"/>
    <w:rsid w:val="00AF57D5"/>
    <w:rsid w:val="00BA1AFE"/>
    <w:rsid w:val="00BE0E35"/>
    <w:rsid w:val="00D1530E"/>
    <w:rsid w:val="00DC7F18"/>
    <w:rsid w:val="00DD3CC7"/>
    <w:rsid w:val="00E30858"/>
    <w:rsid w:val="00E3447C"/>
    <w:rsid w:val="00F64B64"/>
    <w:rsid w:val="00F87457"/>
    <w:rsid w:val="00F94A6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9BB67"/>
  <w15:docId w15:val="{A0C43D27-44A9-49D1-9B62-52ABCAB7F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F7B4E"/>
    <w:pPr>
      <w:ind w:left="720"/>
      <w:contextualSpacing/>
    </w:pPr>
  </w:style>
  <w:style w:type="character" w:styleId="CommentReference">
    <w:name w:val="annotation reference"/>
    <w:basedOn w:val="DefaultParagraphFont"/>
    <w:uiPriority w:val="99"/>
    <w:semiHidden/>
    <w:unhideWhenUsed/>
    <w:rsid w:val="00AF57D5"/>
    <w:rPr>
      <w:sz w:val="16"/>
      <w:szCs w:val="16"/>
    </w:rPr>
  </w:style>
  <w:style w:type="paragraph" w:styleId="CommentText">
    <w:name w:val="annotation text"/>
    <w:basedOn w:val="Normal"/>
    <w:link w:val="CommentTextChar"/>
    <w:uiPriority w:val="99"/>
    <w:semiHidden/>
    <w:unhideWhenUsed/>
    <w:rsid w:val="00AF57D5"/>
    <w:pPr>
      <w:spacing w:line="240" w:lineRule="auto"/>
    </w:pPr>
    <w:rPr>
      <w:sz w:val="20"/>
      <w:szCs w:val="20"/>
    </w:rPr>
  </w:style>
  <w:style w:type="character" w:customStyle="1" w:styleId="CommentTextChar">
    <w:name w:val="Comment Text Char"/>
    <w:basedOn w:val="DefaultParagraphFont"/>
    <w:link w:val="CommentText"/>
    <w:uiPriority w:val="99"/>
    <w:semiHidden/>
    <w:rsid w:val="00AF57D5"/>
    <w:rPr>
      <w:sz w:val="20"/>
      <w:szCs w:val="20"/>
    </w:rPr>
  </w:style>
  <w:style w:type="paragraph" w:styleId="CommentSubject">
    <w:name w:val="annotation subject"/>
    <w:basedOn w:val="CommentText"/>
    <w:next w:val="CommentText"/>
    <w:link w:val="CommentSubjectChar"/>
    <w:uiPriority w:val="99"/>
    <w:semiHidden/>
    <w:unhideWhenUsed/>
    <w:rsid w:val="00AF57D5"/>
    <w:rPr>
      <w:b/>
      <w:bCs/>
    </w:rPr>
  </w:style>
  <w:style w:type="character" w:customStyle="1" w:styleId="CommentSubjectChar">
    <w:name w:val="Comment Subject Char"/>
    <w:basedOn w:val="CommentTextChar"/>
    <w:link w:val="CommentSubject"/>
    <w:uiPriority w:val="99"/>
    <w:semiHidden/>
    <w:rsid w:val="00AF57D5"/>
    <w:rPr>
      <w:b/>
      <w:bCs/>
      <w:sz w:val="20"/>
      <w:szCs w:val="20"/>
    </w:rPr>
  </w:style>
  <w:style w:type="paragraph" w:styleId="NormalWeb">
    <w:name w:val="Normal (Web)"/>
    <w:basedOn w:val="Normal"/>
    <w:uiPriority w:val="99"/>
    <w:semiHidden/>
    <w:unhideWhenUsed/>
    <w:rsid w:val="00930D08"/>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3">
    <w:name w:val="Table Grid3"/>
    <w:basedOn w:val="TableNormal"/>
    <w:next w:val="TableGrid"/>
    <w:uiPriority w:val="59"/>
    <w:rsid w:val="001A39C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1A39C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31">
    <w:name w:val="Table Grid31"/>
    <w:basedOn w:val="TableNormal"/>
    <w:next w:val="TableGrid"/>
    <w:uiPriority w:val="59"/>
    <w:rsid w:val="001A39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883549">
      <w:bodyDiv w:val="1"/>
      <w:marLeft w:val="0"/>
      <w:marRight w:val="0"/>
      <w:marTop w:val="0"/>
      <w:marBottom w:val="0"/>
      <w:divBdr>
        <w:top w:val="none" w:sz="0" w:space="0" w:color="auto"/>
        <w:left w:val="none" w:sz="0" w:space="0" w:color="auto"/>
        <w:bottom w:val="none" w:sz="0" w:space="0" w:color="auto"/>
        <w:right w:val="none" w:sz="0" w:space="0" w:color="auto"/>
      </w:divBdr>
    </w:div>
    <w:div w:id="130756068">
      <w:bodyDiv w:val="1"/>
      <w:marLeft w:val="0"/>
      <w:marRight w:val="0"/>
      <w:marTop w:val="0"/>
      <w:marBottom w:val="0"/>
      <w:divBdr>
        <w:top w:val="none" w:sz="0" w:space="0" w:color="auto"/>
        <w:left w:val="none" w:sz="0" w:space="0" w:color="auto"/>
        <w:bottom w:val="none" w:sz="0" w:space="0" w:color="auto"/>
        <w:right w:val="none" w:sz="0" w:space="0" w:color="auto"/>
      </w:divBdr>
      <w:divsChild>
        <w:div w:id="1055934859">
          <w:marLeft w:val="446"/>
          <w:marRight w:val="0"/>
          <w:marTop w:val="0"/>
          <w:marBottom w:val="0"/>
          <w:divBdr>
            <w:top w:val="none" w:sz="0" w:space="0" w:color="auto"/>
            <w:left w:val="none" w:sz="0" w:space="0" w:color="auto"/>
            <w:bottom w:val="none" w:sz="0" w:space="0" w:color="auto"/>
            <w:right w:val="none" w:sz="0" w:space="0" w:color="auto"/>
          </w:divBdr>
        </w:div>
        <w:div w:id="1193764691">
          <w:marLeft w:val="446"/>
          <w:marRight w:val="0"/>
          <w:marTop w:val="0"/>
          <w:marBottom w:val="0"/>
          <w:divBdr>
            <w:top w:val="none" w:sz="0" w:space="0" w:color="auto"/>
            <w:left w:val="none" w:sz="0" w:space="0" w:color="auto"/>
            <w:bottom w:val="none" w:sz="0" w:space="0" w:color="auto"/>
            <w:right w:val="none" w:sz="0" w:space="0" w:color="auto"/>
          </w:divBdr>
        </w:div>
        <w:div w:id="573199129">
          <w:marLeft w:val="446"/>
          <w:marRight w:val="0"/>
          <w:marTop w:val="0"/>
          <w:marBottom w:val="0"/>
          <w:divBdr>
            <w:top w:val="none" w:sz="0" w:space="0" w:color="auto"/>
            <w:left w:val="none" w:sz="0" w:space="0" w:color="auto"/>
            <w:bottom w:val="none" w:sz="0" w:space="0" w:color="auto"/>
            <w:right w:val="none" w:sz="0" w:space="0" w:color="auto"/>
          </w:divBdr>
        </w:div>
        <w:div w:id="1211570112">
          <w:marLeft w:val="446"/>
          <w:marRight w:val="0"/>
          <w:marTop w:val="0"/>
          <w:marBottom w:val="0"/>
          <w:divBdr>
            <w:top w:val="none" w:sz="0" w:space="0" w:color="auto"/>
            <w:left w:val="none" w:sz="0" w:space="0" w:color="auto"/>
            <w:bottom w:val="none" w:sz="0" w:space="0" w:color="auto"/>
            <w:right w:val="none" w:sz="0" w:space="0" w:color="auto"/>
          </w:divBdr>
        </w:div>
        <w:div w:id="196940236">
          <w:marLeft w:val="446"/>
          <w:marRight w:val="0"/>
          <w:marTop w:val="0"/>
          <w:marBottom w:val="0"/>
          <w:divBdr>
            <w:top w:val="none" w:sz="0" w:space="0" w:color="auto"/>
            <w:left w:val="none" w:sz="0" w:space="0" w:color="auto"/>
            <w:bottom w:val="none" w:sz="0" w:space="0" w:color="auto"/>
            <w:right w:val="none" w:sz="0" w:space="0" w:color="auto"/>
          </w:divBdr>
        </w:div>
        <w:div w:id="1218590674">
          <w:marLeft w:val="446"/>
          <w:marRight w:val="0"/>
          <w:marTop w:val="0"/>
          <w:marBottom w:val="0"/>
          <w:divBdr>
            <w:top w:val="none" w:sz="0" w:space="0" w:color="auto"/>
            <w:left w:val="none" w:sz="0" w:space="0" w:color="auto"/>
            <w:bottom w:val="none" w:sz="0" w:space="0" w:color="auto"/>
            <w:right w:val="none" w:sz="0" w:space="0" w:color="auto"/>
          </w:divBdr>
        </w:div>
        <w:div w:id="2066948664">
          <w:marLeft w:val="446"/>
          <w:marRight w:val="0"/>
          <w:marTop w:val="0"/>
          <w:marBottom w:val="0"/>
          <w:divBdr>
            <w:top w:val="none" w:sz="0" w:space="0" w:color="auto"/>
            <w:left w:val="none" w:sz="0" w:space="0" w:color="auto"/>
            <w:bottom w:val="none" w:sz="0" w:space="0" w:color="auto"/>
            <w:right w:val="none" w:sz="0" w:space="0" w:color="auto"/>
          </w:divBdr>
        </w:div>
        <w:div w:id="1182015487">
          <w:marLeft w:val="446"/>
          <w:marRight w:val="0"/>
          <w:marTop w:val="0"/>
          <w:marBottom w:val="0"/>
          <w:divBdr>
            <w:top w:val="none" w:sz="0" w:space="0" w:color="auto"/>
            <w:left w:val="none" w:sz="0" w:space="0" w:color="auto"/>
            <w:bottom w:val="none" w:sz="0" w:space="0" w:color="auto"/>
            <w:right w:val="none" w:sz="0" w:space="0" w:color="auto"/>
          </w:divBdr>
        </w:div>
        <w:div w:id="104350955">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Toxic%20Vapors\Toxic%20Vapors%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Toxic Vapors Lesson Plan</Template>
  <TotalTime>244</TotalTime>
  <Pages>4</Pages>
  <Words>906</Words>
  <Characters>5167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6061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2017-01-17T02:49:00Z</dcterms:created>
  <dcterms:modified xsi:type="dcterms:W3CDTF">2017-02-21T23:52:00Z</dcterms:modified>
</cp:coreProperties>
</file>