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3D7F0A" w14:textId="77777777" w:rsidR="00D525BC" w:rsidRPr="00E16CC3" w:rsidRDefault="00DC1719" w:rsidP="00DD3CC7">
      <w:pPr>
        <w:jc w:val="center"/>
        <w:rPr>
          <w:sz w:val="24"/>
          <w:szCs w:val="24"/>
        </w:rPr>
      </w:pPr>
      <w:r w:rsidRPr="00E16CC3">
        <w:rPr>
          <w:sz w:val="24"/>
          <w:szCs w:val="24"/>
        </w:rPr>
        <w:t xml:space="preserve">  </w:t>
      </w:r>
      <w:r w:rsidR="00DD3CC7" w:rsidRPr="00E16CC3">
        <w:rPr>
          <w:rFonts w:cs="Tahoma"/>
          <w:b/>
          <w:noProof/>
          <w:sz w:val="24"/>
          <w:szCs w:val="24"/>
        </w:rPr>
        <w:drawing>
          <wp:inline distT="0" distB="0" distL="0" distR="0" wp14:anchorId="472F496B" wp14:editId="7C20625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33F853D" w14:textId="77777777" w:rsidR="00DD3CC7" w:rsidRPr="00E16CC3" w:rsidRDefault="00DD3CC7" w:rsidP="00DD3CC7">
      <w:pPr>
        <w:pBdr>
          <w:bottom w:val="single" w:sz="4" w:space="2" w:color="auto"/>
        </w:pBdr>
        <w:spacing w:after="0" w:line="240" w:lineRule="auto"/>
        <w:jc w:val="center"/>
        <w:rPr>
          <w:rFonts w:eastAsia="Calibri" w:cs="Calibri"/>
          <w:sz w:val="24"/>
          <w:szCs w:val="24"/>
        </w:rPr>
      </w:pPr>
      <w:r w:rsidRPr="00E16CC3">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16E75080" w14:textId="77777777" w:rsidR="00DD3CC7" w:rsidRPr="00E16CC3" w:rsidRDefault="00DD3CC7" w:rsidP="00DD3CC7">
      <w:pPr>
        <w:spacing w:after="0" w:line="240" w:lineRule="auto"/>
        <w:jc w:val="center"/>
        <w:rPr>
          <w:rFonts w:eastAsia="Calibri" w:cs="Calibri"/>
          <w:b/>
          <w:bCs/>
          <w:sz w:val="24"/>
          <w:szCs w:val="24"/>
          <w:u w:val="single"/>
        </w:rPr>
      </w:pPr>
    </w:p>
    <w:p w14:paraId="43080216" w14:textId="77777777" w:rsidR="00DD3CC7" w:rsidRPr="00E16CC3" w:rsidRDefault="00D725BB" w:rsidP="00DD3CC7">
      <w:pPr>
        <w:spacing w:after="0" w:line="240" w:lineRule="auto"/>
        <w:jc w:val="center"/>
        <w:rPr>
          <w:rFonts w:eastAsia="Calibri" w:cs="Calibri"/>
          <w:b/>
          <w:bCs/>
          <w:sz w:val="24"/>
          <w:szCs w:val="24"/>
        </w:rPr>
      </w:pPr>
      <w:r w:rsidRPr="00E16CC3">
        <w:rPr>
          <w:rFonts w:eastAsia="Calibri" w:cs="Calibri"/>
          <w:b/>
          <w:bCs/>
          <w:sz w:val="24"/>
          <w:szCs w:val="24"/>
        </w:rPr>
        <w:t>“</w:t>
      </w:r>
      <w:r w:rsidR="00AF24AC" w:rsidRPr="00E16CC3">
        <w:rPr>
          <w:rFonts w:eastAsia="Calibri" w:cs="Calibri"/>
          <w:b/>
          <w:bCs/>
          <w:sz w:val="24"/>
          <w:szCs w:val="24"/>
        </w:rPr>
        <w:t>Survive the Drive</w:t>
      </w:r>
      <w:r w:rsidR="00DC7F18" w:rsidRPr="00E16CC3">
        <w:rPr>
          <w:rFonts w:eastAsia="Calibri" w:cs="Calibri"/>
          <w:b/>
          <w:bCs/>
          <w:sz w:val="24"/>
          <w:szCs w:val="24"/>
        </w:rPr>
        <w:t>”</w:t>
      </w:r>
      <w:r w:rsidR="00DC1719" w:rsidRPr="00E16CC3">
        <w:rPr>
          <w:rFonts w:eastAsia="Calibri" w:cs="Calibri"/>
          <w:b/>
          <w:bCs/>
          <w:sz w:val="24"/>
          <w:szCs w:val="24"/>
        </w:rPr>
        <w:t xml:space="preserve"> </w:t>
      </w:r>
      <w:r w:rsidR="00DD3CC7" w:rsidRPr="00E16CC3">
        <w:rPr>
          <w:rFonts w:eastAsia="Calibri" w:cs="Calibri"/>
          <w:b/>
          <w:bCs/>
          <w:sz w:val="24"/>
          <w:szCs w:val="24"/>
        </w:rPr>
        <w:t>Academy</w:t>
      </w:r>
    </w:p>
    <w:p w14:paraId="2544D9B0" w14:textId="77777777" w:rsidR="00DD3CC7" w:rsidRPr="00E16CC3" w:rsidRDefault="008720C4" w:rsidP="00DD3CC7">
      <w:pPr>
        <w:spacing w:after="0" w:line="240" w:lineRule="auto"/>
        <w:jc w:val="center"/>
        <w:rPr>
          <w:rFonts w:eastAsia="Calibri" w:cs="Calibri"/>
          <w:bCs/>
          <w:sz w:val="24"/>
          <w:szCs w:val="24"/>
        </w:rPr>
      </w:pPr>
      <w:r w:rsidRPr="00E16CC3">
        <w:rPr>
          <w:rFonts w:eastAsia="Calibri" w:cs="Calibri"/>
          <w:bCs/>
          <w:sz w:val="24"/>
          <w:szCs w:val="24"/>
        </w:rPr>
        <w:t>(</w:t>
      </w:r>
      <w:r w:rsidR="004B71E4" w:rsidRPr="00E16CC3">
        <w:rPr>
          <w:rFonts w:eastAsia="Calibri" w:cs="Calibri"/>
          <w:bCs/>
          <w:sz w:val="24"/>
          <w:szCs w:val="24"/>
        </w:rPr>
        <w:t>High</w:t>
      </w:r>
      <w:r w:rsidR="00AF24AC" w:rsidRPr="00E16CC3">
        <w:rPr>
          <w:rFonts w:eastAsia="Calibri" w:cs="Calibri"/>
          <w:bCs/>
          <w:sz w:val="24"/>
          <w:szCs w:val="24"/>
        </w:rPr>
        <w:t xml:space="preserve"> School</w:t>
      </w:r>
      <w:r w:rsidRPr="00E16CC3">
        <w:rPr>
          <w:rFonts w:eastAsia="Calibri" w:cs="Calibri"/>
          <w:bCs/>
          <w:sz w:val="24"/>
          <w:szCs w:val="24"/>
        </w:rPr>
        <w:t>)</w:t>
      </w:r>
    </w:p>
    <w:p w14:paraId="5D600AA7" w14:textId="2B12A484" w:rsidR="00DD3CC7" w:rsidRPr="00E16CC3" w:rsidRDefault="006E2F29" w:rsidP="00DD3CC7">
      <w:pPr>
        <w:widowControl w:val="0"/>
        <w:autoSpaceDE w:val="0"/>
        <w:autoSpaceDN w:val="0"/>
        <w:adjustRightInd w:val="0"/>
        <w:spacing w:after="0" w:line="240" w:lineRule="auto"/>
        <w:ind w:left="1710" w:hanging="1710"/>
        <w:jc w:val="center"/>
        <w:rPr>
          <w:rFonts w:eastAsia="Calibri" w:cs="Tahoma"/>
          <w:b/>
          <w:bCs/>
          <w:sz w:val="24"/>
          <w:szCs w:val="24"/>
        </w:rPr>
      </w:pPr>
      <w:r w:rsidRPr="00E16CC3">
        <w:rPr>
          <w:rFonts w:eastAsia="Calibri" w:cs="Tahoma"/>
          <w:b/>
          <w:bCs/>
          <w:sz w:val="24"/>
          <w:szCs w:val="24"/>
        </w:rPr>
        <w:t>Risky Driving</w:t>
      </w:r>
      <w:r w:rsidR="00DD3CC7" w:rsidRPr="00E16CC3">
        <w:rPr>
          <w:rFonts w:eastAsia="Calibri" w:cs="Tahoma"/>
          <w:b/>
          <w:bCs/>
          <w:sz w:val="24"/>
          <w:szCs w:val="24"/>
        </w:rPr>
        <w:t xml:space="preserve"> </w:t>
      </w:r>
      <w:r w:rsidR="00DC7F18" w:rsidRPr="00E16CC3">
        <w:rPr>
          <w:rFonts w:eastAsia="Calibri" w:cs="Tahoma"/>
          <w:b/>
          <w:bCs/>
          <w:sz w:val="24"/>
          <w:szCs w:val="24"/>
        </w:rPr>
        <w:t>Lesson Plan</w:t>
      </w:r>
    </w:p>
    <w:p w14:paraId="49815222" w14:textId="77777777" w:rsidR="00BA1AFE" w:rsidRPr="00E16CC3" w:rsidRDefault="00BA1AFE" w:rsidP="00DD3CC7">
      <w:pPr>
        <w:spacing w:after="0" w:line="240" w:lineRule="auto"/>
        <w:rPr>
          <w:rFonts w:eastAsia="Calibri" w:cs="Calibri"/>
          <w:b/>
          <w:bCs/>
          <w:sz w:val="24"/>
          <w:szCs w:val="24"/>
        </w:rPr>
      </w:pPr>
    </w:p>
    <w:p w14:paraId="79842ADD" w14:textId="77777777" w:rsidR="00DD3CC7" w:rsidRPr="00E16CC3" w:rsidRDefault="00DD3CC7" w:rsidP="00DD3CC7">
      <w:pPr>
        <w:spacing w:after="0" w:line="240" w:lineRule="auto"/>
        <w:rPr>
          <w:rFonts w:eastAsia="Calibri" w:cs="Calibri"/>
          <w:b/>
          <w:bCs/>
          <w:sz w:val="24"/>
          <w:szCs w:val="24"/>
        </w:rPr>
      </w:pPr>
      <w:r w:rsidRPr="00E16CC3">
        <w:rPr>
          <w:rFonts w:eastAsia="Calibri" w:cs="Calibri"/>
          <w:b/>
          <w:bCs/>
          <w:sz w:val="24"/>
          <w:szCs w:val="24"/>
        </w:rPr>
        <w:t xml:space="preserve">Objectives:  </w:t>
      </w:r>
    </w:p>
    <w:p w14:paraId="35677BDE" w14:textId="48F7632F" w:rsidR="00BB6FE3" w:rsidRDefault="00BB6FE3" w:rsidP="00DD3CC7">
      <w:pPr>
        <w:numPr>
          <w:ilvl w:val="0"/>
          <w:numId w:val="2"/>
        </w:numPr>
        <w:spacing w:after="0" w:line="240" w:lineRule="auto"/>
        <w:rPr>
          <w:rFonts w:eastAsia="Calibri" w:cs="Calibri"/>
          <w:bCs/>
          <w:sz w:val="24"/>
          <w:szCs w:val="24"/>
        </w:rPr>
      </w:pPr>
      <w:r>
        <w:rPr>
          <w:rFonts w:eastAsia="Calibri" w:cs="Calibri"/>
          <w:bCs/>
          <w:sz w:val="24"/>
          <w:szCs w:val="24"/>
        </w:rPr>
        <w:t>Students will learn facts and laws surrounding cell phone use during driving</w:t>
      </w:r>
    </w:p>
    <w:p w14:paraId="65EE0DF9" w14:textId="789AEADC" w:rsidR="00BB6FE3" w:rsidRDefault="00BB6FE3" w:rsidP="00DD3CC7">
      <w:pPr>
        <w:numPr>
          <w:ilvl w:val="0"/>
          <w:numId w:val="2"/>
        </w:numPr>
        <w:spacing w:after="0" w:line="240" w:lineRule="auto"/>
        <w:rPr>
          <w:rFonts w:eastAsia="Calibri" w:cs="Calibri"/>
          <w:bCs/>
          <w:sz w:val="24"/>
          <w:szCs w:val="24"/>
        </w:rPr>
      </w:pPr>
      <w:r>
        <w:rPr>
          <w:rFonts w:eastAsia="Calibri" w:cs="Calibri"/>
          <w:bCs/>
          <w:sz w:val="24"/>
          <w:szCs w:val="24"/>
        </w:rPr>
        <w:t>Students will evaluate the effectiveness of PSAs on texting while driving</w:t>
      </w:r>
    </w:p>
    <w:p w14:paraId="7954F79E" w14:textId="2C58DA2F" w:rsidR="008D67F3" w:rsidRPr="00E16CC3" w:rsidRDefault="008D67F3" w:rsidP="00DD3CC7">
      <w:pPr>
        <w:numPr>
          <w:ilvl w:val="0"/>
          <w:numId w:val="2"/>
        </w:numPr>
        <w:spacing w:after="0" w:line="240" w:lineRule="auto"/>
        <w:rPr>
          <w:rFonts w:eastAsia="Calibri" w:cs="Calibri"/>
          <w:bCs/>
          <w:sz w:val="24"/>
          <w:szCs w:val="24"/>
        </w:rPr>
      </w:pPr>
      <w:r w:rsidRPr="00E16CC3">
        <w:rPr>
          <w:rFonts w:eastAsia="Calibri" w:cs="Calibri"/>
          <w:bCs/>
          <w:sz w:val="24"/>
          <w:szCs w:val="24"/>
        </w:rPr>
        <w:t>Students will create a PSA demonstrating their understanding of the dangers to distracted driving</w:t>
      </w:r>
    </w:p>
    <w:p w14:paraId="75928676" w14:textId="77777777" w:rsidR="00DD3CC7" w:rsidRPr="00E16CC3" w:rsidRDefault="00DD3CC7" w:rsidP="00DD3CC7">
      <w:pPr>
        <w:spacing w:after="0"/>
        <w:rPr>
          <w:rFonts w:eastAsia="Calibri" w:cs="Calibri"/>
          <w:b/>
          <w:bCs/>
          <w:sz w:val="24"/>
          <w:szCs w:val="24"/>
        </w:rPr>
      </w:pPr>
    </w:p>
    <w:p w14:paraId="78EEFB74" w14:textId="77777777" w:rsidR="00DD3CC7" w:rsidRPr="00E16CC3" w:rsidRDefault="00DD3CC7" w:rsidP="00DD3CC7">
      <w:pPr>
        <w:spacing w:after="0"/>
        <w:rPr>
          <w:rFonts w:eastAsia="Calibri" w:cs="Calibri"/>
          <w:b/>
          <w:bCs/>
          <w:sz w:val="24"/>
          <w:szCs w:val="24"/>
        </w:rPr>
      </w:pPr>
      <w:r w:rsidRPr="00E16CC3">
        <w:rPr>
          <w:rFonts w:eastAsia="Calibri" w:cs="Calibri"/>
          <w:b/>
          <w:bCs/>
          <w:sz w:val="24"/>
          <w:szCs w:val="24"/>
        </w:rPr>
        <w:t>Materials:</w:t>
      </w:r>
    </w:p>
    <w:p w14:paraId="1FFACAC9" w14:textId="6709DCBC" w:rsidR="00686CB8" w:rsidRDefault="00E16CC3" w:rsidP="002B71C8">
      <w:pPr>
        <w:numPr>
          <w:ilvl w:val="0"/>
          <w:numId w:val="1"/>
        </w:numPr>
        <w:spacing w:after="0" w:line="240" w:lineRule="auto"/>
        <w:rPr>
          <w:rFonts w:eastAsia="Calibri" w:cs="Calibri"/>
          <w:sz w:val="24"/>
          <w:szCs w:val="24"/>
        </w:rPr>
      </w:pPr>
      <w:r w:rsidRPr="00E16CC3">
        <w:rPr>
          <w:rFonts w:eastAsia="Calibri" w:cs="Calibri"/>
          <w:sz w:val="24"/>
          <w:szCs w:val="24"/>
        </w:rPr>
        <w:t>Large poster paper and markers for each group</w:t>
      </w:r>
    </w:p>
    <w:p w14:paraId="45FB48EC" w14:textId="1A097E0D" w:rsidR="00FB1901" w:rsidRPr="00E16CC3" w:rsidRDefault="00FB1901" w:rsidP="002B71C8">
      <w:pPr>
        <w:numPr>
          <w:ilvl w:val="0"/>
          <w:numId w:val="1"/>
        </w:numPr>
        <w:spacing w:after="0" w:line="240" w:lineRule="auto"/>
        <w:rPr>
          <w:rFonts w:eastAsia="Calibri" w:cs="Calibri"/>
          <w:sz w:val="24"/>
          <w:szCs w:val="24"/>
        </w:rPr>
      </w:pPr>
      <w:r>
        <w:rPr>
          <w:rFonts w:eastAsia="Calibri" w:cs="Calibri"/>
          <w:sz w:val="24"/>
          <w:szCs w:val="24"/>
        </w:rPr>
        <w:t>‘Strongly Agree’ and ‘Strongly Disagree’ Signs</w:t>
      </w:r>
      <w:r w:rsidR="00FF0C0F">
        <w:rPr>
          <w:rFonts w:eastAsia="Calibri" w:cs="Calibri"/>
          <w:sz w:val="24"/>
          <w:szCs w:val="24"/>
        </w:rPr>
        <w:t xml:space="preserve"> </w:t>
      </w:r>
    </w:p>
    <w:p w14:paraId="73423552" w14:textId="79CF9B16" w:rsidR="00686CB8" w:rsidRPr="00E16CC3" w:rsidRDefault="003F1425" w:rsidP="002B71C8">
      <w:pPr>
        <w:numPr>
          <w:ilvl w:val="0"/>
          <w:numId w:val="1"/>
        </w:numPr>
        <w:spacing w:after="0" w:line="240" w:lineRule="auto"/>
        <w:rPr>
          <w:rFonts w:eastAsia="Calibri" w:cs="Calibri"/>
          <w:sz w:val="24"/>
          <w:szCs w:val="24"/>
        </w:rPr>
      </w:pPr>
      <w:r>
        <w:rPr>
          <w:rFonts w:eastAsia="Calibri" w:cs="Calibri"/>
          <w:sz w:val="24"/>
          <w:szCs w:val="24"/>
        </w:rPr>
        <w:t xml:space="preserve">Projector/Internet Access/Speakers </w:t>
      </w:r>
      <w:r w:rsidR="00FB1901">
        <w:rPr>
          <w:rFonts w:eastAsia="Calibri" w:cs="Calibri"/>
          <w:sz w:val="24"/>
          <w:szCs w:val="24"/>
        </w:rPr>
        <w:t>or</w:t>
      </w:r>
      <w:r w:rsidR="00BB6FE3">
        <w:rPr>
          <w:rFonts w:eastAsia="Calibri" w:cs="Calibri"/>
          <w:sz w:val="24"/>
          <w:szCs w:val="24"/>
        </w:rPr>
        <w:t xml:space="preserve"> printed </w:t>
      </w:r>
      <w:r w:rsidR="00FB1901">
        <w:rPr>
          <w:rFonts w:eastAsia="Calibri" w:cs="Calibri"/>
          <w:sz w:val="24"/>
          <w:szCs w:val="24"/>
        </w:rPr>
        <w:t xml:space="preserve">images of </w:t>
      </w:r>
      <w:r w:rsidR="00BB6FE3">
        <w:rPr>
          <w:rFonts w:eastAsia="Calibri" w:cs="Calibri"/>
          <w:sz w:val="24"/>
          <w:szCs w:val="24"/>
        </w:rPr>
        <w:t xml:space="preserve">PSA </w:t>
      </w:r>
      <w:r w:rsidR="00FB1901">
        <w:rPr>
          <w:rFonts w:eastAsia="Calibri" w:cs="Calibri"/>
          <w:sz w:val="24"/>
          <w:szCs w:val="24"/>
        </w:rPr>
        <w:t>posters</w:t>
      </w:r>
    </w:p>
    <w:p w14:paraId="4E047363" w14:textId="77777777" w:rsidR="00DD3CC7" w:rsidRPr="00E16CC3" w:rsidRDefault="00DD3CC7" w:rsidP="00DD3CC7">
      <w:pPr>
        <w:spacing w:after="0"/>
        <w:rPr>
          <w:rFonts w:eastAsia="Calibri" w:cs="Calibri"/>
          <w:b/>
          <w:bCs/>
          <w:sz w:val="24"/>
          <w:szCs w:val="24"/>
        </w:rPr>
      </w:pPr>
    </w:p>
    <w:p w14:paraId="6AE0E8BE" w14:textId="77777777" w:rsidR="00DD3CC7" w:rsidRPr="00E16CC3" w:rsidRDefault="00DD3CC7" w:rsidP="00DD3CC7">
      <w:pPr>
        <w:spacing w:after="0"/>
        <w:rPr>
          <w:rFonts w:eastAsia="Calibri" w:cs="Calibri"/>
          <w:b/>
          <w:bCs/>
          <w:sz w:val="24"/>
          <w:szCs w:val="24"/>
        </w:rPr>
      </w:pPr>
      <w:r w:rsidRPr="00E16CC3">
        <w:rPr>
          <w:rFonts w:eastAsia="Calibri" w:cs="Calibri"/>
          <w:b/>
          <w:bCs/>
          <w:sz w:val="24"/>
          <w:szCs w:val="24"/>
        </w:rPr>
        <w:t xml:space="preserve">Timeframe: </w:t>
      </w:r>
      <w:r w:rsidR="00DC1719" w:rsidRPr="00E16CC3">
        <w:rPr>
          <w:rFonts w:eastAsia="Calibri" w:cs="Calibri"/>
          <w:bCs/>
          <w:sz w:val="24"/>
          <w:szCs w:val="24"/>
        </w:rPr>
        <w:t>50 minutes</w:t>
      </w:r>
    </w:p>
    <w:p w14:paraId="514DB2B0" w14:textId="77777777" w:rsidR="00DD3CC7" w:rsidRPr="00E16CC3" w:rsidRDefault="00DD3CC7" w:rsidP="00DD3CC7">
      <w:pPr>
        <w:spacing w:after="0"/>
        <w:rPr>
          <w:rFonts w:eastAsia="Calibri" w:cs="Calibri"/>
          <w:b/>
          <w:bCs/>
          <w:sz w:val="24"/>
          <w:szCs w:val="24"/>
        </w:rPr>
      </w:pPr>
    </w:p>
    <w:p w14:paraId="2CCCF8E8" w14:textId="023F3D65" w:rsidR="00DD3CC7" w:rsidRPr="00E16CC3" w:rsidRDefault="00DD3CC7" w:rsidP="00DD3CC7">
      <w:pPr>
        <w:spacing w:after="0"/>
        <w:rPr>
          <w:rFonts w:eastAsia="Calibri" w:cs="Calibri"/>
          <w:b/>
          <w:bCs/>
          <w:sz w:val="24"/>
          <w:szCs w:val="24"/>
        </w:rPr>
      </w:pPr>
      <w:r w:rsidRPr="00E16CC3">
        <w:rPr>
          <w:rFonts w:eastAsia="Calibri" w:cs="Calibri"/>
          <w:b/>
          <w:bCs/>
          <w:sz w:val="24"/>
          <w:szCs w:val="24"/>
        </w:rPr>
        <w:t>Activity</w:t>
      </w:r>
      <w:r w:rsidR="00DC7F18" w:rsidRPr="00E16CC3">
        <w:rPr>
          <w:rFonts w:eastAsia="Calibri" w:cs="Calibri"/>
          <w:b/>
          <w:bCs/>
          <w:sz w:val="24"/>
          <w:szCs w:val="24"/>
        </w:rPr>
        <w:t xml:space="preserve"> 1</w:t>
      </w:r>
      <w:r w:rsidRPr="00E16CC3">
        <w:rPr>
          <w:rFonts w:eastAsia="Calibri" w:cs="Calibri"/>
          <w:b/>
          <w:bCs/>
          <w:sz w:val="24"/>
          <w:szCs w:val="24"/>
        </w:rPr>
        <w:t xml:space="preserve">: </w:t>
      </w:r>
      <w:r w:rsidR="00E16CC3">
        <w:rPr>
          <w:rFonts w:eastAsia="Calibri" w:cs="Calibri"/>
          <w:b/>
          <w:bCs/>
          <w:sz w:val="24"/>
          <w:szCs w:val="24"/>
        </w:rPr>
        <w:t>Cell Phone Use Continuum</w:t>
      </w:r>
    </w:p>
    <w:p w14:paraId="135048A1" w14:textId="56401709" w:rsidR="00E16CC3" w:rsidRPr="00E16CC3" w:rsidRDefault="006E2F29" w:rsidP="00E16CC3">
      <w:pPr>
        <w:pStyle w:val="ListParagraph"/>
        <w:numPr>
          <w:ilvl w:val="0"/>
          <w:numId w:val="12"/>
        </w:numPr>
        <w:spacing w:after="0" w:line="240" w:lineRule="auto"/>
        <w:rPr>
          <w:rFonts w:eastAsia="Times New Roman"/>
          <w:color w:val="000000" w:themeColor="text1"/>
          <w:sz w:val="24"/>
          <w:szCs w:val="24"/>
        </w:rPr>
      </w:pPr>
      <w:r w:rsidRPr="00E16CC3">
        <w:rPr>
          <w:rFonts w:eastAsia="Times New Roman"/>
          <w:color w:val="000000" w:themeColor="text1"/>
          <w:sz w:val="24"/>
          <w:szCs w:val="24"/>
        </w:rPr>
        <w:t xml:space="preserve">Begin by using </w:t>
      </w:r>
      <w:r w:rsidR="00E16CC3" w:rsidRPr="00E16CC3">
        <w:rPr>
          <w:rFonts w:eastAsia="Times New Roman"/>
          <w:color w:val="000000" w:themeColor="text1"/>
          <w:sz w:val="24"/>
          <w:szCs w:val="24"/>
        </w:rPr>
        <w:t>a continuum.  Post, ‘Strongly A</w:t>
      </w:r>
      <w:r w:rsidRPr="00E16CC3">
        <w:rPr>
          <w:rFonts w:eastAsia="Times New Roman"/>
          <w:color w:val="000000" w:themeColor="text1"/>
          <w:sz w:val="24"/>
          <w:szCs w:val="24"/>
        </w:rPr>
        <w:t>gree</w:t>
      </w:r>
      <w:r w:rsidR="00E16CC3" w:rsidRPr="00E16CC3">
        <w:rPr>
          <w:rFonts w:eastAsia="Times New Roman"/>
          <w:color w:val="000000" w:themeColor="text1"/>
          <w:sz w:val="24"/>
          <w:szCs w:val="24"/>
        </w:rPr>
        <w:t>’</w:t>
      </w:r>
      <w:r w:rsidRPr="00E16CC3">
        <w:rPr>
          <w:rFonts w:eastAsia="Times New Roman"/>
          <w:color w:val="000000" w:themeColor="text1"/>
          <w:sz w:val="24"/>
          <w:szCs w:val="24"/>
        </w:rPr>
        <w:t xml:space="preserve"> and </w:t>
      </w:r>
      <w:r w:rsidR="00E16CC3" w:rsidRPr="00E16CC3">
        <w:rPr>
          <w:rFonts w:eastAsia="Times New Roman"/>
          <w:color w:val="000000" w:themeColor="text1"/>
          <w:sz w:val="24"/>
          <w:szCs w:val="24"/>
        </w:rPr>
        <w:t>‘Strongly D</w:t>
      </w:r>
      <w:r w:rsidRPr="00E16CC3">
        <w:rPr>
          <w:rFonts w:eastAsia="Times New Roman"/>
          <w:color w:val="000000" w:themeColor="text1"/>
          <w:sz w:val="24"/>
          <w:szCs w:val="24"/>
        </w:rPr>
        <w:t>isagree</w:t>
      </w:r>
      <w:r w:rsidR="00E16CC3" w:rsidRPr="00E16CC3">
        <w:rPr>
          <w:rFonts w:eastAsia="Times New Roman"/>
          <w:color w:val="000000" w:themeColor="text1"/>
          <w:sz w:val="24"/>
          <w:szCs w:val="24"/>
        </w:rPr>
        <w:t>’ signs</w:t>
      </w:r>
      <w:r w:rsidRPr="00E16CC3">
        <w:rPr>
          <w:rFonts w:eastAsia="Times New Roman"/>
          <w:color w:val="000000" w:themeColor="text1"/>
          <w:sz w:val="24"/>
          <w:szCs w:val="24"/>
        </w:rPr>
        <w:t xml:space="preserve"> on opposite sides of the room and have</w:t>
      </w:r>
      <w:r w:rsidR="00E16CC3" w:rsidRPr="00E16CC3">
        <w:rPr>
          <w:rFonts w:eastAsia="Times New Roman"/>
          <w:color w:val="000000" w:themeColor="text1"/>
          <w:sz w:val="24"/>
          <w:szCs w:val="24"/>
        </w:rPr>
        <w:t xml:space="preserve"> the</w:t>
      </w:r>
      <w:r w:rsidRPr="00E16CC3">
        <w:rPr>
          <w:rFonts w:eastAsia="Times New Roman"/>
          <w:color w:val="000000" w:themeColor="text1"/>
          <w:sz w:val="24"/>
          <w:szCs w:val="24"/>
        </w:rPr>
        <w:t xml:space="preserve"> participants stand in </w:t>
      </w:r>
      <w:r w:rsidR="00E16CC3" w:rsidRPr="00E16CC3">
        <w:rPr>
          <w:rFonts w:eastAsia="Times New Roman"/>
          <w:color w:val="000000" w:themeColor="text1"/>
          <w:sz w:val="24"/>
          <w:szCs w:val="24"/>
        </w:rPr>
        <w:t>the middle unti</w:t>
      </w:r>
      <w:r w:rsidR="00E16CC3">
        <w:rPr>
          <w:rFonts w:eastAsia="Times New Roman"/>
          <w:color w:val="000000" w:themeColor="text1"/>
          <w:sz w:val="24"/>
          <w:szCs w:val="24"/>
        </w:rPr>
        <w:t>l after you read a following state</w:t>
      </w:r>
      <w:r w:rsidR="00E16CC3" w:rsidRPr="00E16CC3">
        <w:rPr>
          <w:rFonts w:eastAsia="Times New Roman"/>
          <w:color w:val="000000" w:themeColor="text1"/>
          <w:sz w:val="24"/>
          <w:szCs w:val="24"/>
        </w:rPr>
        <w:t>ment, then have the students choose a spot along the continuum th</w:t>
      </w:r>
      <w:r w:rsidR="00E16CC3">
        <w:rPr>
          <w:rFonts w:eastAsia="Times New Roman"/>
          <w:color w:val="000000" w:themeColor="text1"/>
          <w:sz w:val="24"/>
          <w:szCs w:val="24"/>
        </w:rPr>
        <w:t>a</w:t>
      </w:r>
      <w:r w:rsidR="00E16CC3" w:rsidRPr="00E16CC3">
        <w:rPr>
          <w:rFonts w:eastAsia="Times New Roman"/>
          <w:color w:val="000000" w:themeColor="text1"/>
          <w:sz w:val="24"/>
          <w:szCs w:val="24"/>
        </w:rPr>
        <w:t>t indicates their r</w:t>
      </w:r>
      <w:r w:rsidR="00E16CC3">
        <w:rPr>
          <w:rFonts w:eastAsia="Times New Roman"/>
          <w:color w:val="000000" w:themeColor="text1"/>
          <w:sz w:val="24"/>
          <w:szCs w:val="24"/>
        </w:rPr>
        <w:t>esponse. Ask for a few volunteers to share their opinions.</w:t>
      </w:r>
    </w:p>
    <w:p w14:paraId="179ED2B0" w14:textId="77777777" w:rsidR="00E16CC3" w:rsidRDefault="00E16CC3" w:rsidP="00E16CC3">
      <w:pPr>
        <w:spacing w:after="0" w:line="240" w:lineRule="auto"/>
        <w:ind w:left="1080"/>
        <w:rPr>
          <w:rFonts w:eastAsia="Times New Roman"/>
          <w:color w:val="000000" w:themeColor="text1"/>
          <w:sz w:val="24"/>
          <w:szCs w:val="24"/>
        </w:rPr>
      </w:pPr>
    </w:p>
    <w:p w14:paraId="5F111737" w14:textId="09FF063C" w:rsidR="006E2F29" w:rsidRPr="00E16CC3" w:rsidRDefault="006E2F29" w:rsidP="008D49E8">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Arizona should have a law banning the use of hand-held cell phones while driving.</w:t>
      </w:r>
    </w:p>
    <w:p w14:paraId="2DB47AC3" w14:textId="0E18AB54"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Arizona should have a 100% ban on cell phone use while driving.</w:t>
      </w:r>
      <w:r w:rsidR="00716E98" w:rsidRPr="00E16CC3">
        <w:rPr>
          <w:rFonts w:eastAsia="Times New Roman"/>
          <w:color w:val="000000" w:themeColor="text1"/>
          <w:sz w:val="24"/>
          <w:szCs w:val="24"/>
        </w:rPr>
        <w:t xml:space="preserve"> (Answer:  No 100% law ban has been created and most of the laws allow officers to use discretion)</w:t>
      </w:r>
      <w:r w:rsidRPr="00E16CC3">
        <w:rPr>
          <w:rFonts w:eastAsia="Times New Roman"/>
          <w:color w:val="000000" w:themeColor="text1"/>
          <w:sz w:val="24"/>
          <w:szCs w:val="24"/>
        </w:rPr>
        <w:t xml:space="preserve"> </w:t>
      </w:r>
    </w:p>
    <w:p w14:paraId="7FD66640" w14:textId="450A2F94"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Texting is worse than talking on a cell phone while driving.</w:t>
      </w:r>
      <w:r w:rsidR="00716E98" w:rsidRPr="00E16CC3">
        <w:rPr>
          <w:rFonts w:eastAsia="Times New Roman"/>
          <w:color w:val="000000" w:themeColor="text1"/>
          <w:sz w:val="24"/>
          <w:szCs w:val="24"/>
        </w:rPr>
        <w:t xml:space="preserve"> (True: </w:t>
      </w:r>
      <w:r w:rsidR="00D91365" w:rsidRPr="00E16CC3">
        <w:rPr>
          <w:rFonts w:eastAsia="Times New Roman"/>
          <w:color w:val="000000" w:themeColor="text1"/>
          <w:sz w:val="24"/>
          <w:szCs w:val="24"/>
        </w:rPr>
        <w:t xml:space="preserve">Eyes are focused on the phone and/or looking down </w:t>
      </w:r>
      <w:r w:rsidR="00716E98" w:rsidRPr="00E16CC3">
        <w:rPr>
          <w:rFonts w:eastAsia="Times New Roman"/>
          <w:color w:val="000000" w:themeColor="text1"/>
          <w:sz w:val="24"/>
          <w:szCs w:val="24"/>
        </w:rPr>
        <w:t>instead of looking ahead)</w:t>
      </w:r>
      <w:r w:rsidR="00D91365" w:rsidRPr="00E16CC3">
        <w:rPr>
          <w:rFonts w:eastAsia="Times New Roman"/>
          <w:color w:val="000000" w:themeColor="text1"/>
          <w:sz w:val="24"/>
          <w:szCs w:val="24"/>
        </w:rPr>
        <w:t xml:space="preserve"> *This does not mean that driving and talking on the phone is safe; it only means a driver is not as distracted as those who text and drive</w:t>
      </w:r>
    </w:p>
    <w:p w14:paraId="5F1D962A" w14:textId="77777777"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Most people have the ability to multi-task therefore, texting while driving should be completely legal.</w:t>
      </w:r>
    </w:p>
    <w:p w14:paraId="16E83C70" w14:textId="36716C56" w:rsidR="00716E98" w:rsidRPr="00E16CC3" w:rsidRDefault="00716E98" w:rsidP="006E2F29">
      <w:pPr>
        <w:numPr>
          <w:ilvl w:val="0"/>
          <w:numId w:val="8"/>
        </w:numPr>
        <w:spacing w:after="0" w:line="240" w:lineRule="auto"/>
        <w:rPr>
          <w:rFonts w:eastAsia="Times New Roman"/>
          <w:b/>
          <w:color w:val="000000" w:themeColor="text1"/>
          <w:sz w:val="24"/>
          <w:szCs w:val="24"/>
        </w:rPr>
      </w:pPr>
      <w:r w:rsidRPr="00E16CC3">
        <w:rPr>
          <w:rFonts w:eastAsia="Times New Roman"/>
          <w:color w:val="000000" w:themeColor="text1"/>
          <w:sz w:val="24"/>
          <w:szCs w:val="24"/>
        </w:rPr>
        <w:t xml:space="preserve">Intoxicated </w:t>
      </w:r>
      <w:r w:rsidR="001D1F75">
        <w:rPr>
          <w:rFonts w:eastAsia="Times New Roman"/>
          <w:color w:val="000000" w:themeColor="text1"/>
          <w:sz w:val="24"/>
          <w:szCs w:val="24"/>
        </w:rPr>
        <w:t>d</w:t>
      </w:r>
      <w:r w:rsidR="00E16CC3" w:rsidRPr="00E16CC3">
        <w:rPr>
          <w:rFonts w:eastAsia="Times New Roman"/>
          <w:color w:val="000000" w:themeColor="text1"/>
          <w:sz w:val="24"/>
          <w:szCs w:val="24"/>
        </w:rPr>
        <w:t>rivers</w:t>
      </w:r>
      <w:r w:rsidRPr="00E16CC3">
        <w:rPr>
          <w:rFonts w:eastAsia="Times New Roman"/>
          <w:color w:val="000000" w:themeColor="text1"/>
          <w:sz w:val="24"/>
          <w:szCs w:val="24"/>
        </w:rPr>
        <w:t xml:space="preserve"> are more likely to hurt someone than a person texting while driving. (Answer FAL</w:t>
      </w:r>
      <w:r w:rsidR="001D1F75">
        <w:rPr>
          <w:rFonts w:eastAsia="Times New Roman"/>
          <w:color w:val="000000" w:themeColor="text1"/>
          <w:sz w:val="24"/>
          <w:szCs w:val="24"/>
        </w:rPr>
        <w:t>S</w:t>
      </w:r>
      <w:r w:rsidRPr="00E16CC3">
        <w:rPr>
          <w:rFonts w:eastAsia="Times New Roman"/>
          <w:color w:val="000000" w:themeColor="text1"/>
          <w:sz w:val="24"/>
          <w:szCs w:val="24"/>
        </w:rPr>
        <w:t>E  Texting and driving is SIX (6) times more likely to cause an accident (</w:t>
      </w:r>
      <w:r w:rsidRPr="00E16CC3">
        <w:rPr>
          <w:rFonts w:eastAsia="Times New Roman"/>
          <w:b/>
          <w:color w:val="000000" w:themeColor="text1"/>
          <w:sz w:val="24"/>
          <w:szCs w:val="24"/>
        </w:rPr>
        <w:t>Harvard Center of Risk Analysis 2015)</w:t>
      </w:r>
    </w:p>
    <w:p w14:paraId="0D16BF46" w14:textId="77777777"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 xml:space="preserve">Distractions such as eating while driving cause accidents, so a ban on cell phone would lead to other intrusive laws.  </w:t>
      </w:r>
    </w:p>
    <w:p w14:paraId="3CB49721" w14:textId="77777777"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lastRenderedPageBreak/>
        <w:t xml:space="preserve">Speeding kills more people in car accidents than cell phones, so we should change the speed limit to 20 mph or less. </w:t>
      </w:r>
    </w:p>
    <w:p w14:paraId="77169764" w14:textId="77777777" w:rsidR="006E2F29" w:rsidRPr="00E16CC3" w:rsidRDefault="006E2F29" w:rsidP="006E2F29">
      <w:pPr>
        <w:numPr>
          <w:ilvl w:val="0"/>
          <w:numId w:val="8"/>
        </w:numPr>
        <w:spacing w:after="0" w:line="240" w:lineRule="auto"/>
        <w:rPr>
          <w:rFonts w:eastAsia="Times New Roman"/>
          <w:color w:val="000000" w:themeColor="text1"/>
          <w:sz w:val="24"/>
          <w:szCs w:val="24"/>
        </w:rPr>
      </w:pPr>
      <w:r w:rsidRPr="00E16CC3">
        <w:rPr>
          <w:rFonts w:eastAsia="Times New Roman"/>
          <w:color w:val="000000" w:themeColor="text1"/>
          <w:sz w:val="24"/>
          <w:szCs w:val="24"/>
        </w:rPr>
        <w:t>Driving at any speed while texting and driving should be considered “speeding.”</w:t>
      </w:r>
    </w:p>
    <w:p w14:paraId="6437812B" w14:textId="77777777" w:rsidR="00E16CC3" w:rsidRPr="00E16CC3" w:rsidRDefault="00E16CC3" w:rsidP="00E16CC3">
      <w:pPr>
        <w:spacing w:after="0" w:line="240" w:lineRule="auto"/>
        <w:ind w:left="1080"/>
        <w:rPr>
          <w:rFonts w:eastAsia="Times New Roman"/>
          <w:color w:val="000000" w:themeColor="text1"/>
          <w:sz w:val="24"/>
          <w:szCs w:val="24"/>
        </w:rPr>
      </w:pPr>
    </w:p>
    <w:p w14:paraId="40632A09" w14:textId="7915CD1F" w:rsidR="00E16CC3" w:rsidRPr="00E16CC3" w:rsidRDefault="006E2F29" w:rsidP="00E16CC3">
      <w:pPr>
        <w:numPr>
          <w:ilvl w:val="0"/>
          <w:numId w:val="12"/>
        </w:numPr>
        <w:shd w:val="clear" w:color="auto" w:fill="FFFFFF"/>
        <w:spacing w:after="0" w:line="240" w:lineRule="auto"/>
        <w:rPr>
          <w:rFonts w:cs="Arial"/>
          <w:color w:val="000000" w:themeColor="text1"/>
          <w:sz w:val="24"/>
          <w:szCs w:val="24"/>
        </w:rPr>
      </w:pPr>
      <w:r w:rsidRPr="00E16CC3">
        <w:rPr>
          <w:color w:val="000000" w:themeColor="text1"/>
          <w:sz w:val="24"/>
          <w:szCs w:val="24"/>
        </w:rPr>
        <w:t xml:space="preserve">Next, explain that there is currently no law in Arizona against cell phone (there are city ordinances) use but that states such as California, New York, New Jersey, Connecticut, and District of Columbia have all passed legislation banning the use of hand-held cell phones.  Currently, Arizona police officers have begun enforcing texting while driving according to reasonable and prudent speed law.  Explain that there is a debate with strong arguments on both side, but in general, cell phones have been shown to cause accidents. </w:t>
      </w:r>
      <w:r w:rsidRPr="00E16CC3">
        <w:rPr>
          <w:rFonts w:cs="Arial"/>
          <w:b/>
          <w:color w:val="000000" w:themeColor="text1"/>
          <w:sz w:val="24"/>
          <w:szCs w:val="24"/>
        </w:rPr>
        <w:t>Cell phone u</w:t>
      </w:r>
      <w:r w:rsidR="002B1BFC" w:rsidRPr="00E16CC3">
        <w:rPr>
          <w:rFonts w:cs="Arial"/>
          <w:b/>
          <w:color w:val="000000" w:themeColor="text1"/>
          <w:sz w:val="24"/>
          <w:szCs w:val="24"/>
        </w:rPr>
        <w:t>se contributes to an estimated 25</w:t>
      </w:r>
      <w:r w:rsidRPr="00E16CC3">
        <w:rPr>
          <w:rFonts w:cs="Arial"/>
          <w:b/>
          <w:color w:val="000000" w:themeColor="text1"/>
          <w:sz w:val="24"/>
          <w:szCs w:val="24"/>
        </w:rPr>
        <w:t xml:space="preserve"> percent of all crashes (Harvard Center of Risk Analysis</w:t>
      </w:r>
      <w:r w:rsidR="002B1BFC" w:rsidRPr="00E16CC3">
        <w:rPr>
          <w:rFonts w:cs="Arial"/>
          <w:b/>
          <w:color w:val="000000" w:themeColor="text1"/>
          <w:sz w:val="24"/>
          <w:szCs w:val="24"/>
        </w:rPr>
        <w:t xml:space="preserve"> 2015</w:t>
      </w:r>
      <w:r w:rsidRPr="00E16CC3">
        <w:rPr>
          <w:rFonts w:cs="Arial"/>
          <w:b/>
          <w:color w:val="000000" w:themeColor="text1"/>
          <w:sz w:val="24"/>
          <w:szCs w:val="24"/>
        </w:rPr>
        <w:t>).</w:t>
      </w:r>
      <w:r w:rsidRPr="00E16CC3">
        <w:rPr>
          <w:rFonts w:cs="Arial"/>
          <w:color w:val="000000" w:themeColor="text1"/>
          <w:sz w:val="24"/>
          <w:szCs w:val="24"/>
        </w:rPr>
        <w:t xml:space="preserve"> </w:t>
      </w:r>
    </w:p>
    <w:p w14:paraId="546B15FF" w14:textId="77777777" w:rsidR="00E16CC3" w:rsidRPr="00E16CC3" w:rsidRDefault="00E16CC3" w:rsidP="00E16CC3">
      <w:pPr>
        <w:shd w:val="clear" w:color="auto" w:fill="FFFFFF"/>
        <w:spacing w:after="0" w:line="240" w:lineRule="auto"/>
        <w:rPr>
          <w:rFonts w:cs="Arial"/>
          <w:color w:val="000000" w:themeColor="text1"/>
          <w:sz w:val="24"/>
          <w:szCs w:val="24"/>
        </w:rPr>
      </w:pPr>
    </w:p>
    <w:p w14:paraId="642F4E50" w14:textId="73598C10" w:rsidR="008D67F3" w:rsidRDefault="008D67F3" w:rsidP="00E16CC3">
      <w:pPr>
        <w:shd w:val="clear" w:color="auto" w:fill="FFFFFF"/>
        <w:spacing w:after="0" w:line="240" w:lineRule="auto"/>
        <w:rPr>
          <w:rFonts w:cs="Arial"/>
          <w:b/>
          <w:color w:val="000000" w:themeColor="text1"/>
          <w:sz w:val="24"/>
          <w:szCs w:val="24"/>
        </w:rPr>
      </w:pPr>
      <w:r w:rsidRPr="00E16CC3">
        <w:rPr>
          <w:rFonts w:cs="Arial"/>
          <w:b/>
          <w:color w:val="000000" w:themeColor="text1"/>
          <w:sz w:val="24"/>
          <w:szCs w:val="24"/>
        </w:rPr>
        <w:t xml:space="preserve">Activity 2: </w:t>
      </w:r>
      <w:r w:rsidR="003F1425">
        <w:rPr>
          <w:rFonts w:cs="Arial"/>
          <w:b/>
          <w:color w:val="000000" w:themeColor="text1"/>
          <w:sz w:val="24"/>
          <w:szCs w:val="24"/>
        </w:rPr>
        <w:t xml:space="preserve"> Evaluating examples of PSAs </w:t>
      </w:r>
    </w:p>
    <w:p w14:paraId="7A3C38BC" w14:textId="43D38BEC" w:rsidR="003F1425" w:rsidRPr="00FB1901" w:rsidRDefault="003F1425" w:rsidP="00E16CC3">
      <w:pPr>
        <w:shd w:val="clear" w:color="auto" w:fill="FFFFFF"/>
        <w:spacing w:after="0" w:line="240" w:lineRule="auto"/>
        <w:rPr>
          <w:rFonts w:cs="Arial"/>
          <w:i/>
          <w:color w:val="000000" w:themeColor="text1"/>
          <w:sz w:val="24"/>
          <w:szCs w:val="24"/>
        </w:rPr>
      </w:pPr>
      <w:r w:rsidRPr="00FB1901">
        <w:rPr>
          <w:rFonts w:cs="Arial"/>
          <w:i/>
          <w:color w:val="000000" w:themeColor="text1"/>
          <w:sz w:val="24"/>
          <w:szCs w:val="24"/>
        </w:rPr>
        <w:t xml:space="preserve">*Note:  </w:t>
      </w:r>
      <w:r w:rsidR="00FB1901">
        <w:rPr>
          <w:rFonts w:cs="Arial"/>
          <w:i/>
          <w:color w:val="000000" w:themeColor="text1"/>
          <w:sz w:val="24"/>
          <w:szCs w:val="24"/>
        </w:rPr>
        <w:t>I</w:t>
      </w:r>
      <w:r w:rsidRPr="00FB1901">
        <w:rPr>
          <w:rFonts w:cs="Arial"/>
          <w:i/>
          <w:color w:val="000000" w:themeColor="text1"/>
          <w:sz w:val="24"/>
          <w:szCs w:val="24"/>
        </w:rPr>
        <w:t>f no technology is available use images of posters instead</w:t>
      </w:r>
      <w:r w:rsidR="00FB1901">
        <w:rPr>
          <w:rFonts w:cs="Arial"/>
          <w:i/>
          <w:color w:val="000000" w:themeColor="text1"/>
          <w:sz w:val="24"/>
          <w:szCs w:val="24"/>
        </w:rPr>
        <w:t>.</w:t>
      </w:r>
    </w:p>
    <w:p w14:paraId="79F2965C" w14:textId="102EAEEA" w:rsidR="003F1425" w:rsidRDefault="003F1425" w:rsidP="00E16CC3">
      <w:pPr>
        <w:numPr>
          <w:ilvl w:val="0"/>
          <w:numId w:val="13"/>
        </w:numPr>
        <w:shd w:val="clear" w:color="auto" w:fill="FFFFFF"/>
        <w:spacing w:after="0" w:line="240" w:lineRule="auto"/>
        <w:rPr>
          <w:rFonts w:cs="Arial"/>
          <w:color w:val="000000" w:themeColor="text1"/>
          <w:sz w:val="24"/>
          <w:szCs w:val="24"/>
        </w:rPr>
      </w:pPr>
      <w:r>
        <w:rPr>
          <w:rFonts w:cs="Arial"/>
          <w:color w:val="000000" w:themeColor="text1"/>
          <w:sz w:val="24"/>
          <w:szCs w:val="24"/>
        </w:rPr>
        <w:t>Instruct the class to view the following PSA examples and note any facts given, and what tempted the driver to text; also note what was effective or ineffective about the PSA. Ask for volunteers to respond after each PSA example.</w:t>
      </w:r>
    </w:p>
    <w:p w14:paraId="254793F9" w14:textId="732CA968" w:rsidR="006E2F29" w:rsidRPr="00E16CC3" w:rsidRDefault="006E2F29" w:rsidP="00E16CC3">
      <w:pPr>
        <w:numPr>
          <w:ilvl w:val="0"/>
          <w:numId w:val="13"/>
        </w:numPr>
        <w:shd w:val="clear" w:color="auto" w:fill="FFFFFF"/>
        <w:spacing w:after="0" w:line="240" w:lineRule="auto"/>
        <w:rPr>
          <w:rStyle w:val="Hyperlink"/>
          <w:rFonts w:cs="Arial"/>
          <w:color w:val="000000" w:themeColor="text1"/>
          <w:sz w:val="24"/>
          <w:szCs w:val="24"/>
          <w:u w:val="none"/>
        </w:rPr>
      </w:pPr>
      <w:r w:rsidRPr="00E16CC3">
        <w:rPr>
          <w:rFonts w:cs="Arial"/>
          <w:color w:val="000000" w:themeColor="text1"/>
          <w:sz w:val="24"/>
          <w:szCs w:val="24"/>
        </w:rPr>
        <w:t xml:space="preserve">YouTube Cell Phone Use While Driving PSA: </w:t>
      </w:r>
      <w:hyperlink r:id="rId9" w:history="1">
        <w:r w:rsidRPr="00E16CC3">
          <w:rPr>
            <w:rStyle w:val="Hyperlink"/>
            <w:sz w:val="24"/>
            <w:szCs w:val="24"/>
          </w:rPr>
          <w:t>https://www.youtube.com/watch?v=t7911kgJJZc&amp;ebc=ANyPxKovkVw4f9Ele2a7KpE_R4iMdD1fRjGxXTtON9WdyZkBlibnQFqAiuzuu0qg8enW0ri_YIaaDD_e6FhKI_p1eYXLQqC8Rg</w:t>
        </w:r>
      </w:hyperlink>
      <w:r w:rsidRPr="00E16CC3">
        <w:rPr>
          <w:color w:val="000000" w:themeColor="text1"/>
          <w:sz w:val="24"/>
          <w:szCs w:val="24"/>
        </w:rPr>
        <w:t xml:space="preserve">  (3:11 powerful video)</w:t>
      </w:r>
    </w:p>
    <w:p w14:paraId="747411BE" w14:textId="5D424AA0" w:rsidR="006E2F29" w:rsidRPr="00E16CC3" w:rsidRDefault="00E16CC3" w:rsidP="006E2F29">
      <w:pPr>
        <w:shd w:val="clear" w:color="auto" w:fill="FFFFFF"/>
        <w:spacing w:after="0" w:line="240" w:lineRule="auto"/>
        <w:ind w:left="720"/>
        <w:rPr>
          <w:rFonts w:cs="Arial"/>
          <w:color w:val="000000" w:themeColor="text1"/>
          <w:sz w:val="24"/>
          <w:szCs w:val="24"/>
        </w:rPr>
      </w:pPr>
      <w:r>
        <w:rPr>
          <w:sz w:val="24"/>
          <w:szCs w:val="24"/>
        </w:rPr>
        <w:t xml:space="preserve">  </w:t>
      </w:r>
      <w:hyperlink r:id="rId10" w:history="1">
        <w:r w:rsidR="006E2F29" w:rsidRPr="00E16CC3">
          <w:rPr>
            <w:rStyle w:val="Hyperlink"/>
            <w:rFonts w:cs="Arial"/>
            <w:sz w:val="24"/>
            <w:szCs w:val="24"/>
          </w:rPr>
          <w:t>https://www.youtube.com/watch?v=0z3sk_Axhww</w:t>
        </w:r>
      </w:hyperlink>
      <w:r w:rsidR="006E2F29" w:rsidRPr="00E16CC3">
        <w:rPr>
          <w:rFonts w:cs="Arial"/>
          <w:color w:val="000000" w:themeColor="text1"/>
          <w:sz w:val="24"/>
          <w:szCs w:val="24"/>
        </w:rPr>
        <w:t xml:space="preserve"> (38 secon</w:t>
      </w:r>
      <w:r>
        <w:rPr>
          <w:rFonts w:cs="Arial"/>
          <w:color w:val="000000" w:themeColor="text1"/>
          <w:sz w:val="24"/>
          <w:szCs w:val="24"/>
        </w:rPr>
        <w:t>d</w:t>
      </w:r>
      <w:r w:rsidR="006E2F29" w:rsidRPr="00E16CC3">
        <w:rPr>
          <w:rFonts w:cs="Arial"/>
          <w:color w:val="000000" w:themeColor="text1"/>
          <w:sz w:val="24"/>
          <w:szCs w:val="24"/>
        </w:rPr>
        <w:t>s long)</w:t>
      </w:r>
    </w:p>
    <w:p w14:paraId="35AC0049" w14:textId="2F78B6E7" w:rsidR="006E2F29" w:rsidRPr="005824C4" w:rsidRDefault="006E2F29" w:rsidP="005824C4">
      <w:pPr>
        <w:pStyle w:val="ListParagraph"/>
        <w:numPr>
          <w:ilvl w:val="0"/>
          <w:numId w:val="13"/>
        </w:numPr>
        <w:shd w:val="clear" w:color="auto" w:fill="FFFFFF"/>
        <w:spacing w:after="0" w:line="240" w:lineRule="auto"/>
        <w:rPr>
          <w:rFonts w:cs="Arial"/>
          <w:color w:val="000000" w:themeColor="text1"/>
          <w:sz w:val="24"/>
          <w:szCs w:val="24"/>
        </w:rPr>
      </w:pPr>
      <w:r w:rsidRPr="005824C4">
        <w:rPr>
          <w:rFonts w:cs="Arial"/>
          <w:color w:val="000000" w:themeColor="text1"/>
          <w:sz w:val="24"/>
          <w:szCs w:val="24"/>
        </w:rPr>
        <w:t xml:space="preserve">Ask </w:t>
      </w:r>
      <w:r w:rsidR="003F1425" w:rsidRPr="005824C4">
        <w:rPr>
          <w:rFonts w:cs="Arial"/>
          <w:color w:val="000000" w:themeColor="text1"/>
          <w:sz w:val="24"/>
          <w:szCs w:val="24"/>
        </w:rPr>
        <w:t>volunteers if</w:t>
      </w:r>
      <w:r w:rsidRPr="005824C4">
        <w:rPr>
          <w:rFonts w:cs="Arial"/>
          <w:color w:val="000000" w:themeColor="text1"/>
          <w:sz w:val="24"/>
          <w:szCs w:val="24"/>
        </w:rPr>
        <w:t xml:space="preserve"> they have heard of any accidents which have happened as a result of cell phone use.</w:t>
      </w:r>
      <w:r w:rsidR="00E16CC3" w:rsidRPr="005824C4">
        <w:rPr>
          <w:rFonts w:cs="Arial"/>
          <w:color w:val="000000" w:themeColor="text1"/>
          <w:sz w:val="24"/>
          <w:szCs w:val="24"/>
        </w:rPr>
        <w:t xml:space="preserve"> Invite a few volunteers to share their </w:t>
      </w:r>
      <w:r w:rsidR="003F1425" w:rsidRPr="005824C4">
        <w:rPr>
          <w:rFonts w:cs="Arial"/>
          <w:color w:val="000000" w:themeColor="text1"/>
          <w:sz w:val="24"/>
          <w:szCs w:val="24"/>
        </w:rPr>
        <w:t>stories, commenting on the temptation and what they would do instead of texting while driving.</w:t>
      </w:r>
    </w:p>
    <w:p w14:paraId="2CDCFD0E" w14:textId="77777777" w:rsidR="00E16CC3" w:rsidRPr="00E16CC3" w:rsidRDefault="00E16CC3" w:rsidP="00E16CC3">
      <w:pPr>
        <w:shd w:val="clear" w:color="auto" w:fill="FFFFFF"/>
        <w:spacing w:after="0" w:line="240" w:lineRule="auto"/>
        <w:rPr>
          <w:rFonts w:cs="Arial"/>
          <w:color w:val="000000" w:themeColor="text1"/>
          <w:sz w:val="24"/>
          <w:szCs w:val="24"/>
        </w:rPr>
      </w:pPr>
    </w:p>
    <w:p w14:paraId="6D9BEA18" w14:textId="0961AAD1" w:rsidR="008D67F3" w:rsidRPr="00E16CC3" w:rsidRDefault="008D67F3" w:rsidP="00E16CC3">
      <w:pPr>
        <w:shd w:val="clear" w:color="auto" w:fill="FFFFFF"/>
        <w:spacing w:after="0" w:line="240" w:lineRule="auto"/>
        <w:rPr>
          <w:rFonts w:cs="Arial"/>
          <w:b/>
          <w:color w:val="000000" w:themeColor="text1"/>
          <w:sz w:val="24"/>
          <w:szCs w:val="24"/>
        </w:rPr>
      </w:pPr>
      <w:r w:rsidRPr="00E16CC3">
        <w:rPr>
          <w:rFonts w:cs="Arial"/>
          <w:b/>
          <w:color w:val="000000" w:themeColor="text1"/>
          <w:sz w:val="24"/>
          <w:szCs w:val="24"/>
        </w:rPr>
        <w:t xml:space="preserve">Activity 3: </w:t>
      </w:r>
      <w:r w:rsidR="003F1425">
        <w:rPr>
          <w:rFonts w:cs="Arial"/>
          <w:b/>
          <w:color w:val="000000" w:themeColor="text1"/>
          <w:sz w:val="24"/>
          <w:szCs w:val="24"/>
        </w:rPr>
        <w:t>Presenting group PSAs</w:t>
      </w:r>
    </w:p>
    <w:p w14:paraId="2293C6EA" w14:textId="1578774E" w:rsidR="006E2F29" w:rsidRDefault="003F1425" w:rsidP="003F1425">
      <w:pPr>
        <w:numPr>
          <w:ilvl w:val="0"/>
          <w:numId w:val="14"/>
        </w:numPr>
        <w:shd w:val="clear" w:color="auto" w:fill="FFFFFF"/>
        <w:spacing w:after="0" w:line="240" w:lineRule="auto"/>
        <w:rPr>
          <w:rFonts w:cs="Arial"/>
          <w:color w:val="000000" w:themeColor="text1"/>
          <w:sz w:val="24"/>
          <w:szCs w:val="24"/>
        </w:rPr>
      </w:pPr>
      <w:r>
        <w:rPr>
          <w:rFonts w:cs="Arial"/>
          <w:color w:val="000000" w:themeColor="text1"/>
          <w:sz w:val="24"/>
          <w:szCs w:val="24"/>
        </w:rPr>
        <w:t>Instruct the small groups to collaborate and</w:t>
      </w:r>
      <w:r w:rsidR="006E2F29" w:rsidRPr="00E16CC3">
        <w:rPr>
          <w:rFonts w:cs="Arial"/>
          <w:color w:val="000000" w:themeColor="text1"/>
          <w:sz w:val="24"/>
          <w:szCs w:val="24"/>
        </w:rPr>
        <w:t xml:space="preserve"> come up with a</w:t>
      </w:r>
      <w:r w:rsidR="008D67F3" w:rsidRPr="00E16CC3">
        <w:rPr>
          <w:rFonts w:cs="Arial"/>
          <w:color w:val="000000" w:themeColor="text1"/>
          <w:sz w:val="24"/>
          <w:szCs w:val="24"/>
        </w:rPr>
        <w:t xml:space="preserve"> short</w:t>
      </w:r>
      <w:r w:rsidR="006E2F29" w:rsidRPr="00E16CC3">
        <w:rPr>
          <w:rFonts w:cs="Arial"/>
          <w:color w:val="000000" w:themeColor="text1"/>
          <w:sz w:val="24"/>
          <w:szCs w:val="24"/>
        </w:rPr>
        <w:t xml:space="preserve"> PSA</w:t>
      </w:r>
      <w:r w:rsidR="008D67F3" w:rsidRPr="00E16CC3">
        <w:rPr>
          <w:rFonts w:cs="Arial"/>
          <w:color w:val="000000" w:themeColor="text1"/>
          <w:sz w:val="24"/>
          <w:szCs w:val="24"/>
        </w:rPr>
        <w:t xml:space="preserve"> (approximately 30 seconds to 1 min)</w:t>
      </w:r>
      <w:r w:rsidR="006E2F29" w:rsidRPr="00E16CC3">
        <w:rPr>
          <w:rFonts w:cs="Arial"/>
          <w:color w:val="000000" w:themeColor="text1"/>
          <w:sz w:val="24"/>
          <w:szCs w:val="24"/>
        </w:rPr>
        <w:t xml:space="preserve"> that would highlight the dangers of texting and general cell phone use while driving.  </w:t>
      </w:r>
    </w:p>
    <w:p w14:paraId="4985B60A" w14:textId="512AF641" w:rsidR="003F1425" w:rsidRPr="00E16CC3" w:rsidRDefault="003F1425" w:rsidP="003F1425">
      <w:pPr>
        <w:numPr>
          <w:ilvl w:val="0"/>
          <w:numId w:val="14"/>
        </w:numPr>
        <w:shd w:val="clear" w:color="auto" w:fill="FFFFFF"/>
        <w:spacing w:after="0" w:line="240" w:lineRule="auto"/>
        <w:rPr>
          <w:rFonts w:cs="Arial"/>
          <w:color w:val="000000" w:themeColor="text1"/>
          <w:sz w:val="24"/>
          <w:szCs w:val="24"/>
        </w:rPr>
      </w:pPr>
      <w:r>
        <w:rPr>
          <w:rFonts w:cs="Arial"/>
          <w:color w:val="000000" w:themeColor="text1"/>
          <w:sz w:val="24"/>
          <w:szCs w:val="24"/>
        </w:rPr>
        <w:t>While groups are presenting their PSA, have the audience rate the effectiveness on a scale from 1 to 5, 1 being the least effective and 5 being the most effective.  Have volunteers explain their ratings.</w:t>
      </w:r>
    </w:p>
    <w:p w14:paraId="0E415424" w14:textId="39B3995D" w:rsidR="006E2F29" w:rsidRPr="005E4F76" w:rsidRDefault="006E2F29" w:rsidP="003F1425">
      <w:pPr>
        <w:numPr>
          <w:ilvl w:val="0"/>
          <w:numId w:val="14"/>
        </w:numPr>
        <w:spacing w:after="0" w:line="240" w:lineRule="auto"/>
        <w:rPr>
          <w:color w:val="000000" w:themeColor="text1"/>
          <w:sz w:val="24"/>
          <w:szCs w:val="24"/>
        </w:rPr>
      </w:pPr>
      <w:r w:rsidRPr="00E16CC3">
        <w:rPr>
          <w:color w:val="000000" w:themeColor="text1"/>
          <w:sz w:val="24"/>
          <w:szCs w:val="24"/>
        </w:rPr>
        <w:t xml:space="preserve">While debriefing, explain that texting while driving is illegal in Phoenix, Tempe and Scottsdale through city ordinances.  In addition, many cities have made it illegal by enforcing the Arizona Speed Law stating that any speed while distracted (such as texting and driving) is too fast for the conditions of the road.  </w:t>
      </w:r>
      <w:r w:rsidR="002A324B" w:rsidRPr="005E4F76">
        <w:rPr>
          <w:color w:val="008000"/>
          <w:sz w:val="24"/>
          <w:szCs w:val="24"/>
        </w:rPr>
        <w:t>28-701</w:t>
      </w:r>
      <w:r w:rsidR="002A324B" w:rsidRPr="005E4F76">
        <w:rPr>
          <w:color w:val="000000"/>
          <w:sz w:val="24"/>
          <w:szCs w:val="24"/>
        </w:rPr>
        <w:t>. </w:t>
      </w:r>
      <w:r w:rsidR="002A324B" w:rsidRPr="005E4F76">
        <w:rPr>
          <w:color w:val="800080"/>
          <w:sz w:val="24"/>
          <w:szCs w:val="24"/>
          <w:u w:val="single"/>
        </w:rPr>
        <w:t>Reasonable and prudent speed; prima facie evidence; exceptions</w:t>
      </w:r>
    </w:p>
    <w:p w14:paraId="3B76BD44" w14:textId="02EC0310" w:rsidR="003F1425" w:rsidRPr="005E4F76" w:rsidRDefault="003F1425" w:rsidP="00C96C94">
      <w:pPr>
        <w:spacing w:after="0" w:line="240" w:lineRule="auto"/>
        <w:ind w:left="720"/>
        <w:rPr>
          <w:color w:val="000000" w:themeColor="text1"/>
          <w:sz w:val="24"/>
          <w:szCs w:val="24"/>
        </w:rPr>
      </w:pPr>
      <w:r w:rsidRPr="005E4F76">
        <w:rPr>
          <w:color w:val="000000" w:themeColor="text1"/>
          <w:sz w:val="24"/>
          <w:szCs w:val="24"/>
        </w:rPr>
        <w:t xml:space="preserve">  </w:t>
      </w:r>
      <w:r w:rsidR="00F00F79" w:rsidRPr="005E4F76">
        <w:rPr>
          <w:color w:val="000000" w:themeColor="text1"/>
          <w:sz w:val="24"/>
          <w:szCs w:val="24"/>
        </w:rPr>
        <w:t>Drivers</w:t>
      </w:r>
      <w:r w:rsidR="00C96C94" w:rsidRPr="005E4F76">
        <w:rPr>
          <w:color w:val="000000" w:themeColor="text1"/>
          <w:sz w:val="24"/>
          <w:szCs w:val="24"/>
        </w:rPr>
        <w:t xml:space="preserve"> who operate a vehicle distracted typically cannot maintain a single lane of travel.  This is a</w:t>
      </w:r>
    </w:p>
    <w:p w14:paraId="40E9A703" w14:textId="7C120685" w:rsidR="00C96C94" w:rsidRPr="005E4F76" w:rsidRDefault="003F1425" w:rsidP="00C96C94">
      <w:pPr>
        <w:spacing w:after="0" w:line="240" w:lineRule="auto"/>
        <w:ind w:left="720"/>
        <w:rPr>
          <w:color w:val="000000" w:themeColor="text1"/>
          <w:sz w:val="24"/>
          <w:szCs w:val="24"/>
        </w:rPr>
      </w:pPr>
      <w:r w:rsidRPr="005E4F76">
        <w:rPr>
          <w:color w:val="000000" w:themeColor="text1"/>
          <w:sz w:val="24"/>
          <w:szCs w:val="24"/>
        </w:rPr>
        <w:t xml:space="preserve">  </w:t>
      </w:r>
      <w:r w:rsidR="00C96C94" w:rsidRPr="005E4F76">
        <w:rPr>
          <w:color w:val="000000" w:themeColor="text1"/>
          <w:sz w:val="24"/>
          <w:szCs w:val="24"/>
        </w:rPr>
        <w:t>violation of Arizona Revised Statute 28-729.1 (Failure to Drive within a Single Lane)</w:t>
      </w:r>
    </w:p>
    <w:p w14:paraId="70C1BE4A" w14:textId="35CB27EE" w:rsidR="005E4F76" w:rsidRDefault="005E4F76" w:rsidP="007C4326">
      <w:pPr>
        <w:spacing w:after="0" w:line="240" w:lineRule="auto"/>
        <w:ind w:left="720"/>
        <w:rPr>
          <w:color w:val="000000" w:themeColor="text1"/>
          <w:sz w:val="24"/>
          <w:szCs w:val="24"/>
        </w:rPr>
      </w:pPr>
      <w:r>
        <w:rPr>
          <w:color w:val="008000"/>
          <w:sz w:val="24"/>
          <w:szCs w:val="24"/>
        </w:rPr>
        <w:t xml:space="preserve">  </w:t>
      </w:r>
      <w:r w:rsidRPr="005E4F76">
        <w:rPr>
          <w:color w:val="008000"/>
          <w:sz w:val="24"/>
          <w:szCs w:val="24"/>
        </w:rPr>
        <w:t>28-729</w:t>
      </w:r>
      <w:r w:rsidRPr="005E4F76">
        <w:rPr>
          <w:color w:val="000000"/>
          <w:sz w:val="24"/>
          <w:szCs w:val="24"/>
        </w:rPr>
        <w:t>. </w:t>
      </w:r>
      <w:r w:rsidRPr="005E4F76">
        <w:rPr>
          <w:color w:val="800080"/>
          <w:sz w:val="24"/>
          <w:szCs w:val="24"/>
          <w:u w:val="single"/>
        </w:rPr>
        <w:t xml:space="preserve">Driving on roadways </w:t>
      </w:r>
      <w:proofErr w:type="spellStart"/>
      <w:r w:rsidRPr="005E4F76">
        <w:rPr>
          <w:color w:val="800080"/>
          <w:sz w:val="24"/>
          <w:szCs w:val="24"/>
          <w:u w:val="single"/>
        </w:rPr>
        <w:t>laned</w:t>
      </w:r>
      <w:proofErr w:type="spellEnd"/>
      <w:r w:rsidRPr="005E4F76">
        <w:rPr>
          <w:color w:val="800080"/>
          <w:sz w:val="24"/>
          <w:szCs w:val="24"/>
          <w:u w:val="single"/>
        </w:rPr>
        <w:t xml:space="preserve"> for </w:t>
      </w:r>
      <w:r w:rsidR="006578B7" w:rsidRPr="005E4F76">
        <w:rPr>
          <w:color w:val="800080"/>
          <w:sz w:val="24"/>
          <w:szCs w:val="24"/>
          <w:u w:val="single"/>
        </w:rPr>
        <w:t>traffic</w:t>
      </w:r>
      <w:r w:rsidR="006578B7" w:rsidRPr="005E4F76">
        <w:rPr>
          <w:color w:val="000000" w:themeColor="text1"/>
          <w:sz w:val="24"/>
          <w:szCs w:val="24"/>
        </w:rPr>
        <w:t xml:space="preserve"> If</w:t>
      </w:r>
      <w:r w:rsidR="007C4326" w:rsidRPr="005E4F76">
        <w:rPr>
          <w:color w:val="000000" w:themeColor="text1"/>
          <w:sz w:val="24"/>
          <w:szCs w:val="24"/>
        </w:rPr>
        <w:t xml:space="preserve"> time permits, or with another lesson, show this </w:t>
      </w:r>
    </w:p>
    <w:p w14:paraId="7CE85952" w14:textId="77777777" w:rsidR="006578B7" w:rsidRDefault="005E4F76" w:rsidP="007C4326">
      <w:pPr>
        <w:spacing w:after="0" w:line="240" w:lineRule="auto"/>
        <w:ind w:left="720"/>
        <w:rPr>
          <w:color w:val="000000" w:themeColor="text1"/>
          <w:sz w:val="24"/>
          <w:szCs w:val="24"/>
        </w:rPr>
      </w:pPr>
      <w:r>
        <w:rPr>
          <w:color w:val="000000" w:themeColor="text1"/>
          <w:sz w:val="24"/>
          <w:szCs w:val="24"/>
        </w:rPr>
        <w:t xml:space="preserve">  </w:t>
      </w:r>
      <w:r w:rsidR="007C4326" w:rsidRPr="005E4F76">
        <w:rPr>
          <w:color w:val="000000" w:themeColor="text1"/>
          <w:sz w:val="24"/>
          <w:szCs w:val="24"/>
        </w:rPr>
        <w:t xml:space="preserve">website:  </w:t>
      </w:r>
    </w:p>
    <w:p w14:paraId="59584C70" w14:textId="341F6D44" w:rsidR="007C4326" w:rsidRPr="005E4F76" w:rsidRDefault="006578B7" w:rsidP="007C4326">
      <w:pPr>
        <w:spacing w:after="0" w:line="240" w:lineRule="auto"/>
        <w:ind w:left="720"/>
        <w:rPr>
          <w:color w:val="000000" w:themeColor="text1"/>
          <w:sz w:val="24"/>
          <w:szCs w:val="24"/>
        </w:rPr>
      </w:pPr>
      <w:r>
        <w:rPr>
          <w:color w:val="000000" w:themeColor="text1"/>
          <w:sz w:val="24"/>
          <w:szCs w:val="24"/>
        </w:rPr>
        <w:t xml:space="preserve">  </w:t>
      </w:r>
      <w:r w:rsidR="007C4326" w:rsidRPr="005E4F76">
        <w:rPr>
          <w:color w:val="000000" w:themeColor="text1"/>
          <w:sz w:val="24"/>
          <w:szCs w:val="24"/>
        </w:rPr>
        <w:t>Harvard Center or Risk Analysis</w:t>
      </w:r>
    </w:p>
    <w:p w14:paraId="76416E3E" w14:textId="34AFA7BD" w:rsidR="00DC7F18" w:rsidRPr="005E4F76" w:rsidRDefault="005E4F76" w:rsidP="00BB6FE3">
      <w:pPr>
        <w:widowControl w:val="0"/>
        <w:autoSpaceDE w:val="0"/>
        <w:autoSpaceDN w:val="0"/>
        <w:adjustRightInd w:val="0"/>
        <w:spacing w:after="0" w:line="240" w:lineRule="auto"/>
        <w:ind w:firstLine="720"/>
        <w:rPr>
          <w:rStyle w:val="Hyperlink"/>
          <w:sz w:val="24"/>
          <w:szCs w:val="24"/>
        </w:rPr>
      </w:pPr>
      <w:r>
        <w:rPr>
          <w:sz w:val="24"/>
          <w:szCs w:val="24"/>
        </w:rPr>
        <w:t xml:space="preserve"> </w:t>
      </w:r>
      <w:bookmarkStart w:id="0" w:name="_GoBack"/>
      <w:bookmarkEnd w:id="0"/>
      <w:r w:rsidR="003F1425" w:rsidRPr="005E4F76">
        <w:rPr>
          <w:sz w:val="24"/>
          <w:szCs w:val="24"/>
        </w:rPr>
        <w:t xml:space="preserve"> </w:t>
      </w:r>
      <w:hyperlink r:id="rId11" w:history="1">
        <w:r w:rsidR="007C4326" w:rsidRPr="005E4F76">
          <w:rPr>
            <w:rStyle w:val="Hyperlink"/>
            <w:sz w:val="24"/>
            <w:szCs w:val="24"/>
          </w:rPr>
          <w:t>http://www.textinganddrivin</w:t>
        </w:r>
        <w:r w:rsidR="007C4326" w:rsidRPr="005E4F76">
          <w:rPr>
            <w:rStyle w:val="Hyperlink"/>
            <w:sz w:val="24"/>
            <w:szCs w:val="24"/>
          </w:rPr>
          <w:t>g</w:t>
        </w:r>
        <w:r w:rsidR="007C4326" w:rsidRPr="005E4F76">
          <w:rPr>
            <w:rStyle w:val="Hyperlink"/>
            <w:sz w:val="24"/>
            <w:szCs w:val="24"/>
          </w:rPr>
          <w:t>safety.com/texting-and-driving-stats</w:t>
        </w:r>
      </w:hyperlink>
    </w:p>
    <w:p w14:paraId="7B11AD90" w14:textId="77777777" w:rsidR="00480B18" w:rsidRPr="005E4F76" w:rsidRDefault="00480B18" w:rsidP="00BB6FE3">
      <w:pPr>
        <w:widowControl w:val="0"/>
        <w:autoSpaceDE w:val="0"/>
        <w:autoSpaceDN w:val="0"/>
        <w:adjustRightInd w:val="0"/>
        <w:spacing w:after="0" w:line="240" w:lineRule="auto"/>
        <w:ind w:firstLine="720"/>
        <w:rPr>
          <w:rStyle w:val="Hyperlink"/>
          <w:sz w:val="24"/>
          <w:szCs w:val="24"/>
        </w:rPr>
      </w:pPr>
    </w:p>
    <w:p w14:paraId="703C5EC0" w14:textId="77777777" w:rsidR="00480B18" w:rsidRDefault="00480B18" w:rsidP="00BB6FE3">
      <w:pPr>
        <w:widowControl w:val="0"/>
        <w:autoSpaceDE w:val="0"/>
        <w:autoSpaceDN w:val="0"/>
        <w:adjustRightInd w:val="0"/>
        <w:spacing w:after="0" w:line="240" w:lineRule="auto"/>
        <w:ind w:firstLine="720"/>
        <w:rPr>
          <w:rStyle w:val="Hyperlink"/>
          <w:sz w:val="24"/>
          <w:szCs w:val="24"/>
        </w:rPr>
      </w:pPr>
    </w:p>
    <w:p w14:paraId="570BEC40" w14:textId="7F7340DE" w:rsidR="00480B18" w:rsidRDefault="00480B18">
      <w:pPr>
        <w:rPr>
          <w:rStyle w:val="Hyperlink"/>
          <w:sz w:val="24"/>
          <w:szCs w:val="24"/>
        </w:rPr>
      </w:pPr>
      <w:r>
        <w:rPr>
          <w:rStyle w:val="Hyperlink"/>
          <w:sz w:val="24"/>
          <w:szCs w:val="24"/>
        </w:rPr>
        <w:br w:type="page"/>
      </w:r>
    </w:p>
    <w:p w14:paraId="7A92515E" w14:textId="2EBD37FD" w:rsidR="00480B18" w:rsidRPr="00E16CC3" w:rsidRDefault="00480B18" w:rsidP="00480B18">
      <w:pPr>
        <w:jc w:val="both"/>
        <w:rPr>
          <w:sz w:val="24"/>
          <w:szCs w:val="24"/>
        </w:rPr>
      </w:pPr>
      <w:r>
        <w:rPr>
          <w:sz w:val="24"/>
          <w:szCs w:val="24"/>
        </w:rPr>
        <w:lastRenderedPageBreak/>
        <w:tab/>
      </w:r>
      <w:r>
        <w:rPr>
          <w:sz w:val="24"/>
          <w:szCs w:val="24"/>
        </w:rPr>
        <w:tab/>
      </w:r>
      <w:r>
        <w:rPr>
          <w:sz w:val="24"/>
          <w:szCs w:val="24"/>
        </w:rPr>
        <w:tab/>
      </w:r>
      <w:r>
        <w:rPr>
          <w:sz w:val="24"/>
          <w:szCs w:val="24"/>
        </w:rPr>
        <w:tab/>
      </w:r>
      <w:r>
        <w:rPr>
          <w:sz w:val="24"/>
          <w:szCs w:val="24"/>
        </w:rPr>
        <w:tab/>
      </w:r>
      <w:r w:rsidRPr="00E16CC3">
        <w:rPr>
          <w:rFonts w:cs="Tahoma"/>
          <w:b/>
          <w:noProof/>
          <w:sz w:val="24"/>
          <w:szCs w:val="24"/>
        </w:rPr>
        <w:drawing>
          <wp:inline distT="0" distB="0" distL="0" distR="0" wp14:anchorId="2C19AE31" wp14:editId="703C5A0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r>
        <w:rPr>
          <w:sz w:val="24"/>
          <w:szCs w:val="24"/>
        </w:rPr>
        <w:tab/>
      </w:r>
      <w:r w:rsidRPr="00E16CC3">
        <w:rPr>
          <w:sz w:val="24"/>
          <w:szCs w:val="24"/>
        </w:rPr>
        <w:t xml:space="preserve">  </w:t>
      </w:r>
    </w:p>
    <w:p w14:paraId="5A4874E3" w14:textId="77777777" w:rsidR="00480B18" w:rsidRPr="00E16CC3" w:rsidRDefault="00480B18" w:rsidP="00480B18">
      <w:pPr>
        <w:pBdr>
          <w:bottom w:val="single" w:sz="4" w:space="2" w:color="auto"/>
        </w:pBdr>
        <w:spacing w:after="0" w:line="240" w:lineRule="auto"/>
        <w:jc w:val="center"/>
        <w:rPr>
          <w:rFonts w:eastAsia="Calibri" w:cs="Calibri"/>
          <w:sz w:val="24"/>
          <w:szCs w:val="24"/>
        </w:rPr>
      </w:pPr>
      <w:r w:rsidRPr="00E16CC3">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28B91E7B" w14:textId="77777777" w:rsidR="00480B18" w:rsidRPr="00E16CC3" w:rsidRDefault="00480B18" w:rsidP="00480B18">
      <w:pPr>
        <w:spacing w:after="0" w:line="240" w:lineRule="auto"/>
        <w:jc w:val="center"/>
        <w:rPr>
          <w:rFonts w:eastAsia="Calibri" w:cs="Calibri"/>
          <w:b/>
          <w:bCs/>
          <w:sz w:val="24"/>
          <w:szCs w:val="24"/>
          <w:u w:val="single"/>
        </w:rPr>
      </w:pPr>
    </w:p>
    <w:p w14:paraId="60D30B61" w14:textId="77777777" w:rsidR="00480B18" w:rsidRPr="00E16CC3" w:rsidRDefault="00480B18" w:rsidP="00480B18">
      <w:pPr>
        <w:spacing w:after="0" w:line="240" w:lineRule="auto"/>
        <w:jc w:val="center"/>
        <w:rPr>
          <w:rFonts w:eastAsia="Calibri" w:cs="Calibri"/>
          <w:b/>
          <w:bCs/>
          <w:sz w:val="24"/>
          <w:szCs w:val="24"/>
        </w:rPr>
      </w:pPr>
      <w:r w:rsidRPr="00E16CC3">
        <w:rPr>
          <w:rFonts w:eastAsia="Calibri" w:cs="Calibri"/>
          <w:b/>
          <w:bCs/>
          <w:sz w:val="24"/>
          <w:szCs w:val="24"/>
        </w:rPr>
        <w:t>“Survive the Drive” Academy</w:t>
      </w:r>
    </w:p>
    <w:p w14:paraId="1B687902" w14:textId="77777777" w:rsidR="00480B18" w:rsidRPr="00E16CC3" w:rsidRDefault="00480B18" w:rsidP="00480B18">
      <w:pPr>
        <w:spacing w:after="0" w:line="240" w:lineRule="auto"/>
        <w:jc w:val="center"/>
        <w:rPr>
          <w:rFonts w:eastAsia="Calibri" w:cs="Calibri"/>
          <w:bCs/>
          <w:sz w:val="24"/>
          <w:szCs w:val="24"/>
        </w:rPr>
      </w:pPr>
      <w:r w:rsidRPr="00E16CC3">
        <w:rPr>
          <w:rFonts w:eastAsia="Calibri" w:cs="Calibri"/>
          <w:bCs/>
          <w:sz w:val="24"/>
          <w:szCs w:val="24"/>
        </w:rPr>
        <w:t>(High School)</w:t>
      </w:r>
    </w:p>
    <w:p w14:paraId="038C7AE4" w14:textId="7F7ECA6D" w:rsidR="00480B18" w:rsidRDefault="00480B18" w:rsidP="00480B18">
      <w:pPr>
        <w:widowControl w:val="0"/>
        <w:autoSpaceDE w:val="0"/>
        <w:autoSpaceDN w:val="0"/>
        <w:adjustRightInd w:val="0"/>
        <w:spacing w:after="0" w:line="240" w:lineRule="auto"/>
        <w:jc w:val="center"/>
        <w:rPr>
          <w:rFonts w:eastAsia="Calibri" w:cs="Tahoma"/>
          <w:b/>
          <w:bCs/>
          <w:sz w:val="24"/>
          <w:szCs w:val="24"/>
        </w:rPr>
      </w:pPr>
      <w:r w:rsidRPr="00E16CC3">
        <w:rPr>
          <w:rFonts w:eastAsia="Calibri" w:cs="Tahoma"/>
          <w:b/>
          <w:bCs/>
          <w:sz w:val="24"/>
          <w:szCs w:val="24"/>
        </w:rPr>
        <w:t>Risky Driving</w:t>
      </w:r>
      <w:r>
        <w:rPr>
          <w:rFonts w:eastAsia="Calibri" w:cs="Tahoma"/>
          <w:b/>
          <w:bCs/>
          <w:sz w:val="24"/>
          <w:szCs w:val="24"/>
        </w:rPr>
        <w:t xml:space="preserve"> Correlations</w:t>
      </w:r>
    </w:p>
    <w:p w14:paraId="3E28C6F0" w14:textId="77777777" w:rsidR="00480B18" w:rsidRDefault="00480B18" w:rsidP="00480B18">
      <w:pPr>
        <w:widowControl w:val="0"/>
        <w:autoSpaceDE w:val="0"/>
        <w:autoSpaceDN w:val="0"/>
        <w:adjustRightInd w:val="0"/>
        <w:spacing w:after="0" w:line="240" w:lineRule="auto"/>
        <w:jc w:val="center"/>
        <w:rPr>
          <w:rFonts w:eastAsia="Calibri" w:cs="Tahoma"/>
          <w:b/>
          <w:bCs/>
          <w:sz w:val="24"/>
          <w:szCs w:val="24"/>
        </w:rPr>
      </w:pPr>
    </w:p>
    <w:tbl>
      <w:tblPr>
        <w:tblStyle w:val="TableGrid"/>
        <w:tblW w:w="0" w:type="auto"/>
        <w:tblLook w:val="04A0" w:firstRow="1" w:lastRow="0" w:firstColumn="1" w:lastColumn="0" w:noHBand="0" w:noVBand="1"/>
      </w:tblPr>
      <w:tblGrid>
        <w:gridCol w:w="10790"/>
      </w:tblGrid>
      <w:tr w:rsidR="00480B18" w14:paraId="24FBB495" w14:textId="77777777" w:rsidTr="00480B18">
        <w:tc>
          <w:tcPr>
            <w:tcW w:w="10790" w:type="dxa"/>
          </w:tcPr>
          <w:p w14:paraId="517F8AC6" w14:textId="52BFA362" w:rsidR="00480B18" w:rsidRDefault="00480B18" w:rsidP="00480B18">
            <w:pPr>
              <w:widowControl w:val="0"/>
              <w:autoSpaceDE w:val="0"/>
              <w:autoSpaceDN w:val="0"/>
              <w:adjustRightInd w:val="0"/>
              <w:jc w:val="center"/>
              <w:rPr>
                <w:sz w:val="24"/>
                <w:szCs w:val="24"/>
              </w:rPr>
            </w:pPr>
            <w:r w:rsidRPr="00487C96">
              <w:rPr>
                <w:b/>
                <w:sz w:val="24"/>
                <w:szCs w:val="24"/>
              </w:rPr>
              <w:t>Civics and Government</w:t>
            </w:r>
          </w:p>
        </w:tc>
      </w:tr>
      <w:tr w:rsidR="00480B18" w14:paraId="584B72DA" w14:textId="77777777" w:rsidTr="00480B18">
        <w:tc>
          <w:tcPr>
            <w:tcW w:w="10790" w:type="dxa"/>
          </w:tcPr>
          <w:p w14:paraId="075F8DC4" w14:textId="77777777" w:rsidR="00480B18" w:rsidRDefault="00480B18" w:rsidP="00480B18">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674B8C1F" w14:textId="77777777" w:rsidR="00480B18" w:rsidRDefault="00480B18" w:rsidP="00480B18">
            <w:pPr>
              <w:widowControl w:val="0"/>
              <w:autoSpaceDE w:val="0"/>
              <w:autoSpaceDN w:val="0"/>
              <w:adjustRightInd w:val="0"/>
              <w:jc w:val="center"/>
              <w:rPr>
                <w:sz w:val="24"/>
                <w:szCs w:val="24"/>
              </w:rPr>
            </w:pPr>
          </w:p>
        </w:tc>
      </w:tr>
    </w:tbl>
    <w:p w14:paraId="3D64AB19" w14:textId="6FC77B3A" w:rsidR="00480B18" w:rsidRDefault="00480B18" w:rsidP="00480B18">
      <w:pPr>
        <w:widowControl w:val="0"/>
        <w:autoSpaceDE w:val="0"/>
        <w:autoSpaceDN w:val="0"/>
        <w:adjustRightInd w:val="0"/>
        <w:spacing w:after="0" w:line="240" w:lineRule="auto"/>
        <w:jc w:val="center"/>
        <w:rPr>
          <w:sz w:val="24"/>
          <w:szCs w:val="24"/>
        </w:rPr>
      </w:pPr>
    </w:p>
    <w:tbl>
      <w:tblPr>
        <w:tblStyle w:val="TableGrid"/>
        <w:tblW w:w="0" w:type="auto"/>
        <w:tblLook w:val="04A0" w:firstRow="1" w:lastRow="0" w:firstColumn="1" w:lastColumn="0" w:noHBand="0" w:noVBand="1"/>
      </w:tblPr>
      <w:tblGrid>
        <w:gridCol w:w="10790"/>
      </w:tblGrid>
      <w:tr w:rsidR="00480B18" w14:paraId="2CB232AD" w14:textId="77777777" w:rsidTr="00480B18">
        <w:trPr>
          <w:trHeight w:val="323"/>
        </w:trPr>
        <w:tc>
          <w:tcPr>
            <w:tcW w:w="10790" w:type="dxa"/>
          </w:tcPr>
          <w:p w14:paraId="54D93AD0" w14:textId="1A047290" w:rsidR="00480B18" w:rsidRDefault="00480B18" w:rsidP="00480B18">
            <w:pPr>
              <w:spacing w:line="276" w:lineRule="auto"/>
              <w:jc w:val="center"/>
              <w:rPr>
                <w:sz w:val="24"/>
                <w:szCs w:val="24"/>
              </w:rPr>
            </w:pPr>
            <w:r w:rsidRPr="00487C96">
              <w:rPr>
                <w:b/>
                <w:sz w:val="24"/>
                <w:szCs w:val="24"/>
              </w:rPr>
              <w:t>Health</w:t>
            </w:r>
          </w:p>
        </w:tc>
      </w:tr>
      <w:tr w:rsidR="00480B18" w14:paraId="2DE787F3" w14:textId="77777777" w:rsidTr="00480B18">
        <w:tc>
          <w:tcPr>
            <w:tcW w:w="10790" w:type="dxa"/>
          </w:tcPr>
          <w:p w14:paraId="379C7DDC" w14:textId="77777777" w:rsidR="00480B18" w:rsidRPr="00487C96" w:rsidRDefault="00480B18" w:rsidP="00480B18">
            <w:pPr>
              <w:rPr>
                <w:sz w:val="24"/>
                <w:szCs w:val="24"/>
              </w:rPr>
            </w:pPr>
            <w:r w:rsidRPr="00487C96">
              <w:rPr>
                <w:sz w:val="24"/>
                <w:szCs w:val="24"/>
              </w:rPr>
              <w:t>Examine the likelihood of injury or illness if engaging in unhealthy behaviors.</w:t>
            </w:r>
          </w:p>
          <w:p w14:paraId="09952E1A" w14:textId="77777777" w:rsidR="00480B18" w:rsidRDefault="00480B18" w:rsidP="00480B18">
            <w:pPr>
              <w:rPr>
                <w:sz w:val="24"/>
                <w:szCs w:val="24"/>
              </w:rPr>
            </w:pPr>
            <w:r w:rsidRPr="00487C96">
              <w:rPr>
                <w:sz w:val="24"/>
                <w:szCs w:val="24"/>
              </w:rPr>
              <w:t>(6-12 S1C6 PO2)</w:t>
            </w:r>
          </w:p>
          <w:p w14:paraId="3B16525E" w14:textId="77777777" w:rsidR="00480B18" w:rsidRDefault="00480B18" w:rsidP="00480B18">
            <w:pPr>
              <w:rPr>
                <w:sz w:val="24"/>
                <w:szCs w:val="24"/>
              </w:rPr>
            </w:pPr>
          </w:p>
          <w:p w14:paraId="6262BF75" w14:textId="77777777" w:rsidR="00480B18" w:rsidRDefault="00480B18" w:rsidP="00480B18">
            <w:r>
              <w:t>Describe ways to reduce or prevent injuries and other adolescent health problems.</w:t>
            </w:r>
          </w:p>
          <w:p w14:paraId="0157C725" w14:textId="77777777" w:rsidR="00480B18" w:rsidRPr="00487C96" w:rsidRDefault="00480B18" w:rsidP="00480B18">
            <w:pPr>
              <w:rPr>
                <w:sz w:val="24"/>
                <w:szCs w:val="24"/>
              </w:rPr>
            </w:pPr>
            <w:r>
              <w:t>(6-12 S1C4 PO1)</w:t>
            </w:r>
          </w:p>
          <w:p w14:paraId="1F7F8F8A" w14:textId="77777777" w:rsidR="00480B18" w:rsidRPr="00487C96" w:rsidRDefault="00480B18" w:rsidP="00480B18">
            <w:pPr>
              <w:rPr>
                <w:sz w:val="24"/>
                <w:szCs w:val="24"/>
              </w:rPr>
            </w:pPr>
          </w:p>
          <w:p w14:paraId="7BB26457" w14:textId="77777777" w:rsidR="00480B18" w:rsidRDefault="00480B18" w:rsidP="00480B18">
            <w:r>
              <w:t xml:space="preserve">Access and use valid health information from home, school, and community. </w:t>
            </w:r>
          </w:p>
          <w:p w14:paraId="05C066B1" w14:textId="77777777" w:rsidR="00480B18" w:rsidRDefault="00480B18" w:rsidP="00480B18">
            <w:r>
              <w:t xml:space="preserve">Determine the accessibility of products that enhance health. </w:t>
            </w:r>
          </w:p>
          <w:p w14:paraId="41304095" w14:textId="77777777" w:rsidR="00480B18" w:rsidRDefault="00480B18" w:rsidP="00480B18">
            <w:r>
              <w:t xml:space="preserve">Describe and analyze situations that may require professional health services. </w:t>
            </w:r>
          </w:p>
          <w:p w14:paraId="732A7B61" w14:textId="77777777" w:rsidR="00480B18" w:rsidRDefault="00480B18" w:rsidP="00480B18">
            <w:r>
              <w:t xml:space="preserve">Locate and access valid and reliable health products and services. </w:t>
            </w:r>
          </w:p>
          <w:p w14:paraId="3FCC1D9E" w14:textId="77777777" w:rsidR="00480B18" w:rsidRDefault="00480B18" w:rsidP="00480B18">
            <w:r>
              <w:t>(6-12 S3C2 PO1-4)</w:t>
            </w:r>
          </w:p>
          <w:p w14:paraId="14990719" w14:textId="77777777" w:rsidR="00480B18" w:rsidRDefault="00480B18" w:rsidP="00480B18"/>
          <w:p w14:paraId="4DB2159C" w14:textId="77777777" w:rsidR="00480B18" w:rsidRDefault="00480B18" w:rsidP="00480B18">
            <w:r>
              <w:t>Apply effective verbal and nonverbal communication skills to enhance health.</w:t>
            </w:r>
          </w:p>
          <w:p w14:paraId="43F3DF1C" w14:textId="77777777" w:rsidR="00480B18" w:rsidRDefault="00480B18" w:rsidP="00480B18">
            <w:r>
              <w:t>(6-12 S4C1 PO1)</w:t>
            </w:r>
          </w:p>
          <w:p w14:paraId="7DC2FC0D" w14:textId="77777777" w:rsidR="00480B18" w:rsidRDefault="00480B18" w:rsidP="00480B18"/>
          <w:p w14:paraId="3C4C787B" w14:textId="77777777" w:rsidR="00480B18" w:rsidRPr="00480B18" w:rsidRDefault="00480B18" w:rsidP="00480B18">
            <w:pPr>
              <w:spacing w:after="200" w:line="276" w:lineRule="auto"/>
              <w:rPr>
                <w:sz w:val="24"/>
                <w:szCs w:val="24"/>
              </w:rPr>
            </w:pPr>
            <w:r w:rsidRPr="00480B18">
              <w:rPr>
                <w:sz w:val="24"/>
                <w:szCs w:val="24"/>
              </w:rPr>
              <w:t>Determine when health related situations require the application of a thoughtful decision-making process.</w:t>
            </w:r>
            <w:r>
              <w:rPr>
                <w:sz w:val="24"/>
                <w:szCs w:val="24"/>
              </w:rPr>
              <w:br/>
            </w:r>
            <w:r w:rsidRPr="00480B18">
              <w:rPr>
                <w:sz w:val="24"/>
                <w:szCs w:val="24"/>
              </w:rPr>
              <w:t>(6-8 S5C2 PO1)</w:t>
            </w:r>
          </w:p>
          <w:p w14:paraId="4B4EED04" w14:textId="77777777" w:rsidR="00480B18" w:rsidRDefault="00480B18" w:rsidP="00480B18">
            <w:pPr>
              <w:widowControl w:val="0"/>
              <w:autoSpaceDE w:val="0"/>
              <w:autoSpaceDN w:val="0"/>
              <w:adjustRightInd w:val="0"/>
              <w:jc w:val="center"/>
              <w:rPr>
                <w:sz w:val="24"/>
                <w:szCs w:val="24"/>
              </w:rPr>
            </w:pPr>
          </w:p>
        </w:tc>
      </w:tr>
    </w:tbl>
    <w:p w14:paraId="77CE52F2" w14:textId="77777777" w:rsidR="00480B18" w:rsidRDefault="00480B18" w:rsidP="00480B18">
      <w:pPr>
        <w:widowControl w:val="0"/>
        <w:autoSpaceDE w:val="0"/>
        <w:autoSpaceDN w:val="0"/>
        <w:adjustRightInd w:val="0"/>
        <w:spacing w:after="0" w:line="240" w:lineRule="auto"/>
        <w:jc w:val="center"/>
        <w:rPr>
          <w:sz w:val="24"/>
          <w:szCs w:val="24"/>
        </w:rPr>
      </w:pPr>
    </w:p>
    <w:tbl>
      <w:tblPr>
        <w:tblStyle w:val="TableGrid"/>
        <w:tblW w:w="0" w:type="auto"/>
        <w:tblLook w:val="04A0" w:firstRow="1" w:lastRow="0" w:firstColumn="1" w:lastColumn="0" w:noHBand="0" w:noVBand="1"/>
      </w:tblPr>
      <w:tblGrid>
        <w:gridCol w:w="10790"/>
      </w:tblGrid>
      <w:tr w:rsidR="00480B18" w14:paraId="6C142051" w14:textId="77777777" w:rsidTr="00480B18">
        <w:tc>
          <w:tcPr>
            <w:tcW w:w="10790" w:type="dxa"/>
          </w:tcPr>
          <w:p w14:paraId="3D832AF7" w14:textId="0E67043D" w:rsidR="00480B18" w:rsidRDefault="00480B18" w:rsidP="00480B18">
            <w:pPr>
              <w:widowControl w:val="0"/>
              <w:autoSpaceDE w:val="0"/>
              <w:autoSpaceDN w:val="0"/>
              <w:adjustRightInd w:val="0"/>
              <w:jc w:val="center"/>
              <w:rPr>
                <w:sz w:val="24"/>
                <w:szCs w:val="24"/>
              </w:rPr>
            </w:pPr>
            <w:r w:rsidRPr="00921067">
              <w:rPr>
                <w:b/>
                <w:sz w:val="24"/>
                <w:szCs w:val="24"/>
              </w:rPr>
              <w:t>Visual Art</w:t>
            </w:r>
          </w:p>
        </w:tc>
      </w:tr>
      <w:tr w:rsidR="00480B18" w14:paraId="439E436A" w14:textId="77777777" w:rsidTr="00480B18">
        <w:tc>
          <w:tcPr>
            <w:tcW w:w="10790" w:type="dxa"/>
          </w:tcPr>
          <w:p w14:paraId="57A6E3AE" w14:textId="77777777" w:rsidR="00480B18" w:rsidRPr="00480B18" w:rsidRDefault="00480B18" w:rsidP="00480B18">
            <w:pPr>
              <w:spacing w:line="276" w:lineRule="auto"/>
              <w:rPr>
                <w:rFonts w:eastAsia="Times New Roman" w:cs="Times New Roman"/>
                <w:sz w:val="24"/>
                <w:szCs w:val="24"/>
              </w:rPr>
            </w:pPr>
            <w:r w:rsidRPr="00480B18">
              <w:rPr>
                <w:rFonts w:eastAsia="Times New Roman" w:cs="Times New Roman"/>
                <w:sz w:val="24"/>
                <w:szCs w:val="24"/>
              </w:rPr>
              <w:t>Explain purposeful use of subject matter, symbols, and/or themes in his or her own artwork.</w:t>
            </w:r>
          </w:p>
          <w:p w14:paraId="38797BCE" w14:textId="77777777" w:rsidR="00480B18" w:rsidRDefault="00480B18" w:rsidP="00480B18">
            <w:pPr>
              <w:spacing w:line="276" w:lineRule="auto"/>
              <w:rPr>
                <w:rFonts w:eastAsia="Times New Roman" w:cs="Times New Roman"/>
                <w:sz w:val="24"/>
                <w:szCs w:val="24"/>
              </w:rPr>
            </w:pPr>
            <w:r w:rsidRPr="00480B18">
              <w:rPr>
                <w:rFonts w:cs="Calibri"/>
                <w:sz w:val="24"/>
                <w:szCs w:val="24"/>
              </w:rPr>
              <w:t>(</w:t>
            </w:r>
            <w:r w:rsidRPr="00480B18">
              <w:rPr>
                <w:rFonts w:eastAsia="Times New Roman" w:cs="Times New Roman"/>
                <w:sz w:val="24"/>
                <w:szCs w:val="24"/>
              </w:rPr>
              <w:t>S1C4PO 201)</w:t>
            </w:r>
          </w:p>
          <w:p w14:paraId="6B60DE8B" w14:textId="77777777" w:rsidR="00480B18" w:rsidRPr="00480B18" w:rsidRDefault="00480B18" w:rsidP="00480B18">
            <w:pPr>
              <w:spacing w:line="276" w:lineRule="auto"/>
              <w:rPr>
                <w:rFonts w:eastAsia="Times New Roman" w:cs="Times New Roman"/>
                <w:sz w:val="24"/>
                <w:szCs w:val="24"/>
              </w:rPr>
            </w:pPr>
          </w:p>
          <w:p w14:paraId="3FE5D36C" w14:textId="77777777" w:rsidR="00480B18" w:rsidRPr="00480B18" w:rsidRDefault="00480B18" w:rsidP="00480B18">
            <w:pPr>
              <w:spacing w:line="276" w:lineRule="auto"/>
              <w:rPr>
                <w:sz w:val="24"/>
                <w:szCs w:val="24"/>
              </w:rPr>
            </w:pPr>
            <w:r w:rsidRPr="00480B18">
              <w:rPr>
                <w:sz w:val="24"/>
                <w:szCs w:val="24"/>
              </w:rPr>
              <w:t>Create artwork that communicate substantive meanings or achieve intended purposes (e.g., cultural, political, personal, spiritual, and commercial).</w:t>
            </w:r>
          </w:p>
          <w:p w14:paraId="5B28B46B" w14:textId="6EECA821" w:rsidR="00480B18" w:rsidRDefault="00480B18" w:rsidP="00480B18">
            <w:pPr>
              <w:widowControl w:val="0"/>
              <w:autoSpaceDE w:val="0"/>
              <w:autoSpaceDN w:val="0"/>
              <w:adjustRightInd w:val="0"/>
              <w:rPr>
                <w:sz w:val="24"/>
                <w:szCs w:val="24"/>
              </w:rPr>
            </w:pPr>
            <w:r w:rsidRPr="00480B18">
              <w:rPr>
                <w:sz w:val="24"/>
                <w:szCs w:val="24"/>
              </w:rPr>
              <w:t>S1C4PO 302</w:t>
            </w:r>
          </w:p>
        </w:tc>
      </w:tr>
    </w:tbl>
    <w:p w14:paraId="0524F565" w14:textId="77777777" w:rsidR="00480B18" w:rsidRPr="00E16CC3" w:rsidRDefault="00480B18" w:rsidP="00480B18">
      <w:pPr>
        <w:widowControl w:val="0"/>
        <w:autoSpaceDE w:val="0"/>
        <w:autoSpaceDN w:val="0"/>
        <w:adjustRightInd w:val="0"/>
        <w:spacing w:after="0" w:line="240" w:lineRule="auto"/>
        <w:jc w:val="center"/>
        <w:rPr>
          <w:sz w:val="24"/>
          <w:szCs w:val="24"/>
        </w:rPr>
      </w:pPr>
    </w:p>
    <w:sectPr w:rsidR="00480B18" w:rsidRPr="00E16CC3" w:rsidSect="00DD3CC7">
      <w:footerReference w:type="default" r:id="rId1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D6ACB5" w14:textId="77777777" w:rsidR="00604FFC" w:rsidRDefault="00604FFC" w:rsidP="00DD3CC7">
      <w:pPr>
        <w:spacing w:after="0" w:line="240" w:lineRule="auto"/>
      </w:pPr>
      <w:r>
        <w:separator/>
      </w:r>
    </w:p>
  </w:endnote>
  <w:endnote w:type="continuationSeparator" w:id="0">
    <w:p w14:paraId="370BB234" w14:textId="77777777" w:rsidR="00604FFC" w:rsidRDefault="00604FFC"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103C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AF24AC">
      <w:rPr>
        <w:rFonts w:asciiTheme="majorHAnsi" w:eastAsiaTheme="majorEastAsia" w:hAnsiTheme="majorHAnsi" w:cstheme="majorBidi"/>
      </w:rPr>
      <w:t>March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F0C0F" w:rsidRPr="00FF0C0F">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233BEC00"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B699C0" w14:textId="77777777" w:rsidR="00604FFC" w:rsidRDefault="00604FFC" w:rsidP="00DD3CC7">
      <w:pPr>
        <w:spacing w:after="0" w:line="240" w:lineRule="auto"/>
      </w:pPr>
      <w:r>
        <w:separator/>
      </w:r>
    </w:p>
  </w:footnote>
  <w:footnote w:type="continuationSeparator" w:id="0">
    <w:p w14:paraId="32C29DF9" w14:textId="77777777" w:rsidR="00604FFC" w:rsidRDefault="00604FFC"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044967"/>
    <w:multiLevelType w:val="hybridMultilevel"/>
    <w:tmpl w:val="2EC49CBE"/>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 w15:restartNumberingAfterBreak="0">
    <w:nsid w:val="165038F3"/>
    <w:multiLevelType w:val="hybridMultilevel"/>
    <w:tmpl w:val="9530E2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7704D94"/>
    <w:multiLevelType w:val="hybridMultilevel"/>
    <w:tmpl w:val="89782FA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20730C66"/>
    <w:multiLevelType w:val="hybridMultilevel"/>
    <w:tmpl w:val="B3485EE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FF807EC"/>
    <w:multiLevelType w:val="hybridMultilevel"/>
    <w:tmpl w:val="8256828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2BF7E13"/>
    <w:multiLevelType w:val="hybridMultilevel"/>
    <w:tmpl w:val="7766E6B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65E7285"/>
    <w:multiLevelType w:val="hybridMultilevel"/>
    <w:tmpl w:val="89782FA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BD058D0"/>
    <w:multiLevelType w:val="hybridMultilevel"/>
    <w:tmpl w:val="4AC4A16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54FC1062"/>
    <w:multiLevelType w:val="hybridMultilevel"/>
    <w:tmpl w:val="5B3A42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1843703"/>
    <w:multiLevelType w:val="hybridMultilevel"/>
    <w:tmpl w:val="66EE19FC"/>
    <w:lvl w:ilvl="0" w:tplc="04090001">
      <w:start w:val="1"/>
      <w:numFmt w:val="bullet"/>
      <w:lvlText w:val=""/>
      <w:lvlJc w:val="left"/>
      <w:pPr>
        <w:tabs>
          <w:tab w:val="num" w:pos="1530"/>
        </w:tabs>
        <w:ind w:left="1530" w:hanging="360"/>
      </w:pPr>
      <w:rPr>
        <w:rFonts w:ascii="Symbol" w:hAnsi="Symbol" w:hint="default"/>
      </w:rPr>
    </w:lvl>
    <w:lvl w:ilvl="1" w:tplc="04090019" w:tentative="1">
      <w:start w:val="1"/>
      <w:numFmt w:val="lowerLetter"/>
      <w:lvlText w:val="%2."/>
      <w:lvlJc w:val="left"/>
      <w:pPr>
        <w:tabs>
          <w:tab w:val="num" w:pos="2250"/>
        </w:tabs>
        <w:ind w:left="2250" w:hanging="360"/>
      </w:pPr>
    </w:lvl>
    <w:lvl w:ilvl="2" w:tplc="0409001B" w:tentative="1">
      <w:start w:val="1"/>
      <w:numFmt w:val="lowerRoman"/>
      <w:lvlText w:val="%3."/>
      <w:lvlJc w:val="right"/>
      <w:pPr>
        <w:tabs>
          <w:tab w:val="num" w:pos="2970"/>
        </w:tabs>
        <w:ind w:left="2970" w:hanging="180"/>
      </w:pPr>
    </w:lvl>
    <w:lvl w:ilvl="3" w:tplc="0409000F" w:tentative="1">
      <w:start w:val="1"/>
      <w:numFmt w:val="decimal"/>
      <w:lvlText w:val="%4."/>
      <w:lvlJc w:val="left"/>
      <w:pPr>
        <w:tabs>
          <w:tab w:val="num" w:pos="3690"/>
        </w:tabs>
        <w:ind w:left="3690" w:hanging="360"/>
      </w:pPr>
    </w:lvl>
    <w:lvl w:ilvl="4" w:tplc="04090019" w:tentative="1">
      <w:start w:val="1"/>
      <w:numFmt w:val="lowerLetter"/>
      <w:lvlText w:val="%5."/>
      <w:lvlJc w:val="left"/>
      <w:pPr>
        <w:tabs>
          <w:tab w:val="num" w:pos="4410"/>
        </w:tabs>
        <w:ind w:left="4410" w:hanging="360"/>
      </w:pPr>
    </w:lvl>
    <w:lvl w:ilvl="5" w:tplc="0409001B" w:tentative="1">
      <w:start w:val="1"/>
      <w:numFmt w:val="lowerRoman"/>
      <w:lvlText w:val="%6."/>
      <w:lvlJc w:val="right"/>
      <w:pPr>
        <w:tabs>
          <w:tab w:val="num" w:pos="5130"/>
        </w:tabs>
        <w:ind w:left="5130" w:hanging="180"/>
      </w:pPr>
    </w:lvl>
    <w:lvl w:ilvl="6" w:tplc="0409000F" w:tentative="1">
      <w:start w:val="1"/>
      <w:numFmt w:val="decimal"/>
      <w:lvlText w:val="%7."/>
      <w:lvlJc w:val="left"/>
      <w:pPr>
        <w:tabs>
          <w:tab w:val="num" w:pos="5850"/>
        </w:tabs>
        <w:ind w:left="5850" w:hanging="360"/>
      </w:pPr>
    </w:lvl>
    <w:lvl w:ilvl="7" w:tplc="04090019" w:tentative="1">
      <w:start w:val="1"/>
      <w:numFmt w:val="lowerLetter"/>
      <w:lvlText w:val="%8."/>
      <w:lvlJc w:val="left"/>
      <w:pPr>
        <w:tabs>
          <w:tab w:val="num" w:pos="6570"/>
        </w:tabs>
        <w:ind w:left="6570" w:hanging="360"/>
      </w:pPr>
    </w:lvl>
    <w:lvl w:ilvl="8" w:tplc="0409001B" w:tentative="1">
      <w:start w:val="1"/>
      <w:numFmt w:val="lowerRoman"/>
      <w:lvlText w:val="%9."/>
      <w:lvlJc w:val="right"/>
      <w:pPr>
        <w:tabs>
          <w:tab w:val="num" w:pos="7290"/>
        </w:tabs>
        <w:ind w:left="7290" w:hanging="180"/>
      </w:pPr>
    </w:lvl>
  </w:abstractNum>
  <w:abstractNum w:abstractNumId="12" w15:restartNumberingAfterBreak="0">
    <w:nsid w:val="73A670C0"/>
    <w:multiLevelType w:val="hybridMultilevel"/>
    <w:tmpl w:val="8988B3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78005949"/>
    <w:multiLevelType w:val="hybridMultilevel"/>
    <w:tmpl w:val="2EE456C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7C423F5A"/>
    <w:multiLevelType w:val="hybridMultilevel"/>
    <w:tmpl w:val="51C2E7D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13"/>
  </w:num>
  <w:num w:numId="4">
    <w:abstractNumId w:val="1"/>
  </w:num>
  <w:num w:numId="5">
    <w:abstractNumId w:val="14"/>
  </w:num>
  <w:num w:numId="6">
    <w:abstractNumId w:val="3"/>
  </w:num>
  <w:num w:numId="7">
    <w:abstractNumId w:val="5"/>
  </w:num>
  <w:num w:numId="8">
    <w:abstractNumId w:val="11"/>
  </w:num>
  <w:num w:numId="9">
    <w:abstractNumId w:val="4"/>
  </w:num>
  <w:num w:numId="10">
    <w:abstractNumId w:val="12"/>
  </w:num>
  <w:num w:numId="11">
    <w:abstractNumId w:val="10"/>
  </w:num>
  <w:num w:numId="12">
    <w:abstractNumId w:val="6"/>
  </w:num>
  <w:num w:numId="13">
    <w:abstractNumId w:val="0"/>
  </w:num>
  <w:num w:numId="14">
    <w:abstractNumId w:val="2"/>
  </w:num>
  <w:num w:numId="1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57333"/>
    <w:rsid w:val="000508CD"/>
    <w:rsid w:val="0018178F"/>
    <w:rsid w:val="001D1F75"/>
    <w:rsid w:val="00211499"/>
    <w:rsid w:val="00287B40"/>
    <w:rsid w:val="002A324B"/>
    <w:rsid w:val="002B1BFC"/>
    <w:rsid w:val="002B71C8"/>
    <w:rsid w:val="003857ED"/>
    <w:rsid w:val="003F1425"/>
    <w:rsid w:val="0043231B"/>
    <w:rsid w:val="00480B18"/>
    <w:rsid w:val="004B71E4"/>
    <w:rsid w:val="004C78EF"/>
    <w:rsid w:val="00524A70"/>
    <w:rsid w:val="00557333"/>
    <w:rsid w:val="005824C4"/>
    <w:rsid w:val="005C010A"/>
    <w:rsid w:val="005E4F76"/>
    <w:rsid w:val="00604FFC"/>
    <w:rsid w:val="00627B68"/>
    <w:rsid w:val="006578B7"/>
    <w:rsid w:val="00686CB8"/>
    <w:rsid w:val="006E2F29"/>
    <w:rsid w:val="00716E98"/>
    <w:rsid w:val="007A20C4"/>
    <w:rsid w:val="007C4326"/>
    <w:rsid w:val="008720C4"/>
    <w:rsid w:val="008D67F3"/>
    <w:rsid w:val="0098002D"/>
    <w:rsid w:val="00A20094"/>
    <w:rsid w:val="00A5563F"/>
    <w:rsid w:val="00AF24AC"/>
    <w:rsid w:val="00BA1AFE"/>
    <w:rsid w:val="00BA40A4"/>
    <w:rsid w:val="00BB6FE3"/>
    <w:rsid w:val="00BD48DA"/>
    <w:rsid w:val="00BD7FFD"/>
    <w:rsid w:val="00C10DD5"/>
    <w:rsid w:val="00C46D70"/>
    <w:rsid w:val="00C96C94"/>
    <w:rsid w:val="00CD3E64"/>
    <w:rsid w:val="00D725BB"/>
    <w:rsid w:val="00D91365"/>
    <w:rsid w:val="00DA4614"/>
    <w:rsid w:val="00DC1719"/>
    <w:rsid w:val="00DC7F18"/>
    <w:rsid w:val="00DD3CC7"/>
    <w:rsid w:val="00DE78DF"/>
    <w:rsid w:val="00E16CC3"/>
    <w:rsid w:val="00E20132"/>
    <w:rsid w:val="00E82D9B"/>
    <w:rsid w:val="00F00F79"/>
    <w:rsid w:val="00FA470A"/>
    <w:rsid w:val="00FB1901"/>
    <w:rsid w:val="00FD115E"/>
    <w:rsid w:val="00FF0C0F"/>
    <w:rsid w:val="00FF73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55776B"/>
  <w15:docId w15:val="{9C7D95A3-21F2-49DB-A68E-5124265A2E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Subtle 1" w:semiHidden="1" w:unhideWhenUsed="1"/>
    <w:lsdException w:name="Table Subtle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FA470A"/>
    <w:pPr>
      <w:ind w:left="720"/>
      <w:contextualSpacing/>
    </w:pPr>
  </w:style>
  <w:style w:type="character" w:styleId="FollowedHyperlink">
    <w:name w:val="FollowedHyperlink"/>
    <w:basedOn w:val="DefaultParagraphFont"/>
    <w:uiPriority w:val="99"/>
    <w:semiHidden/>
    <w:unhideWhenUsed/>
    <w:rsid w:val="006E2F29"/>
    <w:rPr>
      <w:color w:val="800080" w:themeColor="followedHyperlink"/>
      <w:u w:val="single"/>
    </w:rPr>
  </w:style>
  <w:style w:type="character" w:styleId="CommentReference">
    <w:name w:val="annotation reference"/>
    <w:basedOn w:val="DefaultParagraphFont"/>
    <w:uiPriority w:val="99"/>
    <w:semiHidden/>
    <w:unhideWhenUsed/>
    <w:rsid w:val="00C10DD5"/>
    <w:rPr>
      <w:sz w:val="16"/>
      <w:szCs w:val="16"/>
    </w:rPr>
  </w:style>
  <w:style w:type="paragraph" w:styleId="CommentText">
    <w:name w:val="annotation text"/>
    <w:basedOn w:val="Normal"/>
    <w:link w:val="CommentTextChar"/>
    <w:uiPriority w:val="99"/>
    <w:semiHidden/>
    <w:unhideWhenUsed/>
    <w:rsid w:val="00C10DD5"/>
    <w:pPr>
      <w:spacing w:line="240" w:lineRule="auto"/>
    </w:pPr>
    <w:rPr>
      <w:sz w:val="20"/>
      <w:szCs w:val="20"/>
    </w:rPr>
  </w:style>
  <w:style w:type="character" w:customStyle="1" w:styleId="CommentTextChar">
    <w:name w:val="Comment Text Char"/>
    <w:basedOn w:val="DefaultParagraphFont"/>
    <w:link w:val="CommentText"/>
    <w:uiPriority w:val="99"/>
    <w:semiHidden/>
    <w:rsid w:val="00C10DD5"/>
    <w:rPr>
      <w:sz w:val="20"/>
      <w:szCs w:val="20"/>
    </w:rPr>
  </w:style>
  <w:style w:type="paragraph" w:styleId="CommentSubject">
    <w:name w:val="annotation subject"/>
    <w:basedOn w:val="CommentText"/>
    <w:next w:val="CommentText"/>
    <w:link w:val="CommentSubjectChar"/>
    <w:uiPriority w:val="99"/>
    <w:semiHidden/>
    <w:unhideWhenUsed/>
    <w:rsid w:val="00C10DD5"/>
    <w:rPr>
      <w:b/>
      <w:bCs/>
    </w:rPr>
  </w:style>
  <w:style w:type="character" w:customStyle="1" w:styleId="CommentSubjectChar">
    <w:name w:val="Comment Subject Char"/>
    <w:basedOn w:val="CommentTextChar"/>
    <w:link w:val="CommentSubject"/>
    <w:uiPriority w:val="99"/>
    <w:semiHidden/>
    <w:rsid w:val="00C10DD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extinganddrivingsafety.com/texting-and-driving-stats" TargetMode="External"/><Relationship Id="rId5" Type="http://schemas.openxmlformats.org/officeDocument/2006/relationships/webSettings" Target="webSettings.xml"/><Relationship Id="rId10" Type="http://schemas.openxmlformats.org/officeDocument/2006/relationships/hyperlink" Target="https://www.youtube.com/watch?v=0z3sk_Axhww" TargetMode="External"/><Relationship Id="rId4" Type="http://schemas.openxmlformats.org/officeDocument/2006/relationships/settings" Target="settings.xml"/><Relationship Id="rId9" Type="http://schemas.openxmlformats.org/officeDocument/2006/relationships/hyperlink" Target="https://www.youtube.com/watch?v=t7911kgJJZc&amp;ebc=ANyPxKovkVw4f9Ele2a7KpE_R4iMdD1fRjGxXTtON9WdyZkBlibnQFqAiuzuu0qg8enW0ri_YIaaDD_e6FhKI_p1eYXLQqC8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CB738CD-050C-4074-A04D-497DC0AB7E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1002</Words>
  <Characters>5714</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2</cp:revision>
  <dcterms:created xsi:type="dcterms:W3CDTF">2020-05-26T18:57:00Z</dcterms:created>
  <dcterms:modified xsi:type="dcterms:W3CDTF">2020-05-26T18:57:00Z</dcterms:modified>
</cp:coreProperties>
</file>