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EB36D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C13384F" wp14:editId="7863EB2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5A434B8"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787437F" w14:textId="77777777" w:rsidR="00DD3CC7" w:rsidRPr="00DC7F18" w:rsidRDefault="00DD3CC7" w:rsidP="00DD3CC7">
      <w:pPr>
        <w:spacing w:after="0" w:line="240" w:lineRule="auto"/>
        <w:jc w:val="center"/>
        <w:rPr>
          <w:rFonts w:eastAsia="Calibri" w:cs="Calibri"/>
          <w:b/>
          <w:bCs/>
          <w:sz w:val="24"/>
          <w:szCs w:val="24"/>
          <w:u w:val="single"/>
        </w:rPr>
      </w:pPr>
    </w:p>
    <w:p w14:paraId="7B353201"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26118">
        <w:rPr>
          <w:rFonts w:eastAsia="Calibri" w:cs="Calibri"/>
          <w:b/>
          <w:bCs/>
          <w:sz w:val="24"/>
          <w:szCs w:val="24"/>
        </w:rPr>
        <w:t>Assertive Action</w:t>
      </w:r>
      <w:r w:rsidR="00F64B64">
        <w:rPr>
          <w:rFonts w:eastAsia="Calibri" w:cs="Calibri"/>
          <w:b/>
          <w:bCs/>
          <w:sz w:val="24"/>
          <w:szCs w:val="24"/>
        </w:rPr>
        <w:t xml:space="preserve">:  </w:t>
      </w:r>
      <w:r w:rsidR="00F26118">
        <w:rPr>
          <w:rFonts w:eastAsia="Calibri" w:cs="Calibri"/>
          <w:b/>
          <w:bCs/>
          <w:sz w:val="24"/>
          <w:szCs w:val="24"/>
        </w:rPr>
        <w:t>Students solving social problems on school campus</w:t>
      </w:r>
      <w:r>
        <w:rPr>
          <w:rFonts w:eastAsia="Calibri" w:cs="Calibri"/>
          <w:b/>
          <w:bCs/>
          <w:sz w:val="24"/>
          <w:szCs w:val="24"/>
        </w:rPr>
        <w:t>”</w:t>
      </w:r>
      <w:r w:rsidR="00DD3CC7" w:rsidRPr="00DC7F18">
        <w:rPr>
          <w:rFonts w:eastAsia="Calibri" w:cs="Calibri"/>
          <w:b/>
          <w:bCs/>
          <w:sz w:val="24"/>
          <w:szCs w:val="24"/>
        </w:rPr>
        <w:t>: Academy</w:t>
      </w:r>
    </w:p>
    <w:p w14:paraId="42CC4C85"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32A06368" w14:textId="77777777" w:rsidR="00DD3CC7" w:rsidRPr="00DC7F18" w:rsidRDefault="00A40F91"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Assert and Protect </w:t>
      </w:r>
      <w:r w:rsidRPr="00DC7F18">
        <w:rPr>
          <w:rFonts w:eastAsia="Calibri" w:cs="Tahoma"/>
          <w:b/>
          <w:bCs/>
          <w:sz w:val="24"/>
          <w:szCs w:val="24"/>
        </w:rPr>
        <w:t>Lesson</w:t>
      </w:r>
      <w:r w:rsidR="00DC7F18">
        <w:rPr>
          <w:rFonts w:eastAsia="Calibri" w:cs="Tahoma"/>
          <w:b/>
          <w:bCs/>
          <w:sz w:val="24"/>
          <w:szCs w:val="24"/>
        </w:rPr>
        <w:t xml:space="preserve"> Plan</w:t>
      </w:r>
    </w:p>
    <w:p w14:paraId="4E12657F" w14:textId="77777777" w:rsidR="00BA1AFE" w:rsidRPr="00DC7F18" w:rsidRDefault="00BA1AFE" w:rsidP="00DD3CC7">
      <w:pPr>
        <w:spacing w:after="0" w:line="240" w:lineRule="auto"/>
        <w:rPr>
          <w:rFonts w:eastAsia="Calibri" w:cs="Calibri"/>
          <w:b/>
          <w:bCs/>
          <w:sz w:val="24"/>
          <w:szCs w:val="24"/>
        </w:rPr>
      </w:pPr>
    </w:p>
    <w:p w14:paraId="32CC9560"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6D8B4E5A" w14:textId="77777777" w:rsidR="00B91FD6" w:rsidRDefault="00B91FD6" w:rsidP="00A40F91">
      <w:pPr>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Understand how assertive responses can protect your rights and the rights of others</w:t>
      </w:r>
    </w:p>
    <w:p w14:paraId="1449C1AB" w14:textId="77777777" w:rsidR="00FA021C" w:rsidRPr="00FA021C" w:rsidRDefault="00FA021C" w:rsidP="00FA021C">
      <w:pPr>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Learn the </w:t>
      </w:r>
      <w:r w:rsidR="00B91FD6">
        <w:rPr>
          <w:rFonts w:eastAsia="Calibri" w:cs="Tahoma"/>
          <w:bCs/>
          <w:sz w:val="24"/>
          <w:szCs w:val="24"/>
        </w:rPr>
        <w:t>strategies in assertive communications</w:t>
      </w:r>
    </w:p>
    <w:p w14:paraId="6C97710B" w14:textId="77777777" w:rsidR="00A40F91" w:rsidRPr="00A40F91" w:rsidRDefault="00A40F91" w:rsidP="00A40F91">
      <w:pPr>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Create a Bill of Assertive Rights in bullying situations</w:t>
      </w:r>
    </w:p>
    <w:p w14:paraId="08D8AE7B" w14:textId="77777777" w:rsidR="00DD3CC7" w:rsidRPr="00DC7F18" w:rsidRDefault="00DD3CC7" w:rsidP="00DD3CC7">
      <w:pPr>
        <w:spacing w:after="0"/>
        <w:rPr>
          <w:rFonts w:eastAsia="Calibri" w:cs="Calibri"/>
          <w:b/>
          <w:bCs/>
          <w:sz w:val="24"/>
          <w:szCs w:val="24"/>
        </w:rPr>
      </w:pPr>
    </w:p>
    <w:p w14:paraId="7BAA655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2FED7CE" w14:textId="77777777" w:rsidR="00DD3CC7" w:rsidRDefault="00FE30CC" w:rsidP="00B6062D">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15A9D6FA" w14:textId="77777777" w:rsidR="00FE30CC" w:rsidRPr="00DC7F18" w:rsidRDefault="001F5596" w:rsidP="00B6062D">
      <w:pPr>
        <w:numPr>
          <w:ilvl w:val="0"/>
          <w:numId w:val="1"/>
        </w:numPr>
        <w:spacing w:after="0" w:line="240" w:lineRule="auto"/>
        <w:rPr>
          <w:rFonts w:eastAsia="Calibri" w:cs="Calibri"/>
          <w:sz w:val="24"/>
          <w:szCs w:val="24"/>
        </w:rPr>
      </w:pPr>
      <w:r>
        <w:rPr>
          <w:rFonts w:eastAsia="Calibri" w:cs="Calibri"/>
          <w:sz w:val="24"/>
          <w:szCs w:val="24"/>
        </w:rPr>
        <w:t>Descriptive List of Assertive and Nonassertive Characteristics (1 per group)</w:t>
      </w:r>
    </w:p>
    <w:p w14:paraId="2FA8DFD5" w14:textId="77777777" w:rsidR="00DD3CC7" w:rsidRPr="00DC7F18" w:rsidRDefault="00DD3CC7" w:rsidP="00DD3CC7">
      <w:pPr>
        <w:spacing w:after="0"/>
        <w:rPr>
          <w:rFonts w:eastAsia="Calibri" w:cs="Calibri"/>
          <w:b/>
          <w:bCs/>
          <w:sz w:val="24"/>
          <w:szCs w:val="24"/>
        </w:rPr>
      </w:pPr>
    </w:p>
    <w:p w14:paraId="7C9FABE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4924EE7" w14:textId="77777777" w:rsidR="00DD3CC7" w:rsidRPr="00DC7F18" w:rsidRDefault="00DD3CC7" w:rsidP="00DD3CC7">
      <w:pPr>
        <w:spacing w:after="0"/>
        <w:rPr>
          <w:rFonts w:eastAsia="Calibri" w:cs="Calibri"/>
          <w:b/>
          <w:bCs/>
          <w:sz w:val="24"/>
          <w:szCs w:val="24"/>
        </w:rPr>
      </w:pPr>
    </w:p>
    <w:p w14:paraId="4BE9BE2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834A01">
        <w:rPr>
          <w:rFonts w:eastAsia="Calibri" w:cs="Calibri"/>
          <w:b/>
          <w:bCs/>
          <w:sz w:val="24"/>
          <w:szCs w:val="24"/>
        </w:rPr>
        <w:t>T-Chart Staff/Student Providing a Safe Learning Environment</w:t>
      </w:r>
    </w:p>
    <w:p w14:paraId="6131780C" w14:textId="77777777" w:rsidR="00580D73" w:rsidRPr="005E7CDC"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0F73B3EF" w14:textId="0B193AE7" w:rsidR="00AF7AD4" w:rsidRPr="00AF7AD4" w:rsidRDefault="005E7CD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class that schools have responsibilities to maintain a safe learning environment for their students.  </w:t>
      </w:r>
      <w:r w:rsidR="00AF7AD4">
        <w:rPr>
          <w:rFonts w:eastAsia="Calibri" w:cs="Tahoma"/>
          <w:bCs/>
          <w:sz w:val="24"/>
          <w:szCs w:val="24"/>
        </w:rPr>
        <w:t xml:space="preserve">Share the following from </w:t>
      </w:r>
      <w:hyperlink r:id="rId8" w:history="1">
        <w:r w:rsidR="00AF7AD4" w:rsidRPr="002B4F56">
          <w:rPr>
            <w:rStyle w:val="Hyperlink"/>
            <w:rFonts w:eastAsia="Calibri" w:cs="Tahoma"/>
            <w:bCs/>
            <w:sz w:val="24"/>
            <w:szCs w:val="24"/>
          </w:rPr>
          <w:t>www.lawforkids.org</w:t>
        </w:r>
      </w:hyperlink>
      <w:r w:rsidR="00AF7AD4">
        <w:rPr>
          <w:rFonts w:eastAsia="Calibri" w:cs="Tahoma"/>
          <w:bCs/>
          <w:sz w:val="24"/>
          <w:szCs w:val="24"/>
        </w:rPr>
        <w:t xml:space="preserve">:  </w:t>
      </w:r>
    </w:p>
    <w:p w14:paraId="0EAC3082" w14:textId="77777777" w:rsidR="00AF7AD4" w:rsidRPr="000D4ED4" w:rsidRDefault="00AF7AD4" w:rsidP="000D4ED4">
      <w:pPr>
        <w:widowControl w:val="0"/>
        <w:autoSpaceDE w:val="0"/>
        <w:autoSpaceDN w:val="0"/>
        <w:adjustRightInd w:val="0"/>
        <w:spacing w:after="0" w:line="240" w:lineRule="auto"/>
        <w:rPr>
          <w:rFonts w:eastAsia="Calibri" w:cs="Tahoma"/>
          <w:b/>
          <w:sz w:val="24"/>
          <w:szCs w:val="24"/>
        </w:rPr>
      </w:pPr>
      <w:r w:rsidRPr="000D4ED4">
        <w:rPr>
          <w:rFonts w:eastAsia="Calibri" w:cs="Tahoma"/>
          <w:b/>
          <w:sz w:val="24"/>
          <w:szCs w:val="24"/>
        </w:rPr>
        <w:t>BULLYING LAWS</w:t>
      </w:r>
    </w:p>
    <w:p w14:paraId="4059C1C4" w14:textId="313A1D78" w:rsidR="00AF7AD4" w:rsidRDefault="00AF7AD4" w:rsidP="00AF7AD4">
      <w:pPr>
        <w:widowControl w:val="0"/>
        <w:autoSpaceDE w:val="0"/>
        <w:autoSpaceDN w:val="0"/>
        <w:adjustRightInd w:val="0"/>
        <w:spacing w:after="0" w:line="240" w:lineRule="auto"/>
        <w:ind w:left="720"/>
        <w:rPr>
          <w:rFonts w:eastAsia="Calibri" w:cs="Tahoma"/>
          <w:i/>
          <w:sz w:val="24"/>
          <w:szCs w:val="24"/>
        </w:rPr>
      </w:pPr>
      <w:r w:rsidRPr="00AF7AD4">
        <w:rPr>
          <w:rFonts w:eastAsia="Calibri" w:cs="Tahoma"/>
          <w:i/>
          <w:sz w:val="24"/>
          <w:szCs w:val="24"/>
        </w:rPr>
        <w:t>Arizona has a new law that requires schools to have policies on bullying, harassment and intimidation. The message is clear: create an environment where bullying is not tolerated. Each school is required to have a procedure for students, parents and teachers to confidentially report bullying behavior to a school official to trigger investigation, punishment and prevention of further bullying behavior. (A.R.S. §15-341). If the bullying acts threaten or actually cause injury to a person or property, then more severe penalties are called for and carried out under Arizona’s criminal laws. (A.R.S. §13-2911).</w:t>
      </w:r>
    </w:p>
    <w:p w14:paraId="15E0DE9B" w14:textId="77777777" w:rsidR="00AF7AD4" w:rsidRPr="00AF7AD4" w:rsidRDefault="00AF7AD4" w:rsidP="00AF7AD4">
      <w:pPr>
        <w:widowControl w:val="0"/>
        <w:autoSpaceDE w:val="0"/>
        <w:autoSpaceDN w:val="0"/>
        <w:adjustRightInd w:val="0"/>
        <w:spacing w:after="0" w:line="240" w:lineRule="auto"/>
        <w:ind w:left="720"/>
        <w:rPr>
          <w:rFonts w:eastAsia="Calibri" w:cs="Tahoma"/>
          <w:i/>
          <w:sz w:val="24"/>
          <w:szCs w:val="24"/>
        </w:rPr>
      </w:pPr>
    </w:p>
    <w:p w14:paraId="7B62A636" w14:textId="77777777" w:rsidR="005E7CDC" w:rsidRDefault="00CB036D" w:rsidP="00CB036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Model on the board a T-Chart with one side labeled </w:t>
      </w:r>
      <w:r w:rsidR="00D97342">
        <w:rPr>
          <w:rFonts w:eastAsia="Calibri" w:cs="Tahoma"/>
          <w:sz w:val="24"/>
          <w:szCs w:val="24"/>
        </w:rPr>
        <w:t>“</w:t>
      </w:r>
      <w:r>
        <w:rPr>
          <w:rFonts w:eastAsia="Calibri" w:cs="Tahoma"/>
          <w:sz w:val="24"/>
          <w:szCs w:val="24"/>
        </w:rPr>
        <w:t>Staff</w:t>
      </w:r>
      <w:r w:rsidR="00D97342">
        <w:rPr>
          <w:rFonts w:eastAsia="Calibri" w:cs="Tahoma"/>
          <w:sz w:val="24"/>
          <w:szCs w:val="24"/>
        </w:rPr>
        <w:t>”</w:t>
      </w:r>
      <w:r>
        <w:rPr>
          <w:rFonts w:eastAsia="Calibri" w:cs="Tahoma"/>
          <w:sz w:val="24"/>
          <w:szCs w:val="24"/>
        </w:rPr>
        <w:t xml:space="preserve"> and the other side labeled </w:t>
      </w:r>
      <w:r w:rsidR="00D97342">
        <w:rPr>
          <w:rFonts w:eastAsia="Calibri" w:cs="Tahoma"/>
          <w:sz w:val="24"/>
          <w:szCs w:val="24"/>
        </w:rPr>
        <w:t>“</w:t>
      </w:r>
      <w:r>
        <w:rPr>
          <w:rFonts w:eastAsia="Calibri" w:cs="Tahoma"/>
          <w:sz w:val="24"/>
          <w:szCs w:val="24"/>
        </w:rPr>
        <w:t>Students</w:t>
      </w:r>
      <w:r w:rsidR="00D97342">
        <w:rPr>
          <w:rFonts w:eastAsia="Calibri" w:cs="Tahoma"/>
          <w:sz w:val="24"/>
          <w:szCs w:val="24"/>
        </w:rPr>
        <w:t>”</w:t>
      </w:r>
      <w:r>
        <w:rPr>
          <w:rFonts w:eastAsia="Calibri" w:cs="Tahoma"/>
          <w:sz w:val="24"/>
          <w:szCs w:val="24"/>
        </w:rPr>
        <w:t xml:space="preserve">.  Instruct the students to brainstorm with their group, a list of ways the school staff provides a safe learning environment and a list of ways students can promote a safe </w:t>
      </w:r>
      <w:r w:rsidR="00564585">
        <w:rPr>
          <w:rFonts w:eastAsia="Calibri" w:cs="Tahoma"/>
          <w:sz w:val="24"/>
          <w:szCs w:val="24"/>
        </w:rPr>
        <w:t xml:space="preserve">learning </w:t>
      </w:r>
      <w:r>
        <w:rPr>
          <w:rFonts w:eastAsia="Calibri" w:cs="Tahoma"/>
          <w:sz w:val="24"/>
          <w:szCs w:val="24"/>
        </w:rPr>
        <w:t>environment and be ready to report out.</w:t>
      </w:r>
      <w:r w:rsidR="00B91FD6">
        <w:rPr>
          <w:rFonts w:eastAsia="Calibri" w:cs="Tahoma"/>
          <w:sz w:val="24"/>
          <w:szCs w:val="24"/>
        </w:rPr>
        <w:t xml:space="preserve"> </w:t>
      </w:r>
    </w:p>
    <w:p w14:paraId="128F5B55" w14:textId="3D05A0B4" w:rsidR="00CB036D" w:rsidRDefault="00564585" w:rsidP="00CB036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around to each group inviting a volunteer to </w:t>
      </w:r>
      <w:r w:rsidR="00AF7AD4">
        <w:rPr>
          <w:rFonts w:eastAsia="Calibri" w:cs="Tahoma"/>
          <w:sz w:val="24"/>
          <w:szCs w:val="24"/>
        </w:rPr>
        <w:t>report one item from the Staff s</w:t>
      </w:r>
      <w:r>
        <w:rPr>
          <w:rFonts w:eastAsia="Calibri" w:cs="Tahoma"/>
          <w:sz w:val="24"/>
          <w:szCs w:val="24"/>
        </w:rPr>
        <w:t>ide and one item from the Student side.  Record each groups</w:t>
      </w:r>
      <w:r w:rsidR="00CE5552">
        <w:rPr>
          <w:rFonts w:eastAsia="Calibri" w:cs="Tahoma"/>
          <w:sz w:val="24"/>
          <w:szCs w:val="24"/>
        </w:rPr>
        <w:t>’</w:t>
      </w:r>
      <w:r>
        <w:rPr>
          <w:rFonts w:eastAsia="Calibri" w:cs="Tahoma"/>
          <w:sz w:val="24"/>
          <w:szCs w:val="24"/>
        </w:rPr>
        <w:t xml:space="preserve"> responses on the class T-Chart.  Encourage volunteers to share some</w:t>
      </w:r>
      <w:r w:rsidR="00F96855">
        <w:rPr>
          <w:rFonts w:eastAsia="Calibri" w:cs="Tahoma"/>
          <w:sz w:val="24"/>
          <w:szCs w:val="24"/>
        </w:rPr>
        <w:t xml:space="preserve">thing that has not been given. </w:t>
      </w:r>
    </w:p>
    <w:p w14:paraId="20AF8D25" w14:textId="0790955C" w:rsidR="001F5596" w:rsidRPr="005B296B" w:rsidRDefault="00CE5552" w:rsidP="001F5596">
      <w:pPr>
        <w:widowControl w:val="0"/>
        <w:autoSpaceDE w:val="0"/>
        <w:autoSpaceDN w:val="0"/>
        <w:adjustRightInd w:val="0"/>
        <w:spacing w:after="0" w:line="240" w:lineRule="auto"/>
        <w:rPr>
          <w:rFonts w:eastAsia="Calibri" w:cs="Tahoma"/>
          <w:i/>
          <w:sz w:val="24"/>
          <w:szCs w:val="24"/>
        </w:rPr>
      </w:pPr>
      <w:r>
        <w:rPr>
          <w:rFonts w:eastAsia="Calibri" w:cs="Tahoma"/>
          <w:b/>
          <w:sz w:val="24"/>
          <w:szCs w:val="24"/>
        </w:rPr>
        <w:t xml:space="preserve">Possible </w:t>
      </w:r>
      <w:r w:rsidR="001F5596" w:rsidRPr="001F5596">
        <w:rPr>
          <w:rFonts w:eastAsia="Calibri" w:cs="Tahoma"/>
          <w:b/>
          <w:sz w:val="24"/>
          <w:szCs w:val="24"/>
        </w:rPr>
        <w:t>Example</w:t>
      </w:r>
      <w:r>
        <w:rPr>
          <w:rFonts w:eastAsia="Calibri" w:cs="Tahoma"/>
          <w:b/>
          <w:sz w:val="24"/>
          <w:szCs w:val="24"/>
        </w:rPr>
        <w:t>s</w:t>
      </w:r>
      <w:r w:rsidR="001F5596" w:rsidRPr="001F5596">
        <w:rPr>
          <w:rFonts w:eastAsia="Calibri" w:cs="Tahoma"/>
          <w:b/>
          <w:sz w:val="24"/>
          <w:szCs w:val="24"/>
        </w:rPr>
        <w:t xml:space="preserve">:  </w:t>
      </w:r>
      <w:r w:rsidR="005B296B" w:rsidRPr="005B296B">
        <w:rPr>
          <w:rFonts w:eastAsia="Calibri" w:cs="Tahoma"/>
          <w:i/>
          <w:sz w:val="24"/>
          <w:szCs w:val="24"/>
        </w:rPr>
        <w:t>(Examples that would require effective communication skills are underlined for step 5)</w:t>
      </w:r>
    </w:p>
    <w:p w14:paraId="09C67FF0" w14:textId="77777777" w:rsidR="001F5596" w:rsidRPr="00A400B1" w:rsidRDefault="001F5596" w:rsidP="001F5596">
      <w:pPr>
        <w:widowControl w:val="0"/>
        <w:autoSpaceDE w:val="0"/>
        <w:autoSpaceDN w:val="0"/>
        <w:adjustRightInd w:val="0"/>
        <w:spacing w:after="0" w:line="240" w:lineRule="auto"/>
        <w:rPr>
          <w:rFonts w:eastAsia="Calibri" w:cs="Tahoma"/>
          <w:sz w:val="24"/>
          <w:szCs w:val="24"/>
        </w:rPr>
      </w:pPr>
      <w:r w:rsidRPr="00F96855">
        <w:rPr>
          <w:rFonts w:eastAsia="Calibri" w:cs="Tahoma"/>
          <w:caps/>
          <w:sz w:val="24"/>
          <w:szCs w:val="24"/>
        </w:rPr>
        <w:lastRenderedPageBreak/>
        <w:t>Staff</w:t>
      </w:r>
      <w:r>
        <w:rPr>
          <w:rFonts w:eastAsia="Calibri" w:cs="Tahoma"/>
          <w:sz w:val="24"/>
          <w:szCs w:val="24"/>
        </w:rPr>
        <w:t xml:space="preserve">-monitor areas where students are, </w:t>
      </w:r>
      <w:r w:rsidRPr="005B296B">
        <w:rPr>
          <w:rFonts w:eastAsia="Calibri" w:cs="Tahoma"/>
          <w:sz w:val="24"/>
          <w:szCs w:val="24"/>
          <w:u w:val="single"/>
        </w:rPr>
        <w:t>establish rules and consequences</w:t>
      </w:r>
      <w:r w:rsidRPr="00A400B1">
        <w:rPr>
          <w:rFonts w:eastAsia="Calibri" w:cs="Tahoma"/>
          <w:sz w:val="24"/>
          <w:szCs w:val="24"/>
        </w:rPr>
        <w:t xml:space="preserve">, provide support staff such as Resource Officers, </w:t>
      </w:r>
      <w:r w:rsidRPr="005B296B">
        <w:rPr>
          <w:rFonts w:eastAsia="Calibri" w:cs="Tahoma"/>
          <w:sz w:val="24"/>
          <w:szCs w:val="24"/>
          <w:u w:val="single"/>
        </w:rPr>
        <w:t>educate student body on respectful behaviors</w:t>
      </w:r>
      <w:r w:rsidRPr="00A400B1">
        <w:rPr>
          <w:rFonts w:eastAsia="Calibri" w:cs="Tahoma"/>
          <w:sz w:val="24"/>
          <w:szCs w:val="24"/>
        </w:rPr>
        <w:t>, etc.</w:t>
      </w:r>
    </w:p>
    <w:p w14:paraId="1F26D635" w14:textId="77777777" w:rsidR="001F5596" w:rsidRPr="00A400B1" w:rsidRDefault="001F5596" w:rsidP="001F5596">
      <w:pPr>
        <w:widowControl w:val="0"/>
        <w:autoSpaceDE w:val="0"/>
        <w:autoSpaceDN w:val="0"/>
        <w:adjustRightInd w:val="0"/>
        <w:spacing w:after="0" w:line="240" w:lineRule="auto"/>
        <w:rPr>
          <w:rFonts w:eastAsia="Calibri" w:cs="Tahoma"/>
          <w:sz w:val="24"/>
          <w:szCs w:val="24"/>
        </w:rPr>
      </w:pPr>
      <w:r w:rsidRPr="00A400B1">
        <w:rPr>
          <w:rFonts w:eastAsia="Calibri" w:cs="Tahoma"/>
          <w:caps/>
          <w:sz w:val="24"/>
          <w:szCs w:val="24"/>
        </w:rPr>
        <w:t>Students</w:t>
      </w:r>
      <w:r w:rsidRPr="00A400B1">
        <w:rPr>
          <w:rFonts w:eastAsia="Calibri" w:cs="Tahoma"/>
          <w:sz w:val="24"/>
          <w:szCs w:val="24"/>
        </w:rPr>
        <w:t xml:space="preserve">-obey rules and procedures, </w:t>
      </w:r>
      <w:r w:rsidRPr="005B296B">
        <w:rPr>
          <w:rFonts w:eastAsia="Calibri" w:cs="Tahoma"/>
          <w:sz w:val="24"/>
          <w:szCs w:val="24"/>
          <w:u w:val="single"/>
        </w:rPr>
        <w:t>show respect to those with authority</w:t>
      </w:r>
      <w:r w:rsidRPr="00A400B1">
        <w:rPr>
          <w:rFonts w:eastAsia="Calibri" w:cs="Tahoma"/>
          <w:sz w:val="24"/>
          <w:szCs w:val="24"/>
        </w:rPr>
        <w:t xml:space="preserve">, </w:t>
      </w:r>
      <w:r w:rsidRPr="005B296B">
        <w:rPr>
          <w:rFonts w:eastAsia="Calibri" w:cs="Tahoma"/>
          <w:sz w:val="24"/>
          <w:szCs w:val="24"/>
          <w:u w:val="single"/>
        </w:rPr>
        <w:t>report safety issues</w:t>
      </w:r>
      <w:r w:rsidRPr="00A400B1">
        <w:rPr>
          <w:rFonts w:eastAsia="Calibri" w:cs="Tahoma"/>
          <w:sz w:val="24"/>
          <w:szCs w:val="24"/>
        </w:rPr>
        <w:t xml:space="preserve">, </w:t>
      </w:r>
      <w:r w:rsidRPr="005B296B">
        <w:rPr>
          <w:rFonts w:eastAsia="Calibri" w:cs="Tahoma"/>
          <w:sz w:val="24"/>
          <w:szCs w:val="24"/>
          <w:u w:val="single"/>
        </w:rPr>
        <w:t>speak-up for others</w:t>
      </w:r>
      <w:r w:rsidRPr="00A400B1">
        <w:rPr>
          <w:rFonts w:eastAsia="Calibri" w:cs="Tahoma"/>
          <w:sz w:val="24"/>
          <w:szCs w:val="24"/>
        </w:rPr>
        <w:t>, demonstrate kindness to peers, etc.</w:t>
      </w:r>
    </w:p>
    <w:p w14:paraId="2FF475B0" w14:textId="77777777" w:rsidR="001F5596" w:rsidRDefault="001F5596" w:rsidP="001F5596">
      <w:pPr>
        <w:widowControl w:val="0"/>
        <w:autoSpaceDE w:val="0"/>
        <w:autoSpaceDN w:val="0"/>
        <w:adjustRightInd w:val="0"/>
        <w:spacing w:after="0" w:line="240" w:lineRule="auto"/>
        <w:rPr>
          <w:rFonts w:eastAsia="Calibri" w:cs="Tahoma"/>
          <w:sz w:val="24"/>
          <w:szCs w:val="24"/>
        </w:rPr>
      </w:pPr>
    </w:p>
    <w:p w14:paraId="01BCFE85" w14:textId="33951193" w:rsidR="005B296B" w:rsidRPr="005B296B" w:rsidRDefault="005B296B" w:rsidP="00CB036D">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sz w:val="24"/>
          <w:szCs w:val="24"/>
        </w:rPr>
        <w:t xml:space="preserve">Discuss with the class which items require effective communication skills.  </w:t>
      </w:r>
      <w:r w:rsidRPr="005B296B">
        <w:rPr>
          <w:rFonts w:eastAsia="Calibri" w:cs="Tahoma"/>
          <w:i/>
          <w:sz w:val="24"/>
          <w:szCs w:val="24"/>
        </w:rPr>
        <w:t>(see underlined examples in step 4)</w:t>
      </w:r>
    </w:p>
    <w:p w14:paraId="5053B0E3" w14:textId="50BE8FF6" w:rsidR="00564585" w:rsidRDefault="00564585" w:rsidP="00CB036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ask </w:t>
      </w:r>
      <w:r w:rsidR="005B296B">
        <w:rPr>
          <w:rFonts w:eastAsia="Calibri" w:cs="Tahoma"/>
          <w:sz w:val="24"/>
          <w:szCs w:val="24"/>
        </w:rPr>
        <w:t xml:space="preserve">the </w:t>
      </w:r>
      <w:r>
        <w:rPr>
          <w:rFonts w:eastAsia="Calibri" w:cs="Tahoma"/>
          <w:sz w:val="24"/>
          <w:szCs w:val="24"/>
        </w:rPr>
        <w:t>groups to come-up with one area of improvement for the staff and one area of improvement for the student body to promote a safer learning environment and be ready to share.</w:t>
      </w:r>
    </w:p>
    <w:p w14:paraId="2C5E46D7" w14:textId="11E702BE" w:rsidR="005B296B" w:rsidRDefault="00564585" w:rsidP="00A400B1">
      <w:pPr>
        <w:widowControl w:val="0"/>
        <w:numPr>
          <w:ilvl w:val="0"/>
          <w:numId w:val="3"/>
        </w:numPr>
        <w:autoSpaceDE w:val="0"/>
        <w:autoSpaceDN w:val="0"/>
        <w:adjustRightInd w:val="0"/>
        <w:spacing w:after="0" w:line="240" w:lineRule="auto"/>
        <w:rPr>
          <w:rFonts w:eastAsia="Calibri" w:cs="Tahoma"/>
          <w:sz w:val="24"/>
          <w:szCs w:val="24"/>
        </w:rPr>
      </w:pPr>
      <w:r w:rsidRPr="00A400B1">
        <w:rPr>
          <w:rFonts w:eastAsia="Calibri" w:cs="Tahoma"/>
          <w:sz w:val="24"/>
          <w:szCs w:val="24"/>
        </w:rPr>
        <w:t>Rotate around the class</w:t>
      </w:r>
      <w:r w:rsidR="00834A01" w:rsidRPr="00A400B1">
        <w:rPr>
          <w:rFonts w:eastAsia="Calibri" w:cs="Tahoma"/>
          <w:sz w:val="24"/>
          <w:szCs w:val="24"/>
        </w:rPr>
        <w:t xml:space="preserve">, asking </w:t>
      </w:r>
      <w:r w:rsidR="00BF47A2">
        <w:rPr>
          <w:rFonts w:eastAsia="Calibri" w:cs="Tahoma"/>
          <w:sz w:val="24"/>
          <w:szCs w:val="24"/>
        </w:rPr>
        <w:t>each group to provide one possible improvement for the staff and students.</w:t>
      </w:r>
      <w:r w:rsidR="00834A01" w:rsidRPr="00A400B1">
        <w:rPr>
          <w:rFonts w:eastAsia="Calibri" w:cs="Tahoma"/>
          <w:sz w:val="24"/>
          <w:szCs w:val="24"/>
        </w:rPr>
        <w:t xml:space="preserve">  </w:t>
      </w:r>
      <w:r w:rsidR="00A400B1">
        <w:rPr>
          <w:rFonts w:eastAsia="Calibri" w:cs="Tahoma"/>
          <w:sz w:val="24"/>
          <w:szCs w:val="24"/>
        </w:rPr>
        <w:t xml:space="preserve">Continue </w:t>
      </w:r>
      <w:r w:rsidR="00BF47A2">
        <w:rPr>
          <w:rFonts w:eastAsia="Calibri" w:cs="Tahoma"/>
          <w:sz w:val="24"/>
          <w:szCs w:val="24"/>
        </w:rPr>
        <w:t>to rotate until all the suggestions</w:t>
      </w:r>
      <w:r w:rsidR="00A400B1">
        <w:rPr>
          <w:rFonts w:eastAsia="Calibri" w:cs="Tahoma"/>
          <w:sz w:val="24"/>
          <w:szCs w:val="24"/>
        </w:rPr>
        <w:t xml:space="preserve"> have been heard.</w:t>
      </w:r>
      <w:r w:rsidR="005B296B">
        <w:rPr>
          <w:rFonts w:eastAsia="Calibri" w:cs="Tahoma"/>
          <w:sz w:val="24"/>
          <w:szCs w:val="24"/>
        </w:rPr>
        <w:t xml:space="preserve"> Ask </w:t>
      </w:r>
      <w:r w:rsidR="000D4ED4">
        <w:rPr>
          <w:rFonts w:eastAsia="Calibri" w:cs="Tahoma"/>
          <w:sz w:val="24"/>
          <w:szCs w:val="24"/>
        </w:rPr>
        <w:t>the reporting volunteer if their</w:t>
      </w:r>
      <w:r w:rsidR="005B296B">
        <w:rPr>
          <w:rFonts w:eastAsia="Calibri" w:cs="Tahoma"/>
          <w:sz w:val="24"/>
          <w:szCs w:val="24"/>
        </w:rPr>
        <w:t xml:space="preserve"> examples require effective communication skills.</w:t>
      </w:r>
    </w:p>
    <w:p w14:paraId="5F15DC7F" w14:textId="7B7F2E86" w:rsidR="000D4ED4" w:rsidRDefault="005B296B" w:rsidP="00B324A1">
      <w:pPr>
        <w:widowControl w:val="0"/>
        <w:numPr>
          <w:ilvl w:val="0"/>
          <w:numId w:val="3"/>
        </w:numPr>
        <w:autoSpaceDE w:val="0"/>
        <w:autoSpaceDN w:val="0"/>
        <w:adjustRightInd w:val="0"/>
        <w:spacing w:after="0" w:line="240" w:lineRule="auto"/>
        <w:rPr>
          <w:rFonts w:eastAsia="Calibri" w:cs="Tahoma"/>
          <w:sz w:val="24"/>
          <w:szCs w:val="24"/>
        </w:rPr>
      </w:pPr>
      <w:r w:rsidRPr="000D4ED4">
        <w:rPr>
          <w:rFonts w:eastAsia="Calibri" w:cs="Tahoma"/>
          <w:sz w:val="24"/>
          <w:szCs w:val="24"/>
        </w:rPr>
        <w:t xml:space="preserve">Explain to the class that </w:t>
      </w:r>
      <w:r w:rsidR="000D4ED4" w:rsidRPr="000D4ED4">
        <w:rPr>
          <w:rFonts w:eastAsia="Calibri" w:cs="Tahoma"/>
          <w:sz w:val="24"/>
          <w:szCs w:val="24"/>
        </w:rPr>
        <w:t xml:space="preserve">utilizing effective communication is one way students can protect </w:t>
      </w:r>
      <w:r w:rsidR="000D4ED4">
        <w:rPr>
          <w:rFonts w:eastAsia="Calibri" w:cs="Tahoma"/>
          <w:sz w:val="24"/>
          <w:szCs w:val="24"/>
        </w:rPr>
        <w:t xml:space="preserve">the </w:t>
      </w:r>
      <w:r w:rsidR="000D4ED4" w:rsidRPr="000D4ED4">
        <w:rPr>
          <w:rFonts w:eastAsia="Calibri" w:cs="Tahoma"/>
          <w:sz w:val="24"/>
          <w:szCs w:val="24"/>
        </w:rPr>
        <w:t>learning environment.   Students have the right to speak out against bullying</w:t>
      </w:r>
      <w:r w:rsidR="000D4ED4">
        <w:rPr>
          <w:rFonts w:eastAsia="Calibri" w:cs="Tahoma"/>
          <w:sz w:val="24"/>
          <w:szCs w:val="24"/>
        </w:rPr>
        <w:t>. The responsibility is to use their freedom of speech in respectful ways.</w:t>
      </w:r>
    </w:p>
    <w:p w14:paraId="3636EDCA" w14:textId="64B8E221" w:rsidR="00A400B1" w:rsidRPr="000D4ED4" w:rsidRDefault="000D4ED4" w:rsidP="000D4ED4">
      <w:pPr>
        <w:widowControl w:val="0"/>
        <w:autoSpaceDE w:val="0"/>
        <w:autoSpaceDN w:val="0"/>
        <w:adjustRightInd w:val="0"/>
        <w:spacing w:after="0" w:line="240" w:lineRule="auto"/>
        <w:ind w:left="720"/>
        <w:rPr>
          <w:rFonts w:eastAsia="Calibri" w:cs="Tahoma"/>
          <w:sz w:val="24"/>
          <w:szCs w:val="24"/>
        </w:rPr>
      </w:pPr>
      <w:r>
        <w:rPr>
          <w:rFonts w:eastAsia="Calibri" w:cs="Tahoma"/>
          <w:sz w:val="24"/>
          <w:szCs w:val="24"/>
        </w:rPr>
        <w:t xml:space="preserve">  </w:t>
      </w:r>
    </w:p>
    <w:p w14:paraId="45A21B44" w14:textId="77777777" w:rsidR="000D4ED4" w:rsidRDefault="00DC7F18" w:rsidP="000D4ED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0D4ED4">
        <w:rPr>
          <w:rFonts w:eastAsia="Calibri" w:cs="Tahoma"/>
          <w:b/>
          <w:bCs/>
          <w:sz w:val="24"/>
          <w:szCs w:val="24"/>
        </w:rPr>
        <w:t>Assertive Cartoon Rights</w:t>
      </w:r>
    </w:p>
    <w:p w14:paraId="76FCCA2E" w14:textId="096405CA" w:rsidR="000D4ED4" w:rsidRPr="00895843" w:rsidRDefault="004C321A" w:rsidP="000D4ED4">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Next, e</w:t>
      </w:r>
      <w:r w:rsidR="000D4ED4" w:rsidRPr="00895843">
        <w:rPr>
          <w:rFonts w:eastAsia="Calibri" w:cs="Tahoma"/>
          <w:bCs/>
          <w:sz w:val="24"/>
          <w:szCs w:val="24"/>
        </w:rPr>
        <w:t xml:space="preserve">xplain to the class that assertive communication is an effective </w:t>
      </w:r>
      <w:r w:rsidR="000D4ED4">
        <w:rPr>
          <w:rFonts w:eastAsia="Calibri" w:cs="Tahoma"/>
          <w:bCs/>
          <w:sz w:val="24"/>
          <w:szCs w:val="24"/>
        </w:rPr>
        <w:t xml:space="preserve">and respectful </w:t>
      </w:r>
      <w:r w:rsidR="000D4ED4" w:rsidRPr="00895843">
        <w:rPr>
          <w:rFonts w:eastAsia="Calibri" w:cs="Tahoma"/>
          <w:bCs/>
          <w:sz w:val="24"/>
          <w:szCs w:val="24"/>
        </w:rPr>
        <w:t>way to tell others what you need or want</w:t>
      </w:r>
      <w:r w:rsidR="000D4ED4">
        <w:rPr>
          <w:rFonts w:eastAsia="Calibri" w:cs="Tahoma"/>
          <w:bCs/>
          <w:sz w:val="24"/>
          <w:szCs w:val="24"/>
        </w:rPr>
        <w:t xml:space="preserve">.  This style of communication </w:t>
      </w:r>
      <w:r w:rsidR="000D4ED4" w:rsidRPr="00895843">
        <w:rPr>
          <w:rFonts w:eastAsia="Calibri" w:cs="Tahoma"/>
          <w:bCs/>
          <w:sz w:val="24"/>
          <w:szCs w:val="24"/>
        </w:rPr>
        <w:t>shows confidence and respect for your rights and the rights of others.</w:t>
      </w:r>
    </w:p>
    <w:p w14:paraId="5AE535AE" w14:textId="77777777" w:rsidR="000D4ED4" w:rsidRDefault="000D4ED4" w:rsidP="000D4ED4">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895843">
        <w:rPr>
          <w:rFonts w:eastAsia="Calibri" w:cs="Tahoma"/>
          <w:bCs/>
          <w:sz w:val="24"/>
          <w:szCs w:val="24"/>
        </w:rPr>
        <w:t>Hand each group a descriptive list of assertive and nonassertive characteristics</w:t>
      </w:r>
      <w:r>
        <w:rPr>
          <w:rFonts w:eastAsia="Calibri" w:cs="Tahoma"/>
          <w:bCs/>
          <w:sz w:val="24"/>
          <w:szCs w:val="24"/>
        </w:rPr>
        <w:t>.  Review the list briefly with the class and discuss any unfamiliar terms. Instruct the groups to collaborate and create a cartoon figure portraying an assertive student witnessing a bullying situation and another figure portraying the non-assertive student witnessing the same bullying situation. Groups should also label their figures and add any necessary captions for clarity and be ready to explain their cartoon to the class.</w:t>
      </w:r>
    </w:p>
    <w:p w14:paraId="26492E80" w14:textId="77777777" w:rsidR="000D4ED4" w:rsidRPr="00DC3654" w:rsidRDefault="000D4ED4" w:rsidP="000D4ED4">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DC3654">
        <w:rPr>
          <w:rFonts w:eastAsia="Calibri" w:cs="Tahoma"/>
          <w:bCs/>
          <w:sz w:val="24"/>
          <w:szCs w:val="24"/>
        </w:rPr>
        <w:t xml:space="preserve">After each presentation ask the audience what rights of the bully, target, assertive student, nonassertive student </w:t>
      </w:r>
      <w:r>
        <w:rPr>
          <w:rFonts w:eastAsia="Calibri" w:cs="Tahoma"/>
          <w:bCs/>
          <w:sz w:val="24"/>
          <w:szCs w:val="24"/>
        </w:rPr>
        <w:t>or</w:t>
      </w:r>
      <w:r w:rsidRPr="00DC3654">
        <w:rPr>
          <w:rFonts w:eastAsia="Calibri" w:cs="Tahoma"/>
          <w:bCs/>
          <w:sz w:val="24"/>
          <w:szCs w:val="24"/>
        </w:rPr>
        <w:t xml:space="preserve"> other bystanders, do they think were protected.  </w:t>
      </w:r>
    </w:p>
    <w:p w14:paraId="6089B99E" w14:textId="77777777" w:rsidR="000D4ED4" w:rsidRDefault="000D4ED4" w:rsidP="000D4ED4">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Example:  </w:t>
      </w:r>
      <w:r w:rsidRPr="00A76865">
        <w:rPr>
          <w:rFonts w:eastAsia="Calibri" w:cs="Tahoma"/>
          <w:bCs/>
          <w:sz w:val="24"/>
          <w:szCs w:val="24"/>
        </w:rPr>
        <w:t>Bully-treated with respect; target-right to be safe; assertive student-to speak-out against injustice; nonassertive students-safe environment</w:t>
      </w:r>
    </w:p>
    <w:p w14:paraId="02D3C520" w14:textId="415B8484" w:rsidR="00B20C15" w:rsidRPr="00B20C15" w:rsidRDefault="00B20C15" w:rsidP="000D4ED4">
      <w:pPr>
        <w:widowControl w:val="0"/>
        <w:autoSpaceDE w:val="0"/>
        <w:autoSpaceDN w:val="0"/>
        <w:adjustRightInd w:val="0"/>
        <w:spacing w:after="0" w:line="240" w:lineRule="auto"/>
        <w:rPr>
          <w:rFonts w:eastAsia="Calibri" w:cs="Tahoma"/>
          <w:bCs/>
          <w:sz w:val="24"/>
          <w:szCs w:val="24"/>
        </w:rPr>
      </w:pPr>
    </w:p>
    <w:p w14:paraId="0B544608" w14:textId="77777777" w:rsidR="000D4ED4" w:rsidRPr="00710C2C" w:rsidRDefault="00710C2C" w:rsidP="000D4ED4">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Activity 3:  </w:t>
      </w:r>
      <w:r w:rsidR="000D4ED4">
        <w:rPr>
          <w:rFonts w:eastAsia="Calibri" w:cs="Tahoma"/>
          <w:b/>
          <w:bCs/>
          <w:sz w:val="24"/>
          <w:szCs w:val="24"/>
        </w:rPr>
        <w:t>Student Bill of Assertive Rights and Responsibilities</w:t>
      </w:r>
    </w:p>
    <w:p w14:paraId="3B0F5090" w14:textId="77777777" w:rsidR="000D4ED4" w:rsidRPr="00A76865" w:rsidRDefault="000D4ED4" w:rsidP="000D4ED4">
      <w:pPr>
        <w:pStyle w:val="ListParagraph"/>
        <w:widowControl w:val="0"/>
        <w:numPr>
          <w:ilvl w:val="0"/>
          <w:numId w:val="7"/>
        </w:numPr>
        <w:autoSpaceDE w:val="0"/>
        <w:autoSpaceDN w:val="0"/>
        <w:adjustRightInd w:val="0"/>
        <w:spacing w:after="0" w:line="240" w:lineRule="auto"/>
        <w:rPr>
          <w:rFonts w:eastAsia="Calibri" w:cs="Tahoma"/>
          <w:b/>
          <w:bCs/>
          <w:sz w:val="24"/>
          <w:szCs w:val="24"/>
        </w:rPr>
      </w:pPr>
      <w:r w:rsidRPr="0066486F">
        <w:rPr>
          <w:rFonts w:eastAsia="Calibri" w:cs="Tahoma"/>
          <w:bCs/>
          <w:sz w:val="24"/>
          <w:szCs w:val="24"/>
        </w:rPr>
        <w:t xml:space="preserve">Remind students of their </w:t>
      </w:r>
      <w:r>
        <w:rPr>
          <w:rFonts w:eastAsia="Calibri" w:cs="Tahoma"/>
          <w:bCs/>
          <w:sz w:val="24"/>
          <w:szCs w:val="24"/>
        </w:rPr>
        <w:t>1st Amendment Right to Freedom of Speech but that right comes with a responsibility.  Ask the class to call-out responsibilities we should have with freedom of speech.</w:t>
      </w:r>
    </w:p>
    <w:p w14:paraId="55926BDE" w14:textId="77777777" w:rsidR="000D4ED4" w:rsidRPr="00A76865" w:rsidRDefault="000D4ED4" w:rsidP="000D4ED4">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Examples: </w:t>
      </w:r>
      <w:r w:rsidRPr="00A76865">
        <w:rPr>
          <w:rFonts w:eastAsia="Calibri" w:cs="Tahoma"/>
          <w:bCs/>
          <w:sz w:val="24"/>
          <w:szCs w:val="24"/>
        </w:rPr>
        <w:t>respect the rights of others, treat others how we want</w:t>
      </w:r>
      <w:r>
        <w:rPr>
          <w:rFonts w:eastAsia="Calibri" w:cs="Tahoma"/>
          <w:bCs/>
          <w:sz w:val="24"/>
          <w:szCs w:val="24"/>
        </w:rPr>
        <w:t xml:space="preserve"> t</w:t>
      </w:r>
      <w:r w:rsidRPr="00A76865">
        <w:rPr>
          <w:rFonts w:eastAsia="Calibri" w:cs="Tahoma"/>
          <w:bCs/>
          <w:sz w:val="24"/>
          <w:szCs w:val="24"/>
        </w:rPr>
        <w:t xml:space="preserve">o be treated, </w:t>
      </w:r>
      <w:r>
        <w:rPr>
          <w:rFonts w:eastAsia="Calibri" w:cs="Tahoma"/>
          <w:bCs/>
          <w:sz w:val="24"/>
          <w:szCs w:val="24"/>
        </w:rPr>
        <w:t>consider the ‘common good’, etc.</w:t>
      </w:r>
    </w:p>
    <w:p w14:paraId="6D410F65" w14:textId="77777777" w:rsidR="000D4ED4" w:rsidRDefault="000D4ED4" w:rsidP="000D4ED4">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710C2C">
        <w:rPr>
          <w:rFonts w:eastAsia="Calibri" w:cs="Tahoma"/>
          <w:bCs/>
          <w:sz w:val="24"/>
          <w:szCs w:val="24"/>
        </w:rPr>
        <w:t>Now, ask the class</w:t>
      </w:r>
      <w:r>
        <w:rPr>
          <w:rFonts w:eastAsia="Calibri" w:cs="Tahoma"/>
          <w:bCs/>
          <w:sz w:val="24"/>
          <w:szCs w:val="24"/>
        </w:rPr>
        <w:t xml:space="preserve"> if they can think of forms of speech that are not protected by the 1</w:t>
      </w:r>
      <w:r w:rsidRPr="00710C2C">
        <w:rPr>
          <w:rFonts w:eastAsia="Calibri" w:cs="Tahoma"/>
          <w:bCs/>
          <w:sz w:val="24"/>
          <w:szCs w:val="24"/>
          <w:vertAlign w:val="superscript"/>
        </w:rPr>
        <w:t>st</w:t>
      </w:r>
      <w:r>
        <w:rPr>
          <w:rFonts w:eastAsia="Calibri" w:cs="Tahoma"/>
          <w:bCs/>
          <w:sz w:val="24"/>
          <w:szCs w:val="24"/>
        </w:rPr>
        <w:t xml:space="preserve"> Amendment and may be illegal acts.  </w:t>
      </w:r>
    </w:p>
    <w:p w14:paraId="73F8772C" w14:textId="77777777" w:rsidR="000D4ED4" w:rsidRPr="00710C2C" w:rsidRDefault="000D4ED4" w:rsidP="000D4ED4">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Examples:  verbal threats, disturbing the peace, bomb threats to school, campaigning inside voting polls limits, hate speech, inciting violence, slander, libel and defamation, etc.</w:t>
      </w:r>
    </w:p>
    <w:p w14:paraId="1E00B8F7" w14:textId="77777777" w:rsidR="000D4ED4" w:rsidRPr="00805729" w:rsidRDefault="000D4ED4" w:rsidP="000D4ED4">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Ask the students to discuss in their groups why these examples would not be protected and be ready to share one idea.</w:t>
      </w:r>
    </w:p>
    <w:p w14:paraId="1CC49773" w14:textId="71050502" w:rsidR="000D4ED4" w:rsidRPr="001B4B95" w:rsidRDefault="000D4ED4" w:rsidP="000D4ED4">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Rotate around to each group, asking for one idea. (takes away rights of others, interferes with public safety, natural rights, etc.)</w:t>
      </w:r>
    </w:p>
    <w:p w14:paraId="3CF2E7B3" w14:textId="1E727157" w:rsidR="000D4ED4" w:rsidRPr="00FD189D" w:rsidRDefault="000D4ED4" w:rsidP="000D4ED4">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Next, explain to the class that they will </w:t>
      </w:r>
      <w:r w:rsidR="00D55FA8">
        <w:rPr>
          <w:rFonts w:eastAsia="Calibri" w:cs="Tahoma"/>
          <w:bCs/>
          <w:sz w:val="24"/>
          <w:szCs w:val="24"/>
        </w:rPr>
        <w:t>utilize what they learned about assertive communication and what they learned about their 1</w:t>
      </w:r>
      <w:r w:rsidR="00D55FA8" w:rsidRPr="00D55FA8">
        <w:rPr>
          <w:rFonts w:eastAsia="Calibri" w:cs="Tahoma"/>
          <w:bCs/>
          <w:sz w:val="24"/>
          <w:szCs w:val="24"/>
          <w:vertAlign w:val="superscript"/>
        </w:rPr>
        <w:t>st</w:t>
      </w:r>
      <w:r w:rsidR="00D55FA8">
        <w:rPr>
          <w:rFonts w:eastAsia="Calibri" w:cs="Tahoma"/>
          <w:bCs/>
          <w:sz w:val="24"/>
          <w:szCs w:val="24"/>
        </w:rPr>
        <w:t xml:space="preserve"> Amendment Right to </w:t>
      </w:r>
      <w:r>
        <w:rPr>
          <w:rFonts w:eastAsia="Calibri" w:cs="Tahoma"/>
          <w:bCs/>
          <w:sz w:val="24"/>
          <w:szCs w:val="24"/>
        </w:rPr>
        <w:t xml:space="preserve">collaborate as a group and create their own Student Assertive Communication Bill of Rights.  (As a facilitator, assign a number of rights that will fit </w:t>
      </w:r>
      <w:r>
        <w:rPr>
          <w:rFonts w:eastAsia="Calibri" w:cs="Tahoma"/>
          <w:bCs/>
          <w:sz w:val="24"/>
          <w:szCs w:val="24"/>
        </w:rPr>
        <w:lastRenderedPageBreak/>
        <w:t>your time frame and student ability; groups that finish earlier can be asked to create more) This Bill of Rights pertains to rights and responsibilities with being an assertive communicator in bullying situations. These rights are to help promote a safe learning environment for all students and staff.  The rights also come with responsibilities when exercising each right.</w:t>
      </w:r>
    </w:p>
    <w:p w14:paraId="4DAF9E76" w14:textId="536DE247" w:rsidR="000D4ED4" w:rsidRPr="00A76865" w:rsidRDefault="000D4ED4" w:rsidP="000D4ED4">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After each group presents their list of rights, ask the listening audience to comment on the rights presented and if they agree or disagree that that each right would promote a safe learning environment and respect the rights of others.</w:t>
      </w:r>
      <w:r w:rsidR="004B59B4">
        <w:rPr>
          <w:rFonts w:eastAsia="Calibri" w:cs="Tahoma"/>
          <w:bCs/>
          <w:sz w:val="24"/>
          <w:szCs w:val="24"/>
        </w:rPr>
        <w:t xml:space="preserve"> Also ask for suggestions on who they could report to. (Administrators, teachers, coaches, SRO, parents, etc.)</w:t>
      </w:r>
    </w:p>
    <w:p w14:paraId="655EE5F0" w14:textId="77777777" w:rsidR="000D4ED4" w:rsidRDefault="000D4ED4" w:rsidP="000D4ED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Examples:  </w:t>
      </w:r>
    </w:p>
    <w:p w14:paraId="04A81690" w14:textId="77777777" w:rsidR="000D4ED4" w:rsidRDefault="000D4ED4" w:rsidP="000D4ED4">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B20C15">
        <w:rPr>
          <w:rFonts w:eastAsia="Calibri" w:cs="Tahoma"/>
          <w:bCs/>
          <w:sz w:val="24"/>
          <w:szCs w:val="24"/>
        </w:rPr>
        <w:t xml:space="preserve">Right to express needs and wants/ </w:t>
      </w:r>
      <w:r>
        <w:rPr>
          <w:rFonts w:eastAsia="Calibri" w:cs="Tahoma"/>
          <w:bCs/>
          <w:sz w:val="24"/>
          <w:szCs w:val="24"/>
        </w:rPr>
        <w:t xml:space="preserve">Responsible for </w:t>
      </w:r>
      <w:r w:rsidRPr="00B20C15">
        <w:rPr>
          <w:rFonts w:eastAsia="Calibri" w:cs="Tahoma"/>
          <w:bCs/>
          <w:sz w:val="24"/>
          <w:szCs w:val="24"/>
        </w:rPr>
        <w:t>respect</w:t>
      </w:r>
      <w:r>
        <w:rPr>
          <w:rFonts w:eastAsia="Calibri" w:cs="Tahoma"/>
          <w:bCs/>
          <w:sz w:val="24"/>
          <w:szCs w:val="24"/>
        </w:rPr>
        <w:t>ful</w:t>
      </w:r>
      <w:r w:rsidRPr="00B20C15">
        <w:rPr>
          <w:rFonts w:eastAsia="Calibri" w:cs="Tahoma"/>
          <w:bCs/>
          <w:sz w:val="24"/>
          <w:szCs w:val="24"/>
        </w:rPr>
        <w:t xml:space="preserve"> </w:t>
      </w:r>
      <w:r>
        <w:rPr>
          <w:rFonts w:eastAsia="Calibri" w:cs="Tahoma"/>
          <w:bCs/>
          <w:sz w:val="24"/>
          <w:szCs w:val="24"/>
        </w:rPr>
        <w:t>language</w:t>
      </w:r>
    </w:p>
    <w:p w14:paraId="3F7634C8" w14:textId="77777777" w:rsidR="000D4ED4" w:rsidRPr="00B20C15" w:rsidRDefault="000D4ED4" w:rsidP="000D4ED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Right to express angry feelings/Responsible for physical control</w:t>
      </w:r>
    </w:p>
    <w:p w14:paraId="34D3A56A" w14:textId="77777777" w:rsidR="000D4ED4" w:rsidRPr="00B20C15" w:rsidRDefault="000D4ED4" w:rsidP="000D4ED4">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B20C15">
        <w:rPr>
          <w:rFonts w:eastAsia="Calibri" w:cs="Tahoma"/>
          <w:bCs/>
          <w:sz w:val="24"/>
          <w:szCs w:val="24"/>
        </w:rPr>
        <w:t xml:space="preserve">Right </w:t>
      </w:r>
      <w:r>
        <w:rPr>
          <w:rFonts w:eastAsia="Calibri" w:cs="Tahoma"/>
          <w:bCs/>
          <w:sz w:val="24"/>
          <w:szCs w:val="24"/>
        </w:rPr>
        <w:t>to a safe learning environment/Responsible to report unsafe situations</w:t>
      </w:r>
    </w:p>
    <w:p w14:paraId="6EF7A47A" w14:textId="77777777" w:rsidR="000D4ED4" w:rsidRDefault="000D4ED4" w:rsidP="00710C2C">
      <w:pPr>
        <w:widowControl w:val="0"/>
        <w:autoSpaceDE w:val="0"/>
        <w:autoSpaceDN w:val="0"/>
        <w:adjustRightInd w:val="0"/>
        <w:spacing w:after="0" w:line="240" w:lineRule="auto"/>
        <w:rPr>
          <w:rFonts w:eastAsia="Calibri" w:cs="Tahoma"/>
          <w:b/>
          <w:bCs/>
          <w:sz w:val="24"/>
          <w:szCs w:val="24"/>
        </w:rPr>
      </w:pPr>
    </w:p>
    <w:p w14:paraId="1621B9EE" w14:textId="258A3780" w:rsidR="00FD189D" w:rsidRDefault="00FD189D" w:rsidP="00FD189D">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Debrief:  </w:t>
      </w:r>
      <w:r w:rsidR="00805729">
        <w:rPr>
          <w:rFonts w:eastAsia="Calibri" w:cs="Tahoma"/>
          <w:bCs/>
          <w:sz w:val="24"/>
          <w:szCs w:val="24"/>
        </w:rPr>
        <w:t xml:space="preserve">Toss a ball to a willing participant and </w:t>
      </w:r>
      <w:r w:rsidR="005A1970">
        <w:rPr>
          <w:rFonts w:eastAsia="Calibri" w:cs="Tahoma"/>
          <w:bCs/>
          <w:sz w:val="24"/>
          <w:szCs w:val="24"/>
        </w:rPr>
        <w:t>ask them to give one right assertive communication can help protect. Instruct that student to pass to another willing participant in the room and have them give another right.</w:t>
      </w:r>
    </w:p>
    <w:p w14:paraId="11A97533" w14:textId="77777777" w:rsidR="00805729" w:rsidRDefault="00805729" w:rsidP="00805729">
      <w:pPr>
        <w:widowControl w:val="0"/>
        <w:autoSpaceDE w:val="0"/>
        <w:autoSpaceDN w:val="0"/>
        <w:adjustRightInd w:val="0"/>
        <w:spacing w:after="0" w:line="240" w:lineRule="auto"/>
        <w:rPr>
          <w:rFonts w:eastAsia="Calibri" w:cs="Tahoma"/>
          <w:bCs/>
          <w:sz w:val="24"/>
          <w:szCs w:val="24"/>
        </w:rPr>
      </w:pPr>
    </w:p>
    <w:p w14:paraId="4695916C" w14:textId="77777777" w:rsidR="00990C36" w:rsidRPr="00E84289" w:rsidRDefault="00C5523F" w:rsidP="00990C36">
      <w:pPr>
        <w:widowControl w:val="0"/>
        <w:autoSpaceDE w:val="0"/>
        <w:autoSpaceDN w:val="0"/>
        <w:adjustRightInd w:val="0"/>
        <w:spacing w:after="0" w:line="240" w:lineRule="auto"/>
        <w:rPr>
          <w:rFonts w:eastAsia="Calibri" w:cs="Tahoma"/>
          <w:b/>
          <w:bCs/>
          <w:i/>
          <w:sz w:val="20"/>
          <w:szCs w:val="20"/>
        </w:rPr>
      </w:pPr>
      <w:r w:rsidRPr="00E84289">
        <w:rPr>
          <w:rFonts w:eastAsia="Calibri" w:cs="Tahoma"/>
          <w:b/>
          <w:bCs/>
          <w:i/>
          <w:sz w:val="20"/>
          <w:szCs w:val="20"/>
        </w:rPr>
        <w:t xml:space="preserve">Laws:  </w:t>
      </w:r>
      <w:r w:rsidR="00990C36" w:rsidRPr="00E84289">
        <w:rPr>
          <w:rFonts w:eastAsia="Calibri" w:cs="Tahoma"/>
          <w:b/>
          <w:bCs/>
          <w:i/>
          <w:sz w:val="20"/>
          <w:szCs w:val="20"/>
        </w:rPr>
        <w:t>15-341. General powers and duties; immunity; delegation.</w:t>
      </w:r>
    </w:p>
    <w:p w14:paraId="72F8AC41" w14:textId="77777777" w:rsidR="00990C36" w:rsidRPr="00E84289" w:rsidRDefault="00990C36" w:rsidP="00990C36">
      <w:pPr>
        <w:widowControl w:val="0"/>
        <w:autoSpaceDE w:val="0"/>
        <w:autoSpaceDN w:val="0"/>
        <w:adjustRightInd w:val="0"/>
        <w:spacing w:after="0" w:line="240" w:lineRule="auto"/>
        <w:rPr>
          <w:rFonts w:eastAsia="Calibri" w:cs="Tahoma"/>
          <w:bCs/>
          <w:i/>
          <w:sz w:val="20"/>
          <w:szCs w:val="20"/>
        </w:rPr>
      </w:pPr>
      <w:r w:rsidRPr="00E84289">
        <w:rPr>
          <w:rFonts w:eastAsia="Calibri" w:cs="Tahoma"/>
          <w:bCs/>
          <w:i/>
          <w:sz w:val="20"/>
          <w:szCs w:val="20"/>
        </w:rPr>
        <w:t>37. Prescribe and enforce policies and procedures to prohibit pupils from harassing, intimidating and</w:t>
      </w:r>
    </w:p>
    <w:p w14:paraId="48F53984" w14:textId="77777777" w:rsidR="00990C36" w:rsidRPr="00E84289" w:rsidRDefault="00990C36" w:rsidP="00990C36">
      <w:pPr>
        <w:widowControl w:val="0"/>
        <w:autoSpaceDE w:val="0"/>
        <w:autoSpaceDN w:val="0"/>
        <w:adjustRightInd w:val="0"/>
        <w:spacing w:after="0" w:line="240" w:lineRule="auto"/>
        <w:rPr>
          <w:rFonts w:eastAsia="Calibri" w:cs="Tahoma"/>
          <w:bCs/>
          <w:i/>
          <w:sz w:val="20"/>
          <w:szCs w:val="20"/>
        </w:rPr>
      </w:pPr>
      <w:r w:rsidRPr="00E84289">
        <w:rPr>
          <w:rFonts w:eastAsia="Calibri" w:cs="Tahoma"/>
          <w:bCs/>
          <w:i/>
          <w:sz w:val="20"/>
          <w:szCs w:val="20"/>
        </w:rPr>
        <w:t>bullying other pupils on school grounds, on school property, on school buses, at school bus stops, at</w:t>
      </w:r>
    </w:p>
    <w:p w14:paraId="02AC5932" w14:textId="77777777" w:rsidR="00990C36" w:rsidRPr="00E84289" w:rsidRDefault="00990C36" w:rsidP="00990C36">
      <w:pPr>
        <w:widowControl w:val="0"/>
        <w:autoSpaceDE w:val="0"/>
        <w:autoSpaceDN w:val="0"/>
        <w:adjustRightInd w:val="0"/>
        <w:spacing w:after="0" w:line="240" w:lineRule="auto"/>
        <w:rPr>
          <w:rFonts w:eastAsia="Calibri" w:cs="Tahoma"/>
          <w:bCs/>
          <w:i/>
          <w:sz w:val="20"/>
          <w:szCs w:val="20"/>
        </w:rPr>
      </w:pPr>
      <w:r w:rsidRPr="00E84289">
        <w:rPr>
          <w:rFonts w:eastAsia="Calibri" w:cs="Tahoma"/>
          <w:bCs/>
          <w:i/>
          <w:sz w:val="20"/>
          <w:szCs w:val="20"/>
        </w:rPr>
        <w:t>school sponsored events and activities and through the use of electronic technology or electronic</w:t>
      </w:r>
    </w:p>
    <w:p w14:paraId="28E67748" w14:textId="77777777" w:rsidR="00990C36" w:rsidRPr="00E84289" w:rsidRDefault="00990C36" w:rsidP="00990C36">
      <w:pPr>
        <w:widowControl w:val="0"/>
        <w:autoSpaceDE w:val="0"/>
        <w:autoSpaceDN w:val="0"/>
        <w:adjustRightInd w:val="0"/>
        <w:spacing w:after="0" w:line="240" w:lineRule="auto"/>
        <w:rPr>
          <w:rFonts w:eastAsia="Calibri" w:cs="Tahoma"/>
          <w:bCs/>
          <w:i/>
          <w:sz w:val="20"/>
          <w:szCs w:val="20"/>
        </w:rPr>
      </w:pPr>
      <w:r w:rsidRPr="00E84289">
        <w:rPr>
          <w:rFonts w:eastAsia="Calibri" w:cs="Tahoma"/>
          <w:bCs/>
          <w:i/>
          <w:sz w:val="20"/>
          <w:szCs w:val="20"/>
        </w:rPr>
        <w:t>communication on school computers, networks, forums and mailing lists that include the following</w:t>
      </w:r>
    </w:p>
    <w:p w14:paraId="2C7ACDC4" w14:textId="77777777" w:rsidR="00990C36" w:rsidRPr="00E84289" w:rsidRDefault="00990C36" w:rsidP="00990C36">
      <w:pPr>
        <w:widowControl w:val="0"/>
        <w:autoSpaceDE w:val="0"/>
        <w:autoSpaceDN w:val="0"/>
        <w:adjustRightInd w:val="0"/>
        <w:spacing w:after="0" w:line="240" w:lineRule="auto"/>
        <w:rPr>
          <w:rFonts w:eastAsia="Calibri" w:cs="Tahoma"/>
          <w:bCs/>
          <w:i/>
          <w:sz w:val="20"/>
          <w:szCs w:val="20"/>
        </w:rPr>
      </w:pPr>
      <w:r w:rsidRPr="00E84289">
        <w:rPr>
          <w:rFonts w:eastAsia="Calibri" w:cs="Tahoma"/>
          <w:bCs/>
          <w:i/>
          <w:sz w:val="20"/>
          <w:szCs w:val="20"/>
        </w:rPr>
        <w:t>components:</w:t>
      </w:r>
    </w:p>
    <w:p w14:paraId="7E34A30E" w14:textId="77777777" w:rsidR="00990C36" w:rsidRDefault="00990C36" w:rsidP="00C5523F">
      <w:pPr>
        <w:widowControl w:val="0"/>
        <w:autoSpaceDE w:val="0"/>
        <w:autoSpaceDN w:val="0"/>
        <w:adjustRightInd w:val="0"/>
        <w:spacing w:after="0" w:line="240" w:lineRule="auto"/>
        <w:rPr>
          <w:rFonts w:eastAsia="Calibri" w:cs="Tahoma"/>
          <w:b/>
          <w:bCs/>
          <w:sz w:val="24"/>
          <w:szCs w:val="24"/>
        </w:rPr>
      </w:pPr>
      <w:r w:rsidRPr="00990C36">
        <w:rPr>
          <w:rFonts w:eastAsia="Calibri" w:cs="Tahoma"/>
          <w:b/>
          <w:bCs/>
          <w:sz w:val="24"/>
          <w:szCs w:val="24"/>
        </w:rPr>
        <w:t xml:space="preserve"> </w:t>
      </w:r>
    </w:p>
    <w:p w14:paraId="44603B88" w14:textId="77777777" w:rsidR="00C5523F" w:rsidRPr="00E84289" w:rsidRDefault="00C5523F" w:rsidP="00C5523F">
      <w:pPr>
        <w:widowControl w:val="0"/>
        <w:autoSpaceDE w:val="0"/>
        <w:autoSpaceDN w:val="0"/>
        <w:adjustRightInd w:val="0"/>
        <w:spacing w:after="0" w:line="240" w:lineRule="auto"/>
        <w:rPr>
          <w:rFonts w:eastAsia="Calibri" w:cs="Tahoma"/>
          <w:b/>
          <w:bCs/>
          <w:i/>
          <w:sz w:val="20"/>
          <w:szCs w:val="20"/>
        </w:rPr>
      </w:pPr>
      <w:r w:rsidRPr="00E84289">
        <w:rPr>
          <w:rFonts w:eastAsia="Calibri" w:cs="Tahoma"/>
          <w:b/>
          <w:bCs/>
          <w:i/>
          <w:sz w:val="20"/>
          <w:szCs w:val="20"/>
        </w:rPr>
        <w:t xml:space="preserve">Bill of Rights:  </w:t>
      </w:r>
    </w:p>
    <w:p w14:paraId="3AD8BC87" w14:textId="77777777" w:rsidR="00C5523F" w:rsidRPr="00C5523F" w:rsidRDefault="00C5523F" w:rsidP="00C5523F">
      <w:pPr>
        <w:shd w:val="clear" w:color="auto" w:fill="FFFFFF"/>
        <w:spacing w:after="0" w:line="240" w:lineRule="auto"/>
        <w:outlineLvl w:val="2"/>
        <w:rPr>
          <w:rFonts w:eastAsia="Times New Roman" w:cstheme="minorHAnsi"/>
          <w:i/>
          <w:color w:val="333333"/>
          <w:spacing w:val="15"/>
          <w:sz w:val="20"/>
          <w:szCs w:val="20"/>
        </w:rPr>
      </w:pPr>
      <w:r w:rsidRPr="00C5523F">
        <w:rPr>
          <w:rFonts w:eastAsia="Times New Roman" w:cstheme="minorHAnsi"/>
          <w:i/>
          <w:color w:val="333333"/>
          <w:spacing w:val="15"/>
          <w:sz w:val="20"/>
          <w:szCs w:val="20"/>
        </w:rPr>
        <w:t>Amendment I</w:t>
      </w:r>
    </w:p>
    <w:p w14:paraId="27C56501" w14:textId="77777777" w:rsidR="00C5523F" w:rsidRPr="00C5523F" w:rsidRDefault="00C5523F" w:rsidP="00C5523F">
      <w:pPr>
        <w:shd w:val="clear" w:color="auto" w:fill="FFFFFF"/>
        <w:spacing w:after="0" w:line="240" w:lineRule="auto"/>
        <w:rPr>
          <w:rFonts w:eastAsia="Times New Roman" w:cstheme="minorHAnsi"/>
          <w:i/>
          <w:color w:val="333333"/>
          <w:sz w:val="20"/>
          <w:szCs w:val="20"/>
        </w:rPr>
      </w:pPr>
      <w:r w:rsidRPr="00C5523F">
        <w:rPr>
          <w:rFonts w:eastAsia="Times New Roman" w:cstheme="minorHAnsi"/>
          <w:i/>
          <w:color w:val="333333"/>
          <w:sz w:val="20"/>
          <w:szCs w:val="20"/>
        </w:rPr>
        <w:t>Congress shall make no law respecting an establishment of religion, or prohibiting the free exercise thereof; or abridging the freedom of speech, or of the press; or the right of the people peaceably to assemble, and to petition the government for a redress of grievances.</w:t>
      </w:r>
    </w:p>
    <w:p w14:paraId="5AC0A8A9" w14:textId="77777777" w:rsidR="00C5523F" w:rsidRDefault="00C5523F" w:rsidP="00C5523F">
      <w:pPr>
        <w:widowControl w:val="0"/>
        <w:autoSpaceDE w:val="0"/>
        <w:autoSpaceDN w:val="0"/>
        <w:adjustRightInd w:val="0"/>
        <w:spacing w:after="0" w:line="240" w:lineRule="auto"/>
        <w:rPr>
          <w:rFonts w:eastAsia="Calibri" w:cs="Tahoma"/>
          <w:b/>
          <w:bCs/>
          <w:sz w:val="24"/>
          <w:szCs w:val="24"/>
        </w:rPr>
      </w:pPr>
    </w:p>
    <w:p w14:paraId="1D90ED59" w14:textId="77777777" w:rsidR="00E4225A" w:rsidRDefault="00E4225A" w:rsidP="00C5523F">
      <w:pPr>
        <w:widowControl w:val="0"/>
        <w:autoSpaceDE w:val="0"/>
        <w:autoSpaceDN w:val="0"/>
        <w:adjustRightInd w:val="0"/>
        <w:spacing w:after="0" w:line="240" w:lineRule="auto"/>
        <w:rPr>
          <w:rFonts w:eastAsia="Calibri" w:cs="Tahoma"/>
          <w:b/>
          <w:bCs/>
          <w:sz w:val="24"/>
          <w:szCs w:val="24"/>
        </w:rPr>
      </w:pPr>
    </w:p>
    <w:p w14:paraId="5BEE2DD2" w14:textId="77777777" w:rsidR="00E4225A" w:rsidRDefault="00E4225A" w:rsidP="00C5523F">
      <w:pPr>
        <w:widowControl w:val="0"/>
        <w:autoSpaceDE w:val="0"/>
        <w:autoSpaceDN w:val="0"/>
        <w:adjustRightInd w:val="0"/>
        <w:spacing w:after="0" w:line="240" w:lineRule="auto"/>
        <w:rPr>
          <w:rFonts w:eastAsia="Calibri" w:cs="Tahoma"/>
          <w:b/>
          <w:bCs/>
          <w:sz w:val="24"/>
          <w:szCs w:val="24"/>
        </w:rPr>
      </w:pPr>
    </w:p>
    <w:p w14:paraId="5B60BDDC" w14:textId="77777777" w:rsidR="00E4225A" w:rsidRDefault="00E4225A" w:rsidP="00C5523F">
      <w:pPr>
        <w:widowControl w:val="0"/>
        <w:autoSpaceDE w:val="0"/>
        <w:autoSpaceDN w:val="0"/>
        <w:adjustRightInd w:val="0"/>
        <w:spacing w:after="0" w:line="240" w:lineRule="auto"/>
        <w:rPr>
          <w:rFonts w:eastAsia="Calibri" w:cs="Tahoma"/>
          <w:b/>
          <w:bCs/>
          <w:sz w:val="24"/>
          <w:szCs w:val="24"/>
        </w:rPr>
      </w:pPr>
    </w:p>
    <w:p w14:paraId="29608255" w14:textId="7674AF72" w:rsidR="00E4225A" w:rsidRDefault="00E4225A">
      <w:pPr>
        <w:rPr>
          <w:rFonts w:eastAsia="Calibri" w:cs="Tahoma"/>
          <w:b/>
          <w:bCs/>
          <w:sz w:val="24"/>
          <w:szCs w:val="24"/>
        </w:rPr>
      </w:pPr>
      <w:r>
        <w:rPr>
          <w:rFonts w:eastAsia="Calibri" w:cs="Tahoma"/>
          <w:b/>
          <w:bCs/>
          <w:sz w:val="24"/>
          <w:szCs w:val="24"/>
        </w:rPr>
        <w:br w:type="page"/>
      </w:r>
    </w:p>
    <w:p w14:paraId="24CC9E0A" w14:textId="77777777" w:rsidR="00E4225A" w:rsidRPr="00DC7F18" w:rsidRDefault="00E4225A" w:rsidP="00E4225A">
      <w:pPr>
        <w:jc w:val="center"/>
        <w:rPr>
          <w:sz w:val="24"/>
          <w:szCs w:val="24"/>
        </w:rPr>
      </w:pPr>
      <w:r w:rsidRPr="00DC7F18">
        <w:rPr>
          <w:rFonts w:cs="Tahoma"/>
          <w:b/>
          <w:noProof/>
          <w:sz w:val="24"/>
          <w:szCs w:val="24"/>
        </w:rPr>
        <w:lastRenderedPageBreak/>
        <w:drawing>
          <wp:inline distT="0" distB="0" distL="0" distR="0" wp14:anchorId="53067D1F" wp14:editId="3AFAF57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8D7B4FB" w14:textId="77777777" w:rsidR="00E4225A" w:rsidRPr="00FC36B0" w:rsidRDefault="00E4225A" w:rsidP="00E4225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646E8BC" w14:textId="77777777" w:rsidR="00E4225A" w:rsidRPr="00DC7F18" w:rsidRDefault="00E4225A" w:rsidP="00E4225A">
      <w:pPr>
        <w:spacing w:after="0" w:line="240" w:lineRule="auto"/>
        <w:jc w:val="center"/>
        <w:rPr>
          <w:rFonts w:eastAsia="Calibri" w:cs="Calibri"/>
          <w:b/>
          <w:bCs/>
          <w:sz w:val="24"/>
          <w:szCs w:val="24"/>
          <w:u w:val="single"/>
        </w:rPr>
      </w:pPr>
    </w:p>
    <w:p w14:paraId="495B4F2F" w14:textId="77777777" w:rsidR="00E4225A" w:rsidRPr="00DC7F18" w:rsidRDefault="00E4225A" w:rsidP="00E4225A">
      <w:pPr>
        <w:spacing w:after="0" w:line="240" w:lineRule="auto"/>
        <w:jc w:val="center"/>
        <w:rPr>
          <w:rFonts w:eastAsia="Calibri" w:cs="Calibri"/>
          <w:b/>
          <w:bCs/>
          <w:sz w:val="24"/>
          <w:szCs w:val="24"/>
        </w:rPr>
      </w:pPr>
      <w:r>
        <w:rPr>
          <w:rFonts w:eastAsia="Calibri" w:cs="Calibri"/>
          <w:b/>
          <w:bCs/>
          <w:sz w:val="24"/>
          <w:szCs w:val="24"/>
        </w:rPr>
        <w:t>“Assertive Action:  Students solving social problems on school campus”</w:t>
      </w:r>
      <w:r w:rsidRPr="00DC7F18">
        <w:rPr>
          <w:rFonts w:eastAsia="Calibri" w:cs="Calibri"/>
          <w:b/>
          <w:bCs/>
          <w:sz w:val="24"/>
          <w:szCs w:val="24"/>
        </w:rPr>
        <w:t>: Academy</w:t>
      </w:r>
    </w:p>
    <w:p w14:paraId="4EF9A493" w14:textId="77777777" w:rsidR="00E4225A" w:rsidRPr="00DC7F18" w:rsidRDefault="00E4225A" w:rsidP="00E4225A">
      <w:pPr>
        <w:spacing w:after="0" w:line="240" w:lineRule="auto"/>
        <w:jc w:val="center"/>
        <w:rPr>
          <w:rFonts w:eastAsia="Calibri" w:cs="Calibri"/>
          <w:bCs/>
          <w:sz w:val="24"/>
          <w:szCs w:val="24"/>
        </w:rPr>
      </w:pPr>
      <w:r>
        <w:rPr>
          <w:rFonts w:eastAsia="Calibri" w:cs="Calibri"/>
          <w:bCs/>
          <w:sz w:val="24"/>
          <w:szCs w:val="24"/>
        </w:rPr>
        <w:t>(Middle/High)</w:t>
      </w:r>
    </w:p>
    <w:p w14:paraId="757BADEF" w14:textId="5A2B87D3" w:rsidR="00E4225A" w:rsidRDefault="00E4225A" w:rsidP="00E4225A">
      <w:pPr>
        <w:widowControl w:val="0"/>
        <w:autoSpaceDE w:val="0"/>
        <w:autoSpaceDN w:val="0"/>
        <w:adjustRightInd w:val="0"/>
        <w:spacing w:after="0" w:line="240" w:lineRule="auto"/>
        <w:jc w:val="center"/>
        <w:rPr>
          <w:rFonts w:eastAsia="Calibri" w:cs="Tahoma"/>
          <w:b/>
          <w:bCs/>
          <w:sz w:val="24"/>
          <w:szCs w:val="24"/>
        </w:rPr>
      </w:pPr>
      <w:r>
        <w:rPr>
          <w:rFonts w:eastAsia="Calibri" w:cs="Tahoma"/>
          <w:b/>
          <w:bCs/>
          <w:sz w:val="24"/>
          <w:szCs w:val="24"/>
        </w:rPr>
        <w:t>Assert and Protect</w:t>
      </w:r>
    </w:p>
    <w:p w14:paraId="48A6A819" w14:textId="52E5D833" w:rsidR="00E4225A" w:rsidRDefault="00E4225A" w:rsidP="00E4225A">
      <w:pPr>
        <w:widowControl w:val="0"/>
        <w:autoSpaceDE w:val="0"/>
        <w:autoSpaceDN w:val="0"/>
        <w:adjustRightInd w:val="0"/>
        <w:spacing w:after="0" w:line="240" w:lineRule="auto"/>
        <w:jc w:val="center"/>
        <w:rPr>
          <w:rFonts w:eastAsia="Calibri" w:cs="Tahoma"/>
          <w:b/>
          <w:bCs/>
          <w:sz w:val="24"/>
          <w:szCs w:val="24"/>
        </w:rPr>
      </w:pPr>
      <w:r>
        <w:rPr>
          <w:rFonts w:eastAsia="Calibri" w:cs="Tahoma"/>
          <w:b/>
          <w:bCs/>
          <w:sz w:val="24"/>
          <w:szCs w:val="24"/>
        </w:rPr>
        <w:t>Correlations</w:t>
      </w:r>
    </w:p>
    <w:p w14:paraId="3C8B9BD4" w14:textId="77777777" w:rsidR="00E4225A" w:rsidRDefault="00E4225A" w:rsidP="00E4225A">
      <w:pPr>
        <w:widowControl w:val="0"/>
        <w:autoSpaceDE w:val="0"/>
        <w:autoSpaceDN w:val="0"/>
        <w:adjustRightInd w:val="0"/>
        <w:spacing w:after="0" w:line="240" w:lineRule="auto"/>
        <w:jc w:val="center"/>
        <w:rPr>
          <w:rFonts w:eastAsia="Calibri" w:cs="Tahoma"/>
          <w:b/>
          <w:bCs/>
          <w:sz w:val="24"/>
          <w:szCs w:val="24"/>
        </w:rPr>
      </w:pPr>
    </w:p>
    <w:tbl>
      <w:tblPr>
        <w:tblStyle w:val="TableGrid11"/>
        <w:tblW w:w="10795" w:type="dxa"/>
        <w:tblLook w:val="04A0" w:firstRow="1" w:lastRow="0" w:firstColumn="1" w:lastColumn="0" w:noHBand="0" w:noVBand="1"/>
      </w:tblPr>
      <w:tblGrid>
        <w:gridCol w:w="10795"/>
      </w:tblGrid>
      <w:tr w:rsidR="00E4225A" w:rsidRPr="00195374" w14:paraId="6FB3DF90" w14:textId="77777777" w:rsidTr="00E4225A">
        <w:trPr>
          <w:trHeight w:val="574"/>
        </w:trPr>
        <w:tc>
          <w:tcPr>
            <w:tcW w:w="10795" w:type="dxa"/>
          </w:tcPr>
          <w:p w14:paraId="3719B14E" w14:textId="77777777" w:rsidR="00E4225A" w:rsidRPr="00195374" w:rsidRDefault="00E4225A" w:rsidP="0002207E">
            <w:pPr>
              <w:jc w:val="center"/>
              <w:rPr>
                <w:b/>
                <w:sz w:val="24"/>
                <w:szCs w:val="24"/>
              </w:rPr>
            </w:pPr>
            <w:r w:rsidRPr="00195374">
              <w:rPr>
                <w:b/>
                <w:sz w:val="24"/>
                <w:szCs w:val="24"/>
              </w:rPr>
              <w:t>Civics and Government</w:t>
            </w:r>
          </w:p>
        </w:tc>
      </w:tr>
      <w:tr w:rsidR="00E4225A" w:rsidRPr="00195374" w14:paraId="7A460C1B" w14:textId="77777777" w:rsidTr="00E4225A">
        <w:trPr>
          <w:trHeight w:val="538"/>
        </w:trPr>
        <w:tc>
          <w:tcPr>
            <w:tcW w:w="10795" w:type="dxa"/>
          </w:tcPr>
          <w:p w14:paraId="62949C89" w14:textId="77777777" w:rsidR="00E4225A" w:rsidRPr="00195374" w:rsidRDefault="00E4225A" w:rsidP="0002207E">
            <w:pPr>
              <w:rPr>
                <w:sz w:val="24"/>
                <w:szCs w:val="24"/>
              </w:rPr>
            </w:pPr>
            <w:r w:rsidRPr="00195374">
              <w:rPr>
                <w:sz w:val="24"/>
                <w:szCs w:val="24"/>
              </w:rPr>
              <w:t>Explain the obligations and responsibilities of citizenship: obeying the law. (7-12 S3C4 PO4b-c)</w:t>
            </w:r>
          </w:p>
        </w:tc>
      </w:tr>
    </w:tbl>
    <w:p w14:paraId="56A4019B" w14:textId="77777777" w:rsidR="00E4225A" w:rsidRDefault="00E4225A" w:rsidP="00E4225A">
      <w:pPr>
        <w:widowControl w:val="0"/>
        <w:autoSpaceDE w:val="0"/>
        <w:autoSpaceDN w:val="0"/>
        <w:adjustRightInd w:val="0"/>
        <w:spacing w:after="0" w:line="240" w:lineRule="auto"/>
        <w:jc w:val="center"/>
        <w:rPr>
          <w:rFonts w:eastAsia="Calibri" w:cs="Tahoma"/>
          <w:b/>
          <w:bCs/>
          <w:sz w:val="24"/>
          <w:szCs w:val="24"/>
        </w:rPr>
      </w:pPr>
    </w:p>
    <w:tbl>
      <w:tblPr>
        <w:tblStyle w:val="TableGrid"/>
        <w:tblW w:w="0" w:type="auto"/>
        <w:tblInd w:w="-5" w:type="dxa"/>
        <w:tblLook w:val="04A0" w:firstRow="1" w:lastRow="0" w:firstColumn="1" w:lastColumn="0" w:noHBand="0" w:noVBand="1"/>
      </w:tblPr>
      <w:tblGrid>
        <w:gridCol w:w="10720"/>
      </w:tblGrid>
      <w:tr w:rsidR="00E4225A" w14:paraId="06B07838" w14:textId="77777777" w:rsidTr="00E4225A">
        <w:trPr>
          <w:trHeight w:val="299"/>
        </w:trPr>
        <w:tc>
          <w:tcPr>
            <w:tcW w:w="10720" w:type="dxa"/>
          </w:tcPr>
          <w:p w14:paraId="4523BA57" w14:textId="77777777" w:rsidR="00E4225A" w:rsidRDefault="00E4225A" w:rsidP="0002207E">
            <w:pPr>
              <w:jc w:val="center"/>
              <w:rPr>
                <w:sz w:val="24"/>
                <w:szCs w:val="24"/>
              </w:rPr>
            </w:pPr>
            <w:r w:rsidRPr="005355D8">
              <w:rPr>
                <w:rFonts w:eastAsia="Times New Roman" w:cs="Times New Roman"/>
                <w:b/>
                <w:sz w:val="24"/>
                <w:szCs w:val="24"/>
              </w:rPr>
              <w:t>Key Ideas and Details</w:t>
            </w:r>
          </w:p>
        </w:tc>
      </w:tr>
      <w:tr w:rsidR="00E4225A" w14:paraId="725E2E54" w14:textId="77777777" w:rsidTr="00E4225A">
        <w:trPr>
          <w:trHeight w:val="1007"/>
        </w:trPr>
        <w:tc>
          <w:tcPr>
            <w:tcW w:w="10720" w:type="dxa"/>
          </w:tcPr>
          <w:p w14:paraId="3B00C34D" w14:textId="77777777" w:rsidR="00E4225A" w:rsidRPr="00487C96" w:rsidRDefault="00E4225A" w:rsidP="0002207E">
            <w:pPr>
              <w:rPr>
                <w:sz w:val="24"/>
                <w:szCs w:val="24"/>
              </w:rPr>
            </w:pPr>
            <w:r w:rsidRPr="005355D8">
              <w:rPr>
                <w:sz w:val="24"/>
                <w:szCs w:val="24"/>
              </w:rPr>
              <w:t xml:space="preserve">Read closely to determine what the text says explicitly and to make logical inferences from it; cite specific textual evidence when writing or speaking to support conclusions drawn from the text. </w:t>
            </w:r>
            <w:r>
              <w:rPr>
                <w:sz w:val="24"/>
                <w:szCs w:val="24"/>
              </w:rPr>
              <w:br/>
            </w:r>
            <w:r w:rsidRPr="005355D8">
              <w:rPr>
                <w:sz w:val="24"/>
                <w:szCs w:val="24"/>
              </w:rPr>
              <w:t>(6-12.RH.1)</w:t>
            </w:r>
          </w:p>
          <w:p w14:paraId="27513B57" w14:textId="77777777" w:rsidR="00E4225A" w:rsidRDefault="00E4225A" w:rsidP="0002207E">
            <w:pPr>
              <w:jc w:val="center"/>
              <w:rPr>
                <w:sz w:val="24"/>
                <w:szCs w:val="24"/>
              </w:rPr>
            </w:pPr>
          </w:p>
        </w:tc>
      </w:tr>
    </w:tbl>
    <w:p w14:paraId="6C4B6DEE" w14:textId="77777777" w:rsidR="00E4225A" w:rsidRDefault="00E4225A" w:rsidP="00E4225A">
      <w:pPr>
        <w:widowControl w:val="0"/>
        <w:autoSpaceDE w:val="0"/>
        <w:autoSpaceDN w:val="0"/>
        <w:adjustRightInd w:val="0"/>
        <w:spacing w:after="0" w:line="240" w:lineRule="auto"/>
        <w:jc w:val="center"/>
        <w:rPr>
          <w:rFonts w:eastAsia="Calibri" w:cs="Tahoma"/>
          <w:b/>
          <w:bCs/>
          <w:sz w:val="24"/>
          <w:szCs w:val="24"/>
        </w:rPr>
      </w:pPr>
    </w:p>
    <w:tbl>
      <w:tblPr>
        <w:tblStyle w:val="TableGrid"/>
        <w:tblW w:w="0" w:type="auto"/>
        <w:tblInd w:w="-5" w:type="dxa"/>
        <w:tblLook w:val="04A0" w:firstRow="1" w:lastRow="0" w:firstColumn="1" w:lastColumn="0" w:noHBand="0" w:noVBand="1"/>
      </w:tblPr>
      <w:tblGrid>
        <w:gridCol w:w="10795"/>
      </w:tblGrid>
      <w:tr w:rsidR="00E4225A" w14:paraId="584F452A" w14:textId="77777777" w:rsidTr="00E4225A">
        <w:tc>
          <w:tcPr>
            <w:tcW w:w="10795" w:type="dxa"/>
          </w:tcPr>
          <w:p w14:paraId="0F76B6CB" w14:textId="77777777" w:rsidR="00E4225A" w:rsidRDefault="00E4225A" w:rsidP="0002207E">
            <w:pPr>
              <w:jc w:val="center"/>
              <w:rPr>
                <w:sz w:val="24"/>
                <w:szCs w:val="24"/>
              </w:rPr>
            </w:pPr>
            <w:r w:rsidRPr="00BF7479">
              <w:rPr>
                <w:rFonts w:eastAsia="Calibri" w:cs="Calibri"/>
                <w:b/>
                <w:sz w:val="24"/>
                <w:szCs w:val="24"/>
              </w:rPr>
              <w:t>Production and Distribution of Writing</w:t>
            </w:r>
          </w:p>
        </w:tc>
      </w:tr>
      <w:tr w:rsidR="00E4225A" w:rsidRPr="00BF7479" w14:paraId="1FED8C0A" w14:textId="77777777" w:rsidTr="00E4225A">
        <w:tc>
          <w:tcPr>
            <w:tcW w:w="10795" w:type="dxa"/>
          </w:tcPr>
          <w:p w14:paraId="741D37AB" w14:textId="77777777" w:rsidR="00E4225A" w:rsidRPr="00BF7479" w:rsidRDefault="00E4225A" w:rsidP="0002207E">
            <w:pPr>
              <w:jc w:val="center"/>
              <w:rPr>
                <w:rFonts w:eastAsia="Calibri" w:cs="Calibri"/>
                <w:b/>
                <w:sz w:val="24"/>
                <w:szCs w:val="24"/>
              </w:rPr>
            </w:pPr>
            <w:r w:rsidRPr="00BF7479">
              <w:rPr>
                <w:rFonts w:eastAsia="Calibri" w:cs="Calibri"/>
                <w:sz w:val="24"/>
                <w:szCs w:val="24"/>
              </w:rPr>
              <w:t xml:space="preserve">Produce clear and coherent writing in which the development, organization, and style are appropriate to task, purpose, and audience. </w:t>
            </w:r>
            <w:r>
              <w:rPr>
                <w:rFonts w:eastAsia="Calibri" w:cs="Calibri"/>
                <w:sz w:val="24"/>
                <w:szCs w:val="24"/>
              </w:rPr>
              <w:br/>
            </w:r>
            <w:r w:rsidRPr="00BF7479">
              <w:rPr>
                <w:rFonts w:eastAsia="Calibri" w:cs="Calibri"/>
                <w:sz w:val="24"/>
                <w:szCs w:val="24"/>
              </w:rPr>
              <w:t>(6‐12.WHST.4)</w:t>
            </w:r>
          </w:p>
        </w:tc>
      </w:tr>
    </w:tbl>
    <w:p w14:paraId="7012F796" w14:textId="77777777" w:rsidR="00E4225A" w:rsidRDefault="00E4225A" w:rsidP="00E4225A">
      <w:pPr>
        <w:widowControl w:val="0"/>
        <w:autoSpaceDE w:val="0"/>
        <w:autoSpaceDN w:val="0"/>
        <w:adjustRightInd w:val="0"/>
        <w:spacing w:after="0" w:line="240" w:lineRule="auto"/>
        <w:jc w:val="center"/>
        <w:rPr>
          <w:rFonts w:eastAsia="Calibri" w:cs="Tahoma"/>
          <w:b/>
          <w:bCs/>
          <w:sz w:val="24"/>
          <w:szCs w:val="24"/>
        </w:rPr>
      </w:pPr>
    </w:p>
    <w:tbl>
      <w:tblPr>
        <w:tblStyle w:val="TableGrid"/>
        <w:tblW w:w="0" w:type="auto"/>
        <w:tblInd w:w="-95" w:type="dxa"/>
        <w:tblLook w:val="04A0" w:firstRow="1" w:lastRow="0" w:firstColumn="1" w:lastColumn="0" w:noHBand="0" w:noVBand="1"/>
      </w:tblPr>
      <w:tblGrid>
        <w:gridCol w:w="10885"/>
      </w:tblGrid>
      <w:tr w:rsidR="00E4225A" w14:paraId="3984B19D" w14:textId="77777777" w:rsidTr="00E4225A">
        <w:tc>
          <w:tcPr>
            <w:tcW w:w="10885" w:type="dxa"/>
          </w:tcPr>
          <w:p w14:paraId="1C67145B" w14:textId="77777777" w:rsidR="00E4225A" w:rsidRDefault="00E4225A" w:rsidP="0002207E">
            <w:pPr>
              <w:jc w:val="center"/>
              <w:rPr>
                <w:sz w:val="24"/>
                <w:szCs w:val="24"/>
              </w:rPr>
            </w:pPr>
            <w:r w:rsidRPr="00921067">
              <w:rPr>
                <w:b/>
                <w:sz w:val="24"/>
                <w:szCs w:val="24"/>
              </w:rPr>
              <w:t>Visual Art</w:t>
            </w:r>
          </w:p>
        </w:tc>
      </w:tr>
      <w:tr w:rsidR="00E4225A" w:rsidRPr="00921067" w14:paraId="01DD2E0A" w14:textId="77777777" w:rsidTr="00E4225A">
        <w:tc>
          <w:tcPr>
            <w:tcW w:w="10885" w:type="dxa"/>
          </w:tcPr>
          <w:p w14:paraId="329EA39C" w14:textId="77777777" w:rsidR="00E4225A" w:rsidRPr="00921067" w:rsidRDefault="00E4225A" w:rsidP="0002207E">
            <w:pPr>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14:paraId="0AF76DC5" w14:textId="77777777" w:rsidR="00E4225A" w:rsidRPr="00921067" w:rsidRDefault="00E4225A" w:rsidP="0002207E">
            <w:pPr>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14:paraId="513AC6BA" w14:textId="77777777" w:rsidR="00E4225A" w:rsidRPr="00921067" w:rsidRDefault="00E4225A" w:rsidP="0002207E">
            <w:pPr>
              <w:rPr>
                <w:rFonts w:eastAsia="Times New Roman" w:cs="Times New Roman"/>
                <w:sz w:val="24"/>
                <w:szCs w:val="24"/>
              </w:rPr>
            </w:pPr>
          </w:p>
          <w:p w14:paraId="56E6B532" w14:textId="77777777" w:rsidR="00E4225A" w:rsidRPr="00921067" w:rsidRDefault="00E4225A" w:rsidP="0002207E">
            <w:pPr>
              <w:rPr>
                <w:sz w:val="24"/>
                <w:szCs w:val="24"/>
              </w:rPr>
            </w:pPr>
            <w:r w:rsidRPr="00921067">
              <w:rPr>
                <w:sz w:val="24"/>
                <w:szCs w:val="24"/>
              </w:rPr>
              <w:t>Create artwork that communicate substantive meanings or achieve intended purposes (e.g., cultural, political, personal, spiritual, and commercial).</w:t>
            </w:r>
          </w:p>
          <w:p w14:paraId="6BC22105" w14:textId="77777777" w:rsidR="00E4225A" w:rsidRPr="00921067" w:rsidRDefault="00E4225A" w:rsidP="0002207E">
            <w:pPr>
              <w:rPr>
                <w:sz w:val="24"/>
                <w:szCs w:val="24"/>
              </w:rPr>
            </w:pPr>
            <w:r w:rsidRPr="00921067">
              <w:rPr>
                <w:sz w:val="24"/>
                <w:szCs w:val="24"/>
              </w:rPr>
              <w:t>S1C4PO 302</w:t>
            </w:r>
          </w:p>
          <w:p w14:paraId="11799F33" w14:textId="77777777" w:rsidR="00E4225A" w:rsidRPr="00921067" w:rsidRDefault="00E4225A" w:rsidP="0002207E">
            <w:pPr>
              <w:jc w:val="center"/>
              <w:rPr>
                <w:b/>
                <w:sz w:val="24"/>
                <w:szCs w:val="24"/>
              </w:rPr>
            </w:pPr>
          </w:p>
        </w:tc>
      </w:tr>
    </w:tbl>
    <w:p w14:paraId="77222B47" w14:textId="77777777" w:rsidR="00E4225A" w:rsidRDefault="00E4225A" w:rsidP="00E4225A">
      <w:pPr>
        <w:widowControl w:val="0"/>
        <w:autoSpaceDE w:val="0"/>
        <w:autoSpaceDN w:val="0"/>
        <w:adjustRightInd w:val="0"/>
        <w:spacing w:after="0" w:line="240" w:lineRule="auto"/>
        <w:jc w:val="center"/>
        <w:rPr>
          <w:rFonts w:eastAsia="Calibri" w:cs="Tahoma"/>
          <w:b/>
          <w:bCs/>
          <w:sz w:val="24"/>
          <w:szCs w:val="24"/>
        </w:rPr>
      </w:pPr>
      <w:bookmarkStart w:id="0" w:name="_GoBack"/>
      <w:bookmarkEnd w:id="0"/>
    </w:p>
    <w:sectPr w:rsidR="00E4225A" w:rsidSect="00DD3CC7">
      <w:headerReference w:type="even" r:id="rId9"/>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F8CB17" w14:textId="77777777" w:rsidR="00A40F91" w:rsidRDefault="00A40F91" w:rsidP="00DD3CC7">
      <w:pPr>
        <w:spacing w:after="0" w:line="240" w:lineRule="auto"/>
      </w:pPr>
      <w:r>
        <w:separator/>
      </w:r>
    </w:p>
  </w:endnote>
  <w:endnote w:type="continuationSeparator" w:id="0">
    <w:p w14:paraId="4B574137" w14:textId="77777777" w:rsidR="00A40F91" w:rsidRDefault="00A40F9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D4A5B3"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9EF098"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E4225A" w:rsidRPr="00E4225A">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5080CDD6"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FD97D2"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4243B3" w14:textId="77777777" w:rsidR="00A40F91" w:rsidRDefault="00A40F91" w:rsidP="00DD3CC7">
      <w:pPr>
        <w:spacing w:after="0" w:line="240" w:lineRule="auto"/>
      </w:pPr>
      <w:r>
        <w:separator/>
      </w:r>
    </w:p>
  </w:footnote>
  <w:footnote w:type="continuationSeparator" w:id="0">
    <w:p w14:paraId="6F4DE182" w14:textId="77777777" w:rsidR="00A40F91" w:rsidRDefault="00A40F91"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22F26B"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2D6EC3"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ADFB5A"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 w15:restartNumberingAfterBreak="0">
    <w:nsid w:val="4E182211"/>
    <w:multiLevelType w:val="hybridMultilevel"/>
    <w:tmpl w:val="48601A18"/>
    <w:lvl w:ilvl="0" w:tplc="0409000D">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56F128D6"/>
    <w:multiLevelType w:val="hybridMultilevel"/>
    <w:tmpl w:val="916077F0"/>
    <w:lvl w:ilvl="0" w:tplc="A7422B34">
      <w:start w:val="1"/>
      <w:numFmt w:val="lowerLetter"/>
      <w:lvlText w:val="%1."/>
      <w:lvlJc w:val="left"/>
      <w:pPr>
        <w:ind w:left="1800" w:hanging="360"/>
      </w:pPr>
      <w:rPr>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57970FC9"/>
    <w:multiLevelType w:val="hybridMultilevel"/>
    <w:tmpl w:val="A87E5EA2"/>
    <w:lvl w:ilvl="0" w:tplc="EF12405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71D74EC"/>
    <w:multiLevelType w:val="hybridMultilevel"/>
    <w:tmpl w:val="99641882"/>
    <w:lvl w:ilvl="0" w:tplc="7B68B0B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7A01992"/>
    <w:multiLevelType w:val="multilevel"/>
    <w:tmpl w:val="6A64E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ACA6280"/>
    <w:multiLevelType w:val="hybridMultilevel"/>
    <w:tmpl w:val="400A0A7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C82583F"/>
    <w:multiLevelType w:val="hybridMultilevel"/>
    <w:tmpl w:val="B062208E"/>
    <w:lvl w:ilvl="0" w:tplc="5F5CD8C6">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D671CD1"/>
    <w:multiLevelType w:val="hybridMultilevel"/>
    <w:tmpl w:val="513AB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7"/>
  </w:num>
  <w:num w:numId="4">
    <w:abstractNumId w:val="1"/>
  </w:num>
  <w:num w:numId="5">
    <w:abstractNumId w:val="10"/>
  </w:num>
  <w:num w:numId="6">
    <w:abstractNumId w:val="5"/>
  </w:num>
  <w:num w:numId="7">
    <w:abstractNumId w:val="4"/>
  </w:num>
  <w:num w:numId="8">
    <w:abstractNumId w:val="3"/>
  </w:num>
  <w:num w:numId="9">
    <w:abstractNumId w:val="8"/>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F91"/>
    <w:rsid w:val="00042963"/>
    <w:rsid w:val="000621CF"/>
    <w:rsid w:val="000D4ED4"/>
    <w:rsid w:val="001B4B95"/>
    <w:rsid w:val="001B57D3"/>
    <w:rsid w:val="001F5596"/>
    <w:rsid w:val="00211499"/>
    <w:rsid w:val="003710AE"/>
    <w:rsid w:val="004B1A07"/>
    <w:rsid w:val="004B59B4"/>
    <w:rsid w:val="004C321A"/>
    <w:rsid w:val="004C78EF"/>
    <w:rsid w:val="004D1955"/>
    <w:rsid w:val="00564585"/>
    <w:rsid w:val="00580D73"/>
    <w:rsid w:val="005A1970"/>
    <w:rsid w:val="005A2FD6"/>
    <w:rsid w:val="005B296B"/>
    <w:rsid w:val="005E7CDC"/>
    <w:rsid w:val="0066486F"/>
    <w:rsid w:val="00710C2C"/>
    <w:rsid w:val="007716E0"/>
    <w:rsid w:val="007B6086"/>
    <w:rsid w:val="00805729"/>
    <w:rsid w:val="00834A01"/>
    <w:rsid w:val="00895843"/>
    <w:rsid w:val="008B2896"/>
    <w:rsid w:val="00914A80"/>
    <w:rsid w:val="00990C36"/>
    <w:rsid w:val="00A15D4A"/>
    <w:rsid w:val="00A21D94"/>
    <w:rsid w:val="00A400B1"/>
    <w:rsid w:val="00A40F91"/>
    <w:rsid w:val="00A76865"/>
    <w:rsid w:val="00AF7AD4"/>
    <w:rsid w:val="00B20C15"/>
    <w:rsid w:val="00B33F09"/>
    <w:rsid w:val="00B6062D"/>
    <w:rsid w:val="00B91FD6"/>
    <w:rsid w:val="00BA1AFE"/>
    <w:rsid w:val="00BC5D06"/>
    <w:rsid w:val="00BF47A2"/>
    <w:rsid w:val="00C5523F"/>
    <w:rsid w:val="00CB036D"/>
    <w:rsid w:val="00CE5552"/>
    <w:rsid w:val="00D55FA8"/>
    <w:rsid w:val="00D97342"/>
    <w:rsid w:val="00DC3654"/>
    <w:rsid w:val="00DC7F18"/>
    <w:rsid w:val="00DD3CC7"/>
    <w:rsid w:val="00E4225A"/>
    <w:rsid w:val="00E84289"/>
    <w:rsid w:val="00EF7236"/>
    <w:rsid w:val="00F26118"/>
    <w:rsid w:val="00F64B64"/>
    <w:rsid w:val="00F96855"/>
    <w:rsid w:val="00FA021C"/>
    <w:rsid w:val="00FC36B0"/>
    <w:rsid w:val="00FD115E"/>
    <w:rsid w:val="00FD189D"/>
    <w:rsid w:val="00FE30CC"/>
    <w:rsid w:val="00FE5F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45194"/>
  <w15:docId w15:val="{A950612E-08CD-41E0-B006-20B365E83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34A01"/>
    <w:pPr>
      <w:ind w:left="720"/>
      <w:contextualSpacing/>
    </w:pPr>
  </w:style>
  <w:style w:type="character" w:styleId="CommentReference">
    <w:name w:val="annotation reference"/>
    <w:basedOn w:val="DefaultParagraphFont"/>
    <w:uiPriority w:val="99"/>
    <w:semiHidden/>
    <w:unhideWhenUsed/>
    <w:rsid w:val="005A2FD6"/>
    <w:rPr>
      <w:sz w:val="16"/>
      <w:szCs w:val="16"/>
    </w:rPr>
  </w:style>
  <w:style w:type="paragraph" w:styleId="CommentText">
    <w:name w:val="annotation text"/>
    <w:basedOn w:val="Normal"/>
    <w:link w:val="CommentTextChar"/>
    <w:uiPriority w:val="99"/>
    <w:semiHidden/>
    <w:unhideWhenUsed/>
    <w:rsid w:val="005A2FD6"/>
    <w:pPr>
      <w:spacing w:line="240" w:lineRule="auto"/>
    </w:pPr>
    <w:rPr>
      <w:sz w:val="20"/>
      <w:szCs w:val="20"/>
    </w:rPr>
  </w:style>
  <w:style w:type="character" w:customStyle="1" w:styleId="CommentTextChar">
    <w:name w:val="Comment Text Char"/>
    <w:basedOn w:val="DefaultParagraphFont"/>
    <w:link w:val="CommentText"/>
    <w:uiPriority w:val="99"/>
    <w:semiHidden/>
    <w:rsid w:val="005A2FD6"/>
    <w:rPr>
      <w:sz w:val="20"/>
      <w:szCs w:val="20"/>
    </w:rPr>
  </w:style>
  <w:style w:type="paragraph" w:styleId="CommentSubject">
    <w:name w:val="annotation subject"/>
    <w:basedOn w:val="CommentText"/>
    <w:next w:val="CommentText"/>
    <w:link w:val="CommentSubjectChar"/>
    <w:uiPriority w:val="99"/>
    <w:semiHidden/>
    <w:unhideWhenUsed/>
    <w:rsid w:val="005A2FD6"/>
    <w:rPr>
      <w:b/>
      <w:bCs/>
    </w:rPr>
  </w:style>
  <w:style w:type="character" w:customStyle="1" w:styleId="CommentSubjectChar">
    <w:name w:val="Comment Subject Char"/>
    <w:basedOn w:val="CommentTextChar"/>
    <w:link w:val="CommentSubject"/>
    <w:uiPriority w:val="99"/>
    <w:semiHidden/>
    <w:rsid w:val="005A2FD6"/>
    <w:rPr>
      <w:b/>
      <w:bCs/>
      <w:sz w:val="20"/>
      <w:szCs w:val="20"/>
    </w:rPr>
  </w:style>
  <w:style w:type="character" w:styleId="Hyperlink">
    <w:name w:val="Hyperlink"/>
    <w:basedOn w:val="DefaultParagraphFont"/>
    <w:uiPriority w:val="99"/>
    <w:unhideWhenUsed/>
    <w:rsid w:val="00AF7AD4"/>
    <w:rPr>
      <w:color w:val="0000FF" w:themeColor="hyperlink"/>
      <w:u w:val="single"/>
    </w:rPr>
  </w:style>
  <w:style w:type="table" w:customStyle="1" w:styleId="TableGrid11">
    <w:name w:val="Table Grid11"/>
    <w:basedOn w:val="TableNormal"/>
    <w:next w:val="TableGrid"/>
    <w:uiPriority w:val="59"/>
    <w:rsid w:val="00E42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3857781">
      <w:bodyDiv w:val="1"/>
      <w:marLeft w:val="0"/>
      <w:marRight w:val="0"/>
      <w:marTop w:val="0"/>
      <w:marBottom w:val="0"/>
      <w:divBdr>
        <w:top w:val="none" w:sz="0" w:space="0" w:color="auto"/>
        <w:left w:val="none" w:sz="0" w:space="0" w:color="auto"/>
        <w:bottom w:val="none" w:sz="0" w:space="0" w:color="auto"/>
        <w:right w:val="none" w:sz="0" w:space="0" w:color="auto"/>
      </w:divBdr>
    </w:div>
    <w:div w:id="390692559">
      <w:bodyDiv w:val="1"/>
      <w:marLeft w:val="0"/>
      <w:marRight w:val="0"/>
      <w:marTop w:val="0"/>
      <w:marBottom w:val="0"/>
      <w:divBdr>
        <w:top w:val="none" w:sz="0" w:space="0" w:color="auto"/>
        <w:left w:val="none" w:sz="0" w:space="0" w:color="auto"/>
        <w:bottom w:val="none" w:sz="0" w:space="0" w:color="auto"/>
        <w:right w:val="none" w:sz="0" w:space="0" w:color="auto"/>
      </w:divBdr>
    </w:div>
    <w:div w:id="766733825">
      <w:bodyDiv w:val="1"/>
      <w:marLeft w:val="0"/>
      <w:marRight w:val="0"/>
      <w:marTop w:val="0"/>
      <w:marBottom w:val="0"/>
      <w:divBdr>
        <w:top w:val="none" w:sz="0" w:space="0" w:color="auto"/>
        <w:left w:val="none" w:sz="0" w:space="0" w:color="auto"/>
        <w:bottom w:val="none" w:sz="0" w:space="0" w:color="auto"/>
        <w:right w:val="none" w:sz="0" w:space="0" w:color="auto"/>
      </w:divBdr>
    </w:div>
    <w:div w:id="1373921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awforkids.org"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Assertive%20Action\Assertive%20Act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Assertive Action Lesson Template</Template>
  <TotalTime>482</TotalTime>
  <Pages>4</Pages>
  <Words>1339</Words>
  <Characters>7637</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cp:revision>
  <dcterms:created xsi:type="dcterms:W3CDTF">2016-10-05T19:27:00Z</dcterms:created>
  <dcterms:modified xsi:type="dcterms:W3CDTF">2017-02-17T16:00:00Z</dcterms:modified>
</cp:coreProperties>
</file>