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72749A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A58256D" wp14:editId="72A06CBC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EFFB01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205985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387D4502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8CD29EE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876311">
        <w:rPr>
          <w:rFonts w:eastAsia="Calibri" w:cs="Calibri"/>
          <w:b/>
          <w:bCs/>
          <w:sz w:val="24"/>
          <w:szCs w:val="24"/>
        </w:rPr>
        <w:t>Discouraging Violence through Healthy Communications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31CE5EE3" w14:textId="77777777" w:rsidR="00DD3CC7" w:rsidRPr="00DC7F18" w:rsidRDefault="00876311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551AF29F" w14:textId="77777777" w:rsidR="00DD3CC7" w:rsidRPr="00DC7F18" w:rsidRDefault="00E43DC1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Discouraging Non-Verbal Aggression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05DA9488" w14:textId="77777777" w:rsidR="00205985" w:rsidRDefault="00205985" w:rsidP="00205985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 w:rsidRPr="006021D0">
        <w:rPr>
          <w:rFonts w:eastAsia="Calibri" w:cs="Tahoma"/>
          <w:bCs/>
          <w:i/>
          <w:sz w:val="24"/>
          <w:szCs w:val="24"/>
        </w:rPr>
        <w:t xml:space="preserve">Obtain Administrator Approval </w:t>
      </w:r>
      <w:r>
        <w:rPr>
          <w:rFonts w:eastAsia="Calibri" w:cs="Tahoma"/>
          <w:bCs/>
          <w:i/>
          <w:sz w:val="24"/>
          <w:szCs w:val="24"/>
        </w:rPr>
        <w:t>Prior to</w:t>
      </w:r>
      <w:r w:rsidRPr="006021D0">
        <w:rPr>
          <w:rFonts w:eastAsia="Calibri" w:cs="Tahoma"/>
          <w:bCs/>
          <w:i/>
          <w:sz w:val="24"/>
          <w:szCs w:val="24"/>
        </w:rPr>
        <w:t xml:space="preserve"> Implementing Lesson</w:t>
      </w:r>
    </w:p>
    <w:p w14:paraId="2D80E5EC" w14:textId="77777777" w:rsidR="00BA1AFE" w:rsidRPr="00DC7F18" w:rsidRDefault="00BA1AFE" w:rsidP="0020598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45015145" w14:textId="77777777" w:rsidR="00DD3CC7" w:rsidRPr="00DC7F18" w:rsidRDefault="00DD3CC7" w:rsidP="00205985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205985">
        <w:rPr>
          <w:rFonts w:eastAsia="Calibri" w:cs="Calibri"/>
          <w:b/>
          <w:bCs/>
          <w:sz w:val="24"/>
          <w:szCs w:val="24"/>
        </w:rPr>
        <w:t>Students will…</w:t>
      </w:r>
    </w:p>
    <w:p w14:paraId="5E97A94B" w14:textId="703B0556" w:rsidR="00E43DC1" w:rsidRPr="00735379" w:rsidRDefault="00E43DC1" w:rsidP="00696BE9">
      <w:pPr>
        <w:numPr>
          <w:ilvl w:val="0"/>
          <w:numId w:val="4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 w:rsidRPr="00735379">
        <w:rPr>
          <w:rFonts w:cstheme="minorHAnsi"/>
          <w:sz w:val="24"/>
          <w:szCs w:val="24"/>
        </w:rPr>
        <w:t xml:space="preserve">Understand </w:t>
      </w:r>
      <w:r w:rsidR="00F1473A">
        <w:rPr>
          <w:rFonts w:cstheme="minorHAnsi"/>
          <w:sz w:val="24"/>
          <w:szCs w:val="24"/>
        </w:rPr>
        <w:t>that communication can be done non-verbally</w:t>
      </w:r>
    </w:p>
    <w:p w14:paraId="7B468B4B" w14:textId="51E87032" w:rsidR="00E43DC1" w:rsidRPr="00735379" w:rsidRDefault="00F1473A" w:rsidP="00696BE9">
      <w:pPr>
        <w:numPr>
          <w:ilvl w:val="0"/>
          <w:numId w:val="4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Explore non-verbal communications with aggression</w:t>
      </w:r>
    </w:p>
    <w:p w14:paraId="5C5AAF69" w14:textId="47B98725" w:rsidR="00DD3CC7" w:rsidRPr="00E43DC1" w:rsidRDefault="00F1473A" w:rsidP="00696BE9">
      <w:pPr>
        <w:numPr>
          <w:ilvl w:val="0"/>
          <w:numId w:val="4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Apply effective strategies to deal with non-verbal aggression</w:t>
      </w:r>
      <w:r w:rsidR="00E43DC1" w:rsidRPr="00735379">
        <w:rPr>
          <w:rFonts w:cstheme="minorHAnsi"/>
          <w:sz w:val="24"/>
          <w:szCs w:val="24"/>
        </w:rPr>
        <w:t xml:space="preserve"> </w:t>
      </w:r>
    </w:p>
    <w:p w14:paraId="1E083007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3B27511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6E5DA874" w14:textId="77777777" w:rsidR="00DD3CC7" w:rsidRDefault="00FE6B0E" w:rsidP="00696BE9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6 titled posters (see Facilitator Guide for headings)</w:t>
      </w:r>
    </w:p>
    <w:p w14:paraId="1A145B96" w14:textId="77777777" w:rsidR="00FE6B0E" w:rsidRDefault="00FE6B0E" w:rsidP="00696BE9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Colored markers-a different color per group</w:t>
      </w:r>
    </w:p>
    <w:p w14:paraId="1A0A3D45" w14:textId="77777777" w:rsidR="00FE6B0E" w:rsidRDefault="00FE6B0E" w:rsidP="00696BE9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Facilitator Guide</w:t>
      </w:r>
    </w:p>
    <w:p w14:paraId="15DD4740" w14:textId="2ACE7369" w:rsidR="00303024" w:rsidRPr="00DC7F18" w:rsidRDefault="00303024" w:rsidP="00696BE9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Optional </w:t>
      </w:r>
      <w:r w:rsidR="004D3F0A">
        <w:rPr>
          <w:rFonts w:eastAsia="Calibri" w:cs="Calibri"/>
          <w:sz w:val="24"/>
          <w:szCs w:val="24"/>
        </w:rPr>
        <w:t>s</w:t>
      </w:r>
      <w:r>
        <w:rPr>
          <w:rFonts w:eastAsia="Calibri" w:cs="Calibri"/>
          <w:sz w:val="24"/>
          <w:szCs w:val="24"/>
        </w:rPr>
        <w:t>oft object for debrief activity</w:t>
      </w:r>
    </w:p>
    <w:p w14:paraId="65032B27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459B6D41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76BB3AA4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07C5923A" w14:textId="77777777" w:rsidR="00DD3CC7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6612D7">
        <w:rPr>
          <w:rFonts w:eastAsia="Calibri" w:cs="Calibri"/>
          <w:b/>
          <w:bCs/>
          <w:sz w:val="24"/>
          <w:szCs w:val="24"/>
        </w:rPr>
        <w:t>Non-Verbal Communication</w:t>
      </w:r>
    </w:p>
    <w:p w14:paraId="6D9293B6" w14:textId="1B337E60" w:rsidR="00726AD7" w:rsidRDefault="00726AD7" w:rsidP="006612D7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Inform the students that they are to make one long line from tallest to shortest. Explain that they will need to cooperate with each othe</w:t>
      </w:r>
      <w:r w:rsidR="009F373B">
        <w:rPr>
          <w:rFonts w:eastAsia="Calibri" w:cs="Tahoma"/>
          <w:sz w:val="24"/>
          <w:szCs w:val="24"/>
        </w:rPr>
        <w:t>r to line up correctly</w:t>
      </w:r>
      <w:r>
        <w:rPr>
          <w:rFonts w:eastAsia="Calibri" w:cs="Tahoma"/>
          <w:sz w:val="24"/>
          <w:szCs w:val="24"/>
        </w:rPr>
        <w:t>.  They can communicate with each other, however, they cannot use their voices.</w:t>
      </w:r>
    </w:p>
    <w:p w14:paraId="5662398B" w14:textId="1D63F294" w:rsidR="00726AD7" w:rsidRDefault="00726AD7" w:rsidP="006612D7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Indicate where the tallest student should go and allow about 5 minutes for students to order themselves from tallest to shortest.  Check their accuracy then take the first 4 or 5 shortest students and assign them a group to sit in.  Then </w:t>
      </w:r>
      <w:r w:rsidR="009F373B">
        <w:rPr>
          <w:rFonts w:eastAsia="Calibri" w:cs="Tahoma"/>
          <w:sz w:val="24"/>
          <w:szCs w:val="24"/>
        </w:rPr>
        <w:t xml:space="preserve">take </w:t>
      </w:r>
      <w:r>
        <w:rPr>
          <w:rFonts w:eastAsia="Calibri" w:cs="Tahoma"/>
          <w:sz w:val="24"/>
          <w:szCs w:val="24"/>
        </w:rPr>
        <w:t xml:space="preserve">the next 4 or 5 students in line </w:t>
      </w:r>
      <w:r w:rsidR="009F373B">
        <w:rPr>
          <w:rFonts w:eastAsia="Calibri" w:cs="Tahoma"/>
          <w:sz w:val="24"/>
          <w:szCs w:val="24"/>
        </w:rPr>
        <w:t xml:space="preserve">and assign them a </w:t>
      </w:r>
      <w:r>
        <w:rPr>
          <w:rFonts w:eastAsia="Calibri" w:cs="Tahoma"/>
          <w:sz w:val="24"/>
          <w:szCs w:val="24"/>
        </w:rPr>
        <w:t xml:space="preserve">group seating.  Continue until all students have been assigned their group and seating.  </w:t>
      </w:r>
    </w:p>
    <w:p w14:paraId="1A5F5647" w14:textId="3FA2A5AA" w:rsidR="001A0730" w:rsidRDefault="006612D7" w:rsidP="006612D7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Next, instruct the groups to discuss their experience trying to communicate non-verbally.  </w:t>
      </w:r>
      <w:r w:rsidR="00726AD7">
        <w:rPr>
          <w:rFonts w:eastAsia="Calibri" w:cs="Tahoma"/>
          <w:sz w:val="24"/>
          <w:szCs w:val="24"/>
        </w:rPr>
        <w:t>What challenges did</w:t>
      </w:r>
      <w:r w:rsidR="003C55CC">
        <w:rPr>
          <w:rFonts w:eastAsia="Calibri" w:cs="Tahoma"/>
          <w:sz w:val="24"/>
          <w:szCs w:val="24"/>
        </w:rPr>
        <w:t xml:space="preserve"> they encounter and what worked?</w:t>
      </w:r>
    </w:p>
    <w:p w14:paraId="2F29D7D2" w14:textId="7C934B88" w:rsidR="00DD3CC7" w:rsidRPr="00726AD7" w:rsidRDefault="006612D7" w:rsidP="00860E68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726AD7">
        <w:rPr>
          <w:rFonts w:eastAsia="Calibri" w:cs="Tahoma"/>
          <w:sz w:val="24"/>
          <w:szCs w:val="24"/>
        </w:rPr>
        <w:t xml:space="preserve">Rotate around to each group and ask for a volunteer to share something from the group.  </w:t>
      </w:r>
    </w:p>
    <w:p w14:paraId="39C59FDC" w14:textId="77777777" w:rsidR="00726AD7" w:rsidRPr="00726AD7" w:rsidRDefault="00726AD7" w:rsidP="00726AD7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3495AD8" w14:textId="77777777" w:rsidR="00DD3CC7" w:rsidRPr="009F373B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9F373B">
        <w:rPr>
          <w:rFonts w:eastAsia="Calibri" w:cs="Tahoma"/>
          <w:b/>
          <w:bCs/>
          <w:sz w:val="24"/>
          <w:szCs w:val="24"/>
        </w:rPr>
        <w:t xml:space="preserve">Activity 2: </w:t>
      </w:r>
      <w:r w:rsidR="00693FD4" w:rsidRPr="009F373B">
        <w:rPr>
          <w:rFonts w:eastAsia="Calibri" w:cs="Tahoma"/>
          <w:b/>
          <w:bCs/>
          <w:sz w:val="24"/>
          <w:szCs w:val="24"/>
        </w:rPr>
        <w:t>Carousel on Non-Verbal Aggression</w:t>
      </w:r>
    </w:p>
    <w:p w14:paraId="602EFC37" w14:textId="5DBA47F8" w:rsidR="00F73C65" w:rsidRPr="009F373B" w:rsidRDefault="006612D7" w:rsidP="006612D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F373B">
        <w:rPr>
          <w:rFonts w:eastAsia="Calibri" w:cs="Tahoma"/>
          <w:bCs/>
          <w:sz w:val="24"/>
          <w:szCs w:val="24"/>
        </w:rPr>
        <w:t xml:space="preserve">Explain to </w:t>
      </w:r>
      <w:r w:rsidR="004F5E34" w:rsidRPr="009F373B">
        <w:rPr>
          <w:rFonts w:eastAsia="Calibri" w:cs="Tahoma"/>
          <w:bCs/>
          <w:sz w:val="24"/>
          <w:szCs w:val="24"/>
        </w:rPr>
        <w:t xml:space="preserve">the </w:t>
      </w:r>
      <w:r w:rsidRPr="009F373B">
        <w:rPr>
          <w:rFonts w:eastAsia="Calibri" w:cs="Tahoma"/>
          <w:bCs/>
          <w:sz w:val="24"/>
          <w:szCs w:val="24"/>
        </w:rPr>
        <w:t xml:space="preserve">students that we communicate in </w:t>
      </w:r>
      <w:r w:rsidR="009F373B" w:rsidRPr="009F373B">
        <w:rPr>
          <w:rFonts w:eastAsia="Calibri" w:cs="Tahoma"/>
          <w:bCs/>
          <w:sz w:val="24"/>
          <w:szCs w:val="24"/>
        </w:rPr>
        <w:t>verbal and non-verbal ways.</w:t>
      </w:r>
      <w:r w:rsidRPr="009F373B">
        <w:rPr>
          <w:rFonts w:eastAsia="Calibri" w:cs="Tahoma"/>
          <w:bCs/>
          <w:sz w:val="24"/>
          <w:szCs w:val="24"/>
        </w:rPr>
        <w:t xml:space="preserve">  </w:t>
      </w:r>
      <w:r w:rsidR="009F373B">
        <w:rPr>
          <w:rFonts w:eastAsia="Calibri" w:cs="Tahoma"/>
          <w:bCs/>
          <w:sz w:val="24"/>
          <w:szCs w:val="24"/>
        </w:rPr>
        <w:t>In this next activity</w:t>
      </w:r>
      <w:r w:rsidR="003C55CC">
        <w:rPr>
          <w:rFonts w:eastAsia="Calibri" w:cs="Tahoma"/>
          <w:bCs/>
          <w:sz w:val="24"/>
          <w:szCs w:val="24"/>
        </w:rPr>
        <w:t>,</w:t>
      </w:r>
      <w:r w:rsidR="009F373B">
        <w:rPr>
          <w:rFonts w:eastAsia="Calibri" w:cs="Tahoma"/>
          <w:bCs/>
          <w:sz w:val="24"/>
          <w:szCs w:val="24"/>
        </w:rPr>
        <w:t xml:space="preserve"> students will have an opportunity to explore non-verbal communication in more depth. </w:t>
      </w:r>
    </w:p>
    <w:p w14:paraId="058EAB9E" w14:textId="77777777" w:rsidR="006612D7" w:rsidRDefault="001A0730" w:rsidP="006612D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F373B">
        <w:rPr>
          <w:rFonts w:eastAsia="Calibri" w:cs="Tahoma"/>
          <w:bCs/>
          <w:sz w:val="24"/>
          <w:szCs w:val="24"/>
        </w:rPr>
        <w:t>Post the 6</w:t>
      </w:r>
      <w:r w:rsidR="00F73C65" w:rsidRPr="009F373B">
        <w:rPr>
          <w:rFonts w:eastAsia="Calibri" w:cs="Tahoma"/>
          <w:bCs/>
          <w:sz w:val="24"/>
          <w:szCs w:val="24"/>
        </w:rPr>
        <w:t xml:space="preserve"> titled posters around the room and assign each group a different poster and </w:t>
      </w:r>
      <w:r w:rsidR="00FE6B0E" w:rsidRPr="009F373B">
        <w:rPr>
          <w:rFonts w:eastAsia="Calibri" w:cs="Tahoma"/>
          <w:bCs/>
          <w:sz w:val="24"/>
          <w:szCs w:val="24"/>
        </w:rPr>
        <w:t xml:space="preserve">hand each group </w:t>
      </w:r>
      <w:r w:rsidR="00F73C65" w:rsidRPr="009F373B">
        <w:rPr>
          <w:rFonts w:eastAsia="Calibri" w:cs="Tahoma"/>
          <w:bCs/>
          <w:sz w:val="24"/>
          <w:szCs w:val="24"/>
        </w:rPr>
        <w:t xml:space="preserve">a different colored marker.  Explain that each group will read the title </w:t>
      </w:r>
      <w:r w:rsidR="00FE6B0E" w:rsidRPr="009F373B">
        <w:rPr>
          <w:rFonts w:eastAsia="Calibri" w:cs="Tahoma"/>
          <w:bCs/>
          <w:sz w:val="24"/>
          <w:szCs w:val="24"/>
        </w:rPr>
        <w:t xml:space="preserve">on the poster </w:t>
      </w:r>
      <w:r w:rsidR="00F73C65" w:rsidRPr="009F373B">
        <w:rPr>
          <w:rFonts w:eastAsia="Calibri" w:cs="Tahoma"/>
          <w:bCs/>
          <w:sz w:val="24"/>
          <w:szCs w:val="24"/>
        </w:rPr>
        <w:t xml:space="preserve">and discuss as a group, one idea they could add </w:t>
      </w:r>
      <w:r w:rsidR="00922432" w:rsidRPr="009F373B">
        <w:rPr>
          <w:rFonts w:eastAsia="Calibri" w:cs="Tahoma"/>
          <w:bCs/>
          <w:sz w:val="24"/>
          <w:szCs w:val="24"/>
        </w:rPr>
        <w:t xml:space="preserve">about non-verbal communication </w:t>
      </w:r>
      <w:r w:rsidR="00F73C65" w:rsidRPr="009F373B">
        <w:rPr>
          <w:rFonts w:eastAsia="Calibri" w:cs="Tahoma"/>
          <w:bCs/>
          <w:sz w:val="24"/>
          <w:szCs w:val="24"/>
        </w:rPr>
        <w:t>that is different than anything added previously.  Instruct the groups</w:t>
      </w:r>
      <w:r w:rsidR="00F73C65">
        <w:rPr>
          <w:rFonts w:eastAsia="Calibri" w:cs="Tahoma"/>
          <w:bCs/>
          <w:sz w:val="24"/>
          <w:szCs w:val="24"/>
        </w:rPr>
        <w:t xml:space="preserve"> to listen for you to say </w:t>
      </w:r>
      <w:r w:rsidR="006C71F3">
        <w:rPr>
          <w:rFonts w:eastAsia="Calibri" w:cs="Tahoma"/>
          <w:bCs/>
          <w:sz w:val="24"/>
          <w:szCs w:val="24"/>
        </w:rPr>
        <w:t>“</w:t>
      </w:r>
      <w:r w:rsidR="00F73C65">
        <w:rPr>
          <w:rFonts w:eastAsia="Calibri" w:cs="Tahoma"/>
          <w:bCs/>
          <w:sz w:val="24"/>
          <w:szCs w:val="24"/>
        </w:rPr>
        <w:t>switch</w:t>
      </w:r>
      <w:r w:rsidR="006C71F3">
        <w:rPr>
          <w:rFonts w:eastAsia="Calibri" w:cs="Tahoma"/>
          <w:bCs/>
          <w:sz w:val="24"/>
          <w:szCs w:val="24"/>
        </w:rPr>
        <w:t>”</w:t>
      </w:r>
      <w:r w:rsidR="00F73C65">
        <w:rPr>
          <w:rFonts w:eastAsia="Calibri" w:cs="Tahoma"/>
          <w:bCs/>
          <w:sz w:val="24"/>
          <w:szCs w:val="24"/>
        </w:rPr>
        <w:t xml:space="preserve"> before rotating clockwise to the next poster.  </w:t>
      </w:r>
    </w:p>
    <w:p w14:paraId="4D5A7383" w14:textId="77777777" w:rsidR="00DC7F18" w:rsidRPr="00693FD4" w:rsidRDefault="00F73C65" w:rsidP="00DD3CC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693FD4">
        <w:rPr>
          <w:rFonts w:eastAsia="Calibri" w:cs="Tahoma"/>
          <w:bCs/>
          <w:sz w:val="24"/>
          <w:szCs w:val="24"/>
        </w:rPr>
        <w:lastRenderedPageBreak/>
        <w:t xml:space="preserve">Once groups have returned to their original poster, call on one group at a time to read off the items listed.  </w:t>
      </w:r>
      <w:r w:rsidR="00064186" w:rsidRPr="00693FD4">
        <w:rPr>
          <w:rFonts w:eastAsia="Calibri" w:cs="Tahoma"/>
          <w:bCs/>
          <w:sz w:val="24"/>
          <w:szCs w:val="24"/>
        </w:rPr>
        <w:t xml:space="preserve">(See </w:t>
      </w:r>
      <w:r w:rsidR="00693FD4" w:rsidRPr="00693FD4">
        <w:rPr>
          <w:rFonts w:eastAsia="Calibri" w:cs="Tahoma"/>
          <w:bCs/>
          <w:sz w:val="24"/>
          <w:szCs w:val="24"/>
        </w:rPr>
        <w:t>Facilitator</w:t>
      </w:r>
      <w:r w:rsidR="00064186" w:rsidRPr="00693FD4">
        <w:rPr>
          <w:rFonts w:eastAsia="Calibri" w:cs="Tahoma"/>
          <w:bCs/>
          <w:sz w:val="24"/>
          <w:szCs w:val="24"/>
        </w:rPr>
        <w:t xml:space="preserve"> Guide for possible responses)</w:t>
      </w:r>
    </w:p>
    <w:p w14:paraId="220E3B63" w14:textId="16CC17C3" w:rsidR="00693FD4" w:rsidRPr="00693FD4" w:rsidRDefault="00693FD4" w:rsidP="00DD3CC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groups to return to their </w:t>
      </w:r>
      <w:r w:rsidR="00FE6B0E">
        <w:rPr>
          <w:rFonts w:eastAsia="Calibri" w:cs="Tahoma"/>
          <w:bCs/>
          <w:sz w:val="24"/>
          <w:szCs w:val="24"/>
        </w:rPr>
        <w:t xml:space="preserve">group </w:t>
      </w:r>
      <w:r>
        <w:rPr>
          <w:rFonts w:eastAsia="Calibri" w:cs="Tahoma"/>
          <w:bCs/>
          <w:sz w:val="24"/>
          <w:szCs w:val="24"/>
        </w:rPr>
        <w:t>seats. Refer to the student handbook for consequences for aggressive behaviors at school. Also share with students</w:t>
      </w:r>
      <w:r w:rsidR="006C71F3">
        <w:rPr>
          <w:rFonts w:eastAsia="Calibri" w:cs="Tahoma"/>
          <w:bCs/>
          <w:sz w:val="24"/>
          <w:szCs w:val="24"/>
        </w:rPr>
        <w:t xml:space="preserve"> the</w:t>
      </w:r>
      <w:r>
        <w:rPr>
          <w:rFonts w:eastAsia="Calibri" w:cs="Tahoma"/>
          <w:bCs/>
          <w:sz w:val="24"/>
          <w:szCs w:val="24"/>
        </w:rPr>
        <w:t xml:space="preserve"> legal consequences for school aggression. </w:t>
      </w:r>
    </w:p>
    <w:p w14:paraId="170913CB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52490985" w14:textId="49A56E2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F1473A">
        <w:rPr>
          <w:rFonts w:eastAsia="Calibri" w:cs="Tahoma"/>
          <w:b/>
          <w:bCs/>
          <w:sz w:val="24"/>
          <w:szCs w:val="24"/>
        </w:rPr>
        <w:t xml:space="preserve">Illustrations </w:t>
      </w:r>
      <w:r w:rsidR="00B405E3">
        <w:rPr>
          <w:rFonts w:eastAsia="Calibri" w:cs="Tahoma"/>
          <w:b/>
          <w:bCs/>
          <w:sz w:val="24"/>
          <w:szCs w:val="24"/>
        </w:rPr>
        <w:t xml:space="preserve">of </w:t>
      </w:r>
      <w:r w:rsidR="00F1473A">
        <w:rPr>
          <w:rFonts w:eastAsia="Calibri" w:cs="Tahoma"/>
          <w:b/>
          <w:bCs/>
          <w:sz w:val="24"/>
          <w:szCs w:val="24"/>
        </w:rPr>
        <w:t>Discouraging N</w:t>
      </w:r>
      <w:r w:rsidR="00B405E3">
        <w:rPr>
          <w:rFonts w:eastAsia="Calibri" w:cs="Tahoma"/>
          <w:b/>
          <w:bCs/>
          <w:sz w:val="24"/>
          <w:szCs w:val="24"/>
        </w:rPr>
        <w:t xml:space="preserve">on-Verbal </w:t>
      </w:r>
      <w:r w:rsidR="00F1473A">
        <w:rPr>
          <w:rFonts w:eastAsia="Calibri" w:cs="Tahoma"/>
          <w:b/>
          <w:bCs/>
          <w:sz w:val="24"/>
          <w:szCs w:val="24"/>
        </w:rPr>
        <w:t>A</w:t>
      </w:r>
      <w:r w:rsidR="00B405E3">
        <w:rPr>
          <w:rFonts w:eastAsia="Calibri" w:cs="Tahoma"/>
          <w:b/>
          <w:bCs/>
          <w:sz w:val="24"/>
          <w:szCs w:val="24"/>
        </w:rPr>
        <w:t xml:space="preserve">ggression </w:t>
      </w:r>
    </w:p>
    <w:p w14:paraId="5E5A784D" w14:textId="559C1F9D" w:rsidR="00B02436" w:rsidRDefault="00B02436" w:rsidP="00693FD4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Inform students that it is important to look for signs of aggressive behavior as wel</w:t>
      </w:r>
      <w:r w:rsidR="00740DB9">
        <w:rPr>
          <w:rFonts w:eastAsia="Calibri" w:cs="Tahoma"/>
          <w:bCs/>
          <w:sz w:val="24"/>
          <w:szCs w:val="24"/>
        </w:rPr>
        <w:t>l as listen for words expressing</w:t>
      </w:r>
      <w:r>
        <w:rPr>
          <w:rFonts w:eastAsia="Calibri" w:cs="Tahoma"/>
          <w:bCs/>
          <w:sz w:val="24"/>
          <w:szCs w:val="24"/>
        </w:rPr>
        <w:t xml:space="preserve"> rising hostility.  </w:t>
      </w:r>
      <w:r w:rsidR="00693FD4">
        <w:rPr>
          <w:rFonts w:eastAsia="Calibri" w:cs="Tahoma"/>
          <w:bCs/>
          <w:sz w:val="24"/>
          <w:szCs w:val="24"/>
        </w:rPr>
        <w:t xml:space="preserve">Instruct each group to </w:t>
      </w:r>
      <w:r>
        <w:rPr>
          <w:rFonts w:eastAsia="Calibri" w:cs="Tahoma"/>
          <w:bCs/>
          <w:sz w:val="24"/>
          <w:szCs w:val="24"/>
        </w:rPr>
        <w:t>create an illustration where two people are interacting and one starts showing signs of aggression.</w:t>
      </w:r>
    </w:p>
    <w:p w14:paraId="7DA71AB3" w14:textId="3D2F7D8B" w:rsidR="00B02436" w:rsidRDefault="00B02436" w:rsidP="00693FD4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The group’s illustration should include at least three </w:t>
      </w:r>
      <w:r w:rsidR="00B3074B">
        <w:rPr>
          <w:rFonts w:eastAsia="Calibri" w:cs="Tahoma"/>
          <w:bCs/>
          <w:sz w:val="24"/>
          <w:szCs w:val="24"/>
        </w:rPr>
        <w:t>strategies</w:t>
      </w:r>
      <w:r>
        <w:rPr>
          <w:rFonts w:eastAsia="Calibri" w:cs="Tahoma"/>
          <w:bCs/>
          <w:sz w:val="24"/>
          <w:szCs w:val="24"/>
        </w:rPr>
        <w:t xml:space="preserve"> to </w:t>
      </w:r>
      <w:r w:rsidR="00B3074B">
        <w:rPr>
          <w:rFonts w:eastAsia="Calibri" w:cs="Tahoma"/>
          <w:bCs/>
          <w:sz w:val="24"/>
          <w:szCs w:val="24"/>
        </w:rPr>
        <w:t>discourage or cope with the non-verbal aggression</w:t>
      </w:r>
      <w:r>
        <w:rPr>
          <w:rFonts w:eastAsia="Calibri" w:cs="Tahoma"/>
          <w:bCs/>
          <w:sz w:val="24"/>
          <w:szCs w:val="24"/>
        </w:rPr>
        <w:t xml:space="preserve"> </w:t>
      </w:r>
      <w:r w:rsidR="00B3074B">
        <w:rPr>
          <w:rFonts w:eastAsia="Calibri" w:cs="Tahoma"/>
          <w:bCs/>
          <w:sz w:val="24"/>
          <w:szCs w:val="24"/>
        </w:rPr>
        <w:t>in a safe manner.</w:t>
      </w:r>
      <w:r>
        <w:rPr>
          <w:rFonts w:eastAsia="Calibri" w:cs="Tahoma"/>
          <w:bCs/>
          <w:sz w:val="24"/>
          <w:szCs w:val="24"/>
        </w:rPr>
        <w:t xml:space="preserve">  </w:t>
      </w:r>
    </w:p>
    <w:p w14:paraId="7A92588B" w14:textId="1B7E191A" w:rsidR="00B3074B" w:rsidRDefault="00693FD4" w:rsidP="00693FD4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Allow time for each group to present their </w:t>
      </w:r>
      <w:r w:rsidR="00B3074B">
        <w:rPr>
          <w:rFonts w:eastAsia="Calibri" w:cs="Tahoma"/>
          <w:bCs/>
          <w:sz w:val="24"/>
          <w:szCs w:val="24"/>
        </w:rPr>
        <w:t>illustrations</w:t>
      </w:r>
      <w:r>
        <w:rPr>
          <w:rFonts w:eastAsia="Calibri" w:cs="Tahoma"/>
          <w:bCs/>
          <w:sz w:val="24"/>
          <w:szCs w:val="24"/>
        </w:rPr>
        <w:t xml:space="preserve">.  Ask the listening audience to </w:t>
      </w:r>
      <w:r w:rsidR="00B3074B">
        <w:rPr>
          <w:rFonts w:eastAsia="Calibri" w:cs="Tahoma"/>
          <w:bCs/>
          <w:sz w:val="24"/>
          <w:szCs w:val="24"/>
        </w:rPr>
        <w:t>vote on which of the three strategies to discourage or cope with the situation was most effective and why.</w:t>
      </w:r>
      <w:bookmarkStart w:id="0" w:name="_GoBack"/>
      <w:bookmarkEnd w:id="0"/>
    </w:p>
    <w:p w14:paraId="1063B7D2" w14:textId="5288523E" w:rsidR="00693FD4" w:rsidRDefault="00B3074B" w:rsidP="00693FD4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each presenting group </w:t>
      </w:r>
      <w:r w:rsidR="00693FD4">
        <w:rPr>
          <w:rFonts w:eastAsia="Calibri" w:cs="Tahoma"/>
          <w:bCs/>
          <w:sz w:val="24"/>
          <w:szCs w:val="24"/>
        </w:rPr>
        <w:t xml:space="preserve">what </w:t>
      </w:r>
      <w:r>
        <w:rPr>
          <w:rFonts w:eastAsia="Calibri" w:cs="Tahoma"/>
          <w:bCs/>
          <w:sz w:val="24"/>
          <w:szCs w:val="24"/>
        </w:rPr>
        <w:t xml:space="preserve">possible </w:t>
      </w:r>
      <w:r w:rsidR="00693FD4">
        <w:rPr>
          <w:rFonts w:eastAsia="Calibri" w:cs="Tahoma"/>
          <w:bCs/>
          <w:sz w:val="24"/>
          <w:szCs w:val="24"/>
        </w:rPr>
        <w:t xml:space="preserve">consequences, either legal or school that could happen if the situation was not defused.  </w:t>
      </w:r>
    </w:p>
    <w:p w14:paraId="5C8FABA2" w14:textId="77777777" w:rsidR="00303024" w:rsidRDefault="00303024" w:rsidP="0030302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</w:p>
    <w:p w14:paraId="0EB85679" w14:textId="77777777" w:rsidR="00303024" w:rsidRPr="00303024" w:rsidRDefault="00303024" w:rsidP="0030302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303024">
        <w:rPr>
          <w:rFonts w:eastAsia="Calibri" w:cs="Tahoma"/>
          <w:b/>
          <w:sz w:val="24"/>
          <w:szCs w:val="24"/>
        </w:rPr>
        <w:t>Statutes:</w:t>
      </w:r>
    </w:p>
    <w:p w14:paraId="50DA13A8" w14:textId="77777777" w:rsidR="00303024" w:rsidRPr="008D7065" w:rsidRDefault="00303024" w:rsidP="00303024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  <w:color w:val="800080"/>
          <w:sz w:val="24"/>
          <w:szCs w:val="24"/>
          <w:u w:val="single"/>
          <w:shd w:val="clear" w:color="auto" w:fill="FFFFFF"/>
        </w:rPr>
      </w:pPr>
      <w:r w:rsidRPr="008D7065">
        <w:rPr>
          <w:rFonts w:cstheme="minorHAnsi"/>
          <w:color w:val="008000"/>
          <w:sz w:val="24"/>
          <w:szCs w:val="24"/>
          <w:shd w:val="clear" w:color="auto" w:fill="FFFFFF"/>
        </w:rPr>
        <w:t>13-1202</w:t>
      </w:r>
      <w:r w:rsidRPr="008D7065">
        <w:rPr>
          <w:rFonts w:cstheme="minorHAnsi"/>
          <w:color w:val="333333"/>
          <w:sz w:val="24"/>
          <w:szCs w:val="24"/>
          <w:shd w:val="clear" w:color="auto" w:fill="FFFFFF"/>
        </w:rPr>
        <w:t>. </w:t>
      </w:r>
      <w:r w:rsidRPr="008D7065">
        <w:rPr>
          <w:rFonts w:cstheme="minorHAnsi"/>
          <w:color w:val="800080"/>
          <w:sz w:val="24"/>
          <w:szCs w:val="24"/>
          <w:u w:val="single"/>
          <w:shd w:val="clear" w:color="auto" w:fill="FFFFFF"/>
        </w:rPr>
        <w:t>Threatening or intimidating</w:t>
      </w:r>
    </w:p>
    <w:p w14:paraId="5930FA9B" w14:textId="77777777" w:rsidR="00303024" w:rsidRPr="008D7065" w:rsidRDefault="00303024" w:rsidP="00303024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  <w:color w:val="800080"/>
          <w:sz w:val="24"/>
          <w:szCs w:val="24"/>
          <w:u w:val="single"/>
          <w:shd w:val="clear" w:color="auto" w:fill="FFFFFF"/>
        </w:rPr>
      </w:pPr>
      <w:r w:rsidRPr="008D7065">
        <w:rPr>
          <w:rFonts w:cstheme="minorHAnsi"/>
          <w:color w:val="008000"/>
          <w:sz w:val="24"/>
          <w:szCs w:val="24"/>
          <w:shd w:val="clear" w:color="auto" w:fill="FFFFFF"/>
        </w:rPr>
        <w:t>13-1203</w:t>
      </w:r>
      <w:r w:rsidRPr="008D7065">
        <w:rPr>
          <w:rFonts w:cstheme="minorHAnsi"/>
          <w:color w:val="333333"/>
          <w:sz w:val="24"/>
          <w:szCs w:val="24"/>
          <w:shd w:val="clear" w:color="auto" w:fill="FFFFFF"/>
        </w:rPr>
        <w:t>. </w:t>
      </w:r>
      <w:r w:rsidRPr="008D7065">
        <w:rPr>
          <w:rFonts w:cstheme="minorHAnsi"/>
          <w:color w:val="800080"/>
          <w:sz w:val="24"/>
          <w:szCs w:val="24"/>
          <w:u w:val="single"/>
          <w:shd w:val="clear" w:color="auto" w:fill="FFFFFF"/>
        </w:rPr>
        <w:t>Assault</w:t>
      </w:r>
    </w:p>
    <w:p w14:paraId="470AFFB3" w14:textId="77777777" w:rsidR="00303024" w:rsidRPr="008D7065" w:rsidRDefault="00303024" w:rsidP="00303024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  <w:color w:val="800080"/>
          <w:sz w:val="24"/>
          <w:szCs w:val="24"/>
          <w:u w:val="single"/>
        </w:rPr>
      </w:pPr>
      <w:r w:rsidRPr="008D7065">
        <w:rPr>
          <w:rFonts w:cstheme="minorHAnsi"/>
          <w:color w:val="008000"/>
          <w:sz w:val="24"/>
          <w:szCs w:val="24"/>
        </w:rPr>
        <w:t>13-2921</w:t>
      </w:r>
      <w:r w:rsidRPr="008D7065">
        <w:rPr>
          <w:rFonts w:cstheme="minorHAnsi"/>
          <w:color w:val="000000"/>
          <w:sz w:val="24"/>
          <w:szCs w:val="24"/>
        </w:rPr>
        <w:t>. </w:t>
      </w:r>
      <w:r w:rsidR="008D7065" w:rsidRPr="008D7065">
        <w:rPr>
          <w:rFonts w:cstheme="minorHAnsi"/>
          <w:color w:val="800080"/>
          <w:sz w:val="24"/>
          <w:szCs w:val="24"/>
          <w:u w:val="single"/>
        </w:rPr>
        <w:t>Harassment</w:t>
      </w:r>
    </w:p>
    <w:p w14:paraId="0C004561" w14:textId="77777777" w:rsidR="00303024" w:rsidRDefault="00303024" w:rsidP="00303024">
      <w:pPr>
        <w:widowControl w:val="0"/>
        <w:autoSpaceDE w:val="0"/>
        <w:autoSpaceDN w:val="0"/>
        <w:adjustRightInd w:val="0"/>
        <w:spacing w:after="0" w:line="240" w:lineRule="auto"/>
        <w:rPr>
          <w:color w:val="800080"/>
          <w:sz w:val="27"/>
          <w:szCs w:val="27"/>
          <w:u w:val="single"/>
        </w:rPr>
      </w:pPr>
    </w:p>
    <w:p w14:paraId="01725B6E" w14:textId="77777777" w:rsidR="001A0730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1A0730">
        <w:rPr>
          <w:rFonts w:eastAsia="Calibri" w:cs="Tahoma"/>
          <w:b/>
          <w:bCs/>
          <w:sz w:val="24"/>
          <w:szCs w:val="24"/>
        </w:rPr>
        <w:t xml:space="preserve">  </w:t>
      </w:r>
      <w:r w:rsidR="001A0730" w:rsidRPr="001A0730">
        <w:rPr>
          <w:rFonts w:eastAsia="Calibri" w:cs="Tahoma"/>
          <w:bCs/>
          <w:sz w:val="24"/>
          <w:szCs w:val="24"/>
        </w:rPr>
        <w:t>Toss a soft object to a willing participant and ask one of the following questions.  That partic</w:t>
      </w:r>
      <w:r w:rsidR="001A0730">
        <w:rPr>
          <w:rFonts w:eastAsia="Calibri" w:cs="Tahoma"/>
          <w:bCs/>
          <w:sz w:val="24"/>
          <w:szCs w:val="24"/>
        </w:rPr>
        <w:t>ip</w:t>
      </w:r>
      <w:r w:rsidR="001A0730" w:rsidRPr="001A0730">
        <w:rPr>
          <w:rFonts w:eastAsia="Calibri" w:cs="Tahoma"/>
          <w:bCs/>
          <w:sz w:val="24"/>
          <w:szCs w:val="24"/>
        </w:rPr>
        <w:t>ant should toss to another willing participant and they will answer the next question on the list.</w:t>
      </w:r>
      <w:r w:rsidR="001A0730">
        <w:rPr>
          <w:rFonts w:eastAsia="Calibri" w:cs="Tahoma"/>
          <w:b/>
          <w:bCs/>
          <w:sz w:val="24"/>
          <w:szCs w:val="24"/>
        </w:rPr>
        <w:t xml:space="preserve"> </w:t>
      </w:r>
    </w:p>
    <w:p w14:paraId="1B2A3F7D" w14:textId="77777777" w:rsidR="00DD3CC7" w:rsidRDefault="001A0730" w:rsidP="001A0730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1A0730">
        <w:rPr>
          <w:rFonts w:eastAsia="Calibri" w:cs="Tahoma"/>
          <w:bCs/>
          <w:sz w:val="24"/>
          <w:szCs w:val="24"/>
        </w:rPr>
        <w:t>Name a purpose of non-verbal communication</w:t>
      </w:r>
    </w:p>
    <w:p w14:paraId="3ED25E8D" w14:textId="77777777" w:rsidR="001A0730" w:rsidRDefault="001A0730" w:rsidP="001A0730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Name a type of non-verbal communication</w:t>
      </w:r>
    </w:p>
    <w:p w14:paraId="278218C9" w14:textId="77777777" w:rsidR="001A0730" w:rsidRDefault="001A0730" w:rsidP="001A0730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Name a sign indicating aggression with non-verbal communication</w:t>
      </w:r>
    </w:p>
    <w:p w14:paraId="0715C3C2" w14:textId="77777777" w:rsidR="00DF5AD3" w:rsidRPr="00DF5AD3" w:rsidRDefault="00DF5AD3" w:rsidP="00DF5AD3">
      <w:pPr>
        <w:pStyle w:val="ListParagraph"/>
        <w:numPr>
          <w:ilvl w:val="0"/>
          <w:numId w:val="10"/>
        </w:numPr>
        <w:spacing w:line="240" w:lineRule="auto"/>
        <w:rPr>
          <w:rFonts w:eastAsia="Calibri" w:cs="Tahoma"/>
          <w:bCs/>
          <w:sz w:val="24"/>
          <w:szCs w:val="24"/>
        </w:rPr>
      </w:pPr>
      <w:r w:rsidRPr="00DF5AD3">
        <w:rPr>
          <w:rFonts w:eastAsia="Calibri" w:cs="Tahoma"/>
          <w:bCs/>
          <w:sz w:val="24"/>
          <w:szCs w:val="24"/>
        </w:rPr>
        <w:t>Name a factor that may influence aggression</w:t>
      </w:r>
    </w:p>
    <w:p w14:paraId="44FD92D0" w14:textId="77777777" w:rsidR="001A0730" w:rsidRDefault="001A0730" w:rsidP="00DF5AD3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Name an action that can discourage non-verbal aggression</w:t>
      </w:r>
    </w:p>
    <w:p w14:paraId="4EF60D74" w14:textId="77777777" w:rsidR="001A0730" w:rsidRDefault="001A0730" w:rsidP="001A0730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Name a consequences of non-verbal aggression</w:t>
      </w:r>
    </w:p>
    <w:p w14:paraId="506EF774" w14:textId="77777777" w:rsidR="001A0730" w:rsidRDefault="001A0730" w:rsidP="001A0730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Name a coping strategy with non-verbal </w:t>
      </w:r>
      <w:r w:rsidR="00B405E3">
        <w:rPr>
          <w:rFonts w:eastAsia="Calibri" w:cs="Tahoma"/>
          <w:bCs/>
          <w:sz w:val="24"/>
          <w:szCs w:val="24"/>
        </w:rPr>
        <w:t>aggression</w:t>
      </w:r>
    </w:p>
    <w:p w14:paraId="68291DC3" w14:textId="77777777" w:rsidR="00DF5AD3" w:rsidRPr="00AB7C75" w:rsidRDefault="00DF5AD3" w:rsidP="00DF5AD3">
      <w:pPr>
        <w:pStyle w:val="ListParagraph"/>
        <w:numPr>
          <w:ilvl w:val="0"/>
          <w:numId w:val="10"/>
        </w:numPr>
        <w:rPr>
          <w:rFonts w:eastAsia="Calibri" w:cs="Tahoma"/>
          <w:bCs/>
          <w:sz w:val="24"/>
          <w:szCs w:val="24"/>
        </w:rPr>
      </w:pPr>
      <w:r w:rsidRPr="00AB7C75">
        <w:rPr>
          <w:rFonts w:eastAsia="Calibri" w:cs="Tahoma"/>
          <w:bCs/>
          <w:sz w:val="24"/>
          <w:szCs w:val="24"/>
        </w:rPr>
        <w:t xml:space="preserve">Name a role of an adult that can </w:t>
      </w:r>
      <w:r>
        <w:rPr>
          <w:rFonts w:eastAsia="Calibri" w:cs="Tahoma"/>
          <w:bCs/>
          <w:sz w:val="24"/>
          <w:szCs w:val="24"/>
        </w:rPr>
        <w:t xml:space="preserve">seek </w:t>
      </w:r>
      <w:r w:rsidRPr="00AB7C75">
        <w:rPr>
          <w:rFonts w:eastAsia="Calibri" w:cs="Tahoma"/>
          <w:bCs/>
          <w:sz w:val="24"/>
          <w:szCs w:val="24"/>
        </w:rPr>
        <w:t xml:space="preserve">help </w:t>
      </w:r>
      <w:r>
        <w:rPr>
          <w:rFonts w:eastAsia="Calibri" w:cs="Tahoma"/>
          <w:bCs/>
          <w:sz w:val="24"/>
          <w:szCs w:val="24"/>
        </w:rPr>
        <w:t>from</w:t>
      </w:r>
    </w:p>
    <w:p w14:paraId="4C17EE96" w14:textId="7A708678" w:rsidR="001A0730" w:rsidRDefault="001A0730" w:rsidP="00DF5AD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  <w:sz w:val="24"/>
          <w:szCs w:val="24"/>
        </w:rPr>
      </w:pPr>
    </w:p>
    <w:p w14:paraId="4D28DB57" w14:textId="77777777" w:rsidR="001A0730" w:rsidRPr="001A0730" w:rsidRDefault="001A0730" w:rsidP="001A0730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b/>
          <w:bCs/>
          <w:sz w:val="24"/>
          <w:szCs w:val="24"/>
        </w:rPr>
      </w:pPr>
    </w:p>
    <w:p w14:paraId="33737332" w14:textId="77777777" w:rsidR="00693FD4" w:rsidRDefault="00693FD4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6F170FCA" w14:textId="77777777" w:rsidR="00154CB5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62C5B549" w14:textId="77777777" w:rsidR="00154CB5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0E2BE555" w14:textId="77777777" w:rsidR="00FE6B0E" w:rsidRDefault="00FE6B0E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4509A780" w14:textId="77777777" w:rsidR="00FE6B0E" w:rsidRPr="00DC7F18" w:rsidRDefault="00FE6B0E" w:rsidP="00FE6B0E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0F785399" wp14:editId="162BCC42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6BA721" w14:textId="77777777" w:rsidR="00FE6B0E" w:rsidRPr="00FC36B0" w:rsidRDefault="00FE6B0E" w:rsidP="00FE6B0E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22F7575C" w14:textId="77777777" w:rsidR="00FE6B0E" w:rsidRPr="00DC7F18" w:rsidRDefault="00FE6B0E" w:rsidP="00FE6B0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05DF2B02" w14:textId="77777777" w:rsidR="00FE6B0E" w:rsidRPr="00DC7F18" w:rsidRDefault="00FE6B0E" w:rsidP="00FE6B0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“Discouraging Violence through Healthy Communications”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5D81A33F" w14:textId="77777777" w:rsidR="00FE6B0E" w:rsidRPr="00DC7F18" w:rsidRDefault="00FE6B0E" w:rsidP="00FE6B0E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51609894" w14:textId="77777777" w:rsidR="00FE6B0E" w:rsidRDefault="00FE6B0E" w:rsidP="00FE6B0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Discouraging Non-Verbal Aggression</w:t>
      </w:r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  <w:r>
        <w:rPr>
          <w:rFonts w:eastAsia="Calibri" w:cs="Tahoma"/>
          <w:b/>
          <w:bCs/>
          <w:sz w:val="24"/>
          <w:szCs w:val="24"/>
        </w:rPr>
        <w:t>Facilitator Guide</w:t>
      </w:r>
    </w:p>
    <w:p w14:paraId="01CA46CD" w14:textId="511DA29F" w:rsidR="00FE6B0E" w:rsidRPr="00DC4CB9" w:rsidRDefault="00CC4FAA" w:rsidP="00FE6B0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Cs/>
          <w:i/>
          <w:sz w:val="24"/>
          <w:szCs w:val="24"/>
        </w:rPr>
      </w:pPr>
      <w:r w:rsidRPr="00DC4CB9">
        <w:rPr>
          <w:rFonts w:eastAsia="Calibri" w:cs="Tahoma"/>
          <w:bCs/>
          <w:i/>
          <w:sz w:val="24"/>
          <w:szCs w:val="24"/>
        </w:rPr>
        <w:t>*this list includes some possible answers but not all</w:t>
      </w:r>
    </w:p>
    <w:p w14:paraId="480AE291" w14:textId="77777777" w:rsidR="00FE6B0E" w:rsidRPr="00DC7F18" w:rsidRDefault="00FE6B0E" w:rsidP="00FE6B0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64A2A214" w14:textId="07B94869" w:rsidR="00FE6B0E" w:rsidRDefault="00FE6B0E" w:rsidP="00FE6B0E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1A0730">
        <w:rPr>
          <w:rFonts w:eastAsia="Calibri" w:cs="Tahoma"/>
          <w:bCs/>
          <w:sz w:val="24"/>
          <w:szCs w:val="24"/>
        </w:rPr>
        <w:t>Name a</w:t>
      </w:r>
      <w:r w:rsidR="00163EB9">
        <w:rPr>
          <w:rFonts w:eastAsia="Calibri" w:cs="Tahoma"/>
          <w:bCs/>
          <w:sz w:val="24"/>
          <w:szCs w:val="24"/>
        </w:rPr>
        <w:t>n effective communication strategy</w:t>
      </w:r>
    </w:p>
    <w:p w14:paraId="4E30BC18" w14:textId="1494226B" w:rsidR="00FE6B0E" w:rsidRDefault="00163EB9" w:rsidP="00FE6B0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Listening</w:t>
      </w:r>
      <w:r w:rsidR="00EB3DEE">
        <w:rPr>
          <w:rFonts w:eastAsia="Calibri" w:cs="Tahoma"/>
          <w:bCs/>
          <w:sz w:val="24"/>
          <w:szCs w:val="24"/>
        </w:rPr>
        <w:t xml:space="preserve"> without interruption</w:t>
      </w:r>
    </w:p>
    <w:p w14:paraId="3EACD4F6" w14:textId="06ABDEE4" w:rsidR="00FE6B0E" w:rsidRDefault="00163EB9" w:rsidP="00FE6B0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Asking questions</w:t>
      </w:r>
    </w:p>
    <w:p w14:paraId="0772BEF5" w14:textId="549B64A0" w:rsidR="00FE6B0E" w:rsidRDefault="00EB3DEE" w:rsidP="00FE6B0E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Respectful feedback</w:t>
      </w:r>
    </w:p>
    <w:p w14:paraId="58146B75" w14:textId="77777777" w:rsidR="00FE6B0E" w:rsidRDefault="00FE6B0E" w:rsidP="00FE6B0E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Name a type of non-verbal communication</w:t>
      </w:r>
    </w:p>
    <w:p w14:paraId="226B5906" w14:textId="77777777" w:rsidR="00FE6B0E" w:rsidRDefault="00FE6B0E" w:rsidP="00FE6B0E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Eye contact</w:t>
      </w:r>
    </w:p>
    <w:p w14:paraId="0B42F5C7" w14:textId="77777777" w:rsidR="00FE6B0E" w:rsidRDefault="00FE6B0E" w:rsidP="00FE6B0E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Gestures</w:t>
      </w:r>
    </w:p>
    <w:p w14:paraId="22DB886B" w14:textId="77777777" w:rsidR="00FE6B0E" w:rsidRDefault="00FE6B0E" w:rsidP="00FE6B0E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Facial Expressions</w:t>
      </w:r>
    </w:p>
    <w:p w14:paraId="5B0D4264" w14:textId="77777777" w:rsidR="00FE6B0E" w:rsidRDefault="00FE6B0E" w:rsidP="00FE6B0E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Name a sign indicating aggression with non-verbal communication</w:t>
      </w:r>
    </w:p>
    <w:p w14:paraId="26B8E825" w14:textId="77777777" w:rsidR="00FE6B0E" w:rsidRDefault="006B7F33" w:rsidP="00FE6B0E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Invading personal space</w:t>
      </w:r>
    </w:p>
    <w:p w14:paraId="1EAEA9E9" w14:textId="77777777" w:rsidR="00FE6B0E" w:rsidRDefault="00FE6B0E" w:rsidP="00FE6B0E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Clinching</w:t>
      </w:r>
      <w:r w:rsidR="00A0539B">
        <w:rPr>
          <w:rFonts w:eastAsia="Calibri" w:cs="Tahoma"/>
          <w:bCs/>
          <w:sz w:val="24"/>
          <w:szCs w:val="24"/>
        </w:rPr>
        <w:t xml:space="preserve"> fists</w:t>
      </w:r>
      <w:r w:rsidR="00B405E3">
        <w:rPr>
          <w:rFonts w:eastAsia="Calibri" w:cs="Tahoma"/>
          <w:bCs/>
          <w:sz w:val="24"/>
          <w:szCs w:val="24"/>
        </w:rPr>
        <w:t xml:space="preserve"> (signs of threats or intimidation)</w:t>
      </w:r>
    </w:p>
    <w:p w14:paraId="2DB91AA6" w14:textId="77777777" w:rsidR="00FE6B0E" w:rsidRDefault="00FE6B0E" w:rsidP="00FE6B0E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Tight lips</w:t>
      </w:r>
    </w:p>
    <w:p w14:paraId="31402554" w14:textId="77777777" w:rsidR="00884D31" w:rsidRDefault="00884D31" w:rsidP="00FE6B0E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Name a factor that may influence aggression</w:t>
      </w:r>
    </w:p>
    <w:p w14:paraId="04E4C4E3" w14:textId="77777777" w:rsidR="00884D31" w:rsidRDefault="00884D31" w:rsidP="00884D31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Feeling threatened</w:t>
      </w:r>
    </w:p>
    <w:p w14:paraId="5761E2E0" w14:textId="77777777" w:rsidR="00884D31" w:rsidRDefault="00884D31" w:rsidP="00884D31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Feeling overwhelmed</w:t>
      </w:r>
    </w:p>
    <w:p w14:paraId="61497DDF" w14:textId="77777777" w:rsidR="00884D31" w:rsidRDefault="00884D31" w:rsidP="00884D31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Peer pressure</w:t>
      </w:r>
    </w:p>
    <w:p w14:paraId="5B6EAD53" w14:textId="77777777" w:rsidR="00FE6B0E" w:rsidRDefault="00884D31" w:rsidP="00FE6B0E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Name an</w:t>
      </w:r>
      <w:r w:rsidR="00FE6B0E">
        <w:rPr>
          <w:rFonts w:eastAsia="Calibri" w:cs="Tahoma"/>
          <w:bCs/>
          <w:sz w:val="24"/>
          <w:szCs w:val="24"/>
        </w:rPr>
        <w:t xml:space="preserve"> action that can discourage non-verbal aggression</w:t>
      </w:r>
    </w:p>
    <w:p w14:paraId="3FFC36C6" w14:textId="77777777" w:rsidR="00884D31" w:rsidRDefault="00884D31" w:rsidP="00884D31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Being calm</w:t>
      </w:r>
    </w:p>
    <w:p w14:paraId="49CE19CE" w14:textId="77777777" w:rsidR="00884D31" w:rsidRDefault="00884D31" w:rsidP="00884D31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Relaxing body language</w:t>
      </w:r>
    </w:p>
    <w:p w14:paraId="02C0BF71" w14:textId="77777777" w:rsidR="00884D31" w:rsidRDefault="00884D31" w:rsidP="00884D31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Smiling sincerely</w:t>
      </w:r>
    </w:p>
    <w:p w14:paraId="377D1018" w14:textId="77777777" w:rsidR="00FE6B0E" w:rsidRDefault="00FE6B0E" w:rsidP="00FE6B0E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Name a consequences of non-verbal aggression</w:t>
      </w:r>
    </w:p>
    <w:p w14:paraId="53DF2B7B" w14:textId="77777777" w:rsidR="00884D31" w:rsidRDefault="00A0539B" w:rsidP="00884D31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People may want to avoid you</w:t>
      </w:r>
    </w:p>
    <w:p w14:paraId="3393F875" w14:textId="77777777" w:rsidR="00A0539B" w:rsidRDefault="00A0539B" w:rsidP="00884D31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Loss of trust from others</w:t>
      </w:r>
    </w:p>
    <w:p w14:paraId="4EAF7420" w14:textId="77777777" w:rsidR="00A0539B" w:rsidRDefault="00B405E3" w:rsidP="00884D31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Actions could escalate into verbal or physical assault</w:t>
      </w:r>
    </w:p>
    <w:p w14:paraId="3C06BE60" w14:textId="77777777" w:rsidR="00FE6B0E" w:rsidRDefault="00FE6B0E" w:rsidP="00FE6B0E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Name a coping strategy </w:t>
      </w:r>
      <w:r w:rsidR="00A0539B">
        <w:rPr>
          <w:rFonts w:eastAsia="Calibri" w:cs="Tahoma"/>
          <w:bCs/>
          <w:sz w:val="24"/>
          <w:szCs w:val="24"/>
        </w:rPr>
        <w:t xml:space="preserve">when encountering </w:t>
      </w:r>
      <w:r>
        <w:rPr>
          <w:rFonts w:eastAsia="Calibri" w:cs="Tahoma"/>
          <w:bCs/>
          <w:sz w:val="24"/>
          <w:szCs w:val="24"/>
        </w:rPr>
        <w:t xml:space="preserve">non-verbal </w:t>
      </w:r>
      <w:r w:rsidR="00A0539B">
        <w:rPr>
          <w:rFonts w:eastAsia="Calibri" w:cs="Tahoma"/>
          <w:bCs/>
          <w:sz w:val="24"/>
          <w:szCs w:val="24"/>
        </w:rPr>
        <w:t>aggression</w:t>
      </w:r>
    </w:p>
    <w:p w14:paraId="69C23F0A" w14:textId="77777777" w:rsidR="00A0539B" w:rsidRDefault="00A0539B" w:rsidP="00A0539B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Exhibit calm body language</w:t>
      </w:r>
    </w:p>
    <w:p w14:paraId="5BF95E7D" w14:textId="77777777" w:rsidR="00A0539B" w:rsidRDefault="00A0539B" w:rsidP="00A0539B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Leave the situation</w:t>
      </w:r>
      <w:r w:rsidR="00B405E3">
        <w:rPr>
          <w:rFonts w:eastAsia="Calibri" w:cs="Tahoma"/>
          <w:bCs/>
          <w:sz w:val="24"/>
          <w:szCs w:val="24"/>
        </w:rPr>
        <w:t xml:space="preserve"> and report</w:t>
      </w:r>
    </w:p>
    <w:p w14:paraId="08AAC4EB" w14:textId="77777777" w:rsidR="00A0539B" w:rsidRDefault="00B405E3" w:rsidP="00A0539B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Keep good eye contact that does not appear confrontational</w:t>
      </w:r>
    </w:p>
    <w:p w14:paraId="4BCBC2C6" w14:textId="7BB1CEFC" w:rsidR="00AB7C75" w:rsidRPr="00AB7C75" w:rsidRDefault="00AB7C75" w:rsidP="00AB7C75">
      <w:pPr>
        <w:pStyle w:val="ListParagraph"/>
        <w:numPr>
          <w:ilvl w:val="0"/>
          <w:numId w:val="12"/>
        </w:numPr>
        <w:rPr>
          <w:rFonts w:eastAsia="Calibri" w:cs="Tahoma"/>
          <w:bCs/>
          <w:sz w:val="24"/>
          <w:szCs w:val="24"/>
        </w:rPr>
      </w:pPr>
      <w:r w:rsidRPr="00AB7C75">
        <w:rPr>
          <w:rFonts w:eastAsia="Calibri" w:cs="Tahoma"/>
          <w:bCs/>
          <w:sz w:val="24"/>
          <w:szCs w:val="24"/>
        </w:rPr>
        <w:t xml:space="preserve">Name a role of an adult that can </w:t>
      </w:r>
      <w:r w:rsidR="00DF5AD3">
        <w:rPr>
          <w:rFonts w:eastAsia="Calibri" w:cs="Tahoma"/>
          <w:bCs/>
          <w:sz w:val="24"/>
          <w:szCs w:val="24"/>
        </w:rPr>
        <w:t xml:space="preserve">seek </w:t>
      </w:r>
      <w:r w:rsidRPr="00AB7C75">
        <w:rPr>
          <w:rFonts w:eastAsia="Calibri" w:cs="Tahoma"/>
          <w:bCs/>
          <w:sz w:val="24"/>
          <w:szCs w:val="24"/>
        </w:rPr>
        <w:t xml:space="preserve">help </w:t>
      </w:r>
      <w:r w:rsidR="00DF5AD3">
        <w:rPr>
          <w:rFonts w:eastAsia="Calibri" w:cs="Tahoma"/>
          <w:bCs/>
          <w:sz w:val="24"/>
          <w:szCs w:val="24"/>
        </w:rPr>
        <w:t>from</w:t>
      </w:r>
    </w:p>
    <w:p w14:paraId="365B2E05" w14:textId="049EA2D8" w:rsidR="00B405E3" w:rsidRDefault="00AB7C75" w:rsidP="00B405E3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Parent</w:t>
      </w:r>
    </w:p>
    <w:p w14:paraId="63014E01" w14:textId="54D9EF9D" w:rsidR="00B405E3" w:rsidRDefault="00AB7C75" w:rsidP="00B405E3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Teacher</w:t>
      </w:r>
    </w:p>
    <w:p w14:paraId="441A748C" w14:textId="30D54143" w:rsidR="00FC36B0" w:rsidRPr="00F24514" w:rsidRDefault="00AB7C75" w:rsidP="00FE6B0E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School Counselor</w:t>
      </w:r>
    </w:p>
    <w:p w14:paraId="6A444BB9" w14:textId="77777777" w:rsidR="00F24514" w:rsidRDefault="00F24514" w:rsidP="00F24514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14675729" w14:textId="77777777" w:rsidR="00F24514" w:rsidRPr="00DC7F18" w:rsidRDefault="00F24514" w:rsidP="00F24514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5C357BC3" wp14:editId="0AD9DB3C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87728B" w14:textId="77777777" w:rsidR="00F24514" w:rsidRPr="00FC36B0" w:rsidRDefault="00F24514" w:rsidP="00F24514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7642369A" w14:textId="77777777" w:rsidR="00F24514" w:rsidRPr="00DC7F18" w:rsidRDefault="00F24514" w:rsidP="00F24514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535B8AA" w14:textId="77777777" w:rsidR="00F24514" w:rsidRPr="00DC7F18" w:rsidRDefault="00F24514" w:rsidP="00F24514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“Discouraging Violence through Healthy Communications”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58FA4260" w14:textId="77777777" w:rsidR="00F24514" w:rsidRPr="00DC7F18" w:rsidRDefault="00F24514" w:rsidP="00F24514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13D136F1" w14:textId="62BC35C8" w:rsidR="00F24514" w:rsidRDefault="00F24514" w:rsidP="00F2451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Discouraging Non-Verbal Aggression</w:t>
      </w:r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</w:p>
    <w:p w14:paraId="69682134" w14:textId="4A075094" w:rsidR="00F24514" w:rsidRDefault="00F24514" w:rsidP="00F2451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5ACEC924" w14:textId="627E46E8" w:rsidR="00F24514" w:rsidRDefault="00F24514" w:rsidP="00F2451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cstheme="minorHAnsi"/>
          <w:b/>
          <w:sz w:val="24"/>
          <w:szCs w:val="24"/>
        </w:rPr>
      </w:pPr>
      <w:r w:rsidRPr="002B50CD">
        <w:rPr>
          <w:rFonts w:cstheme="minorHAnsi"/>
          <w:b/>
          <w:sz w:val="24"/>
          <w:szCs w:val="24"/>
        </w:rPr>
        <w:t>Civics and Government</w:t>
      </w:r>
    </w:p>
    <w:p w14:paraId="44F1770D" w14:textId="77777777" w:rsidR="00F24514" w:rsidRPr="002B50CD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Explain the obligations and responsibilities of citizenship: obeying the law and voting.</w:t>
      </w:r>
      <w:r w:rsidRPr="002B50CD">
        <w:rPr>
          <w:rFonts w:cstheme="minorHAnsi"/>
          <w:sz w:val="24"/>
          <w:szCs w:val="24"/>
        </w:rPr>
        <w:br/>
        <w:t>(7-12 S3C4 PO4b-c)</w:t>
      </w:r>
    </w:p>
    <w:p w14:paraId="5C3294C0" w14:textId="77777777" w:rsidR="00F24514" w:rsidRDefault="00F24514" w:rsidP="00F2451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71FE5415" w14:textId="77777777" w:rsidR="00F24514" w:rsidRDefault="00F24514" w:rsidP="00F24514">
      <w:pPr>
        <w:spacing w:after="0" w:line="240" w:lineRule="auto"/>
        <w:rPr>
          <w:rFonts w:cstheme="minorHAnsi"/>
          <w:b/>
          <w:sz w:val="24"/>
          <w:szCs w:val="24"/>
        </w:rPr>
      </w:pPr>
      <w:r w:rsidRPr="002B50CD">
        <w:rPr>
          <w:rFonts w:cstheme="minorHAnsi"/>
          <w:b/>
          <w:sz w:val="24"/>
          <w:szCs w:val="24"/>
        </w:rPr>
        <w:t>Health</w:t>
      </w:r>
    </w:p>
    <w:p w14:paraId="2D703DF2" w14:textId="77777777" w:rsidR="00F24514" w:rsidRPr="002B50CD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Apply effective verbal and nonverbal communication skills to enhance health.</w:t>
      </w:r>
    </w:p>
    <w:p w14:paraId="6A56AE93" w14:textId="77777777" w:rsidR="00F24514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(6-12 S4C1 PO1)</w:t>
      </w:r>
    </w:p>
    <w:p w14:paraId="75305A39" w14:textId="77777777" w:rsidR="00F24514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</w:p>
    <w:p w14:paraId="38490119" w14:textId="1A742807" w:rsidR="00F24514" w:rsidRPr="002B50CD" w:rsidRDefault="00F24514" w:rsidP="00F24514">
      <w:pPr>
        <w:spacing w:after="0" w:line="240" w:lineRule="auto"/>
        <w:rPr>
          <w:rFonts w:cstheme="minorHAnsi"/>
          <w:b/>
          <w:sz w:val="24"/>
          <w:szCs w:val="24"/>
        </w:rPr>
      </w:pPr>
      <w:r w:rsidRPr="002B50CD">
        <w:rPr>
          <w:rFonts w:cstheme="minorHAnsi"/>
          <w:b/>
          <w:sz w:val="24"/>
          <w:szCs w:val="24"/>
        </w:rPr>
        <w:t>Visual Art</w:t>
      </w:r>
    </w:p>
    <w:p w14:paraId="63BBE0DD" w14:textId="77777777" w:rsidR="00F24514" w:rsidRPr="002B50CD" w:rsidRDefault="00F24514" w:rsidP="00F24514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2B50CD">
        <w:rPr>
          <w:rFonts w:eastAsia="Times New Roman" w:cstheme="minorHAnsi"/>
          <w:sz w:val="24"/>
          <w:szCs w:val="24"/>
        </w:rPr>
        <w:t>Explain purposeful use of subject matter, symbols, and/or themes in his or her own artwork.</w:t>
      </w:r>
    </w:p>
    <w:p w14:paraId="39AE74BF" w14:textId="77777777" w:rsidR="00F24514" w:rsidRPr="002B50CD" w:rsidRDefault="00F24514" w:rsidP="00F24514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(</w:t>
      </w:r>
      <w:r w:rsidRPr="002B50CD">
        <w:rPr>
          <w:rFonts w:eastAsia="Times New Roman" w:cstheme="minorHAnsi"/>
          <w:sz w:val="24"/>
          <w:szCs w:val="24"/>
        </w:rPr>
        <w:t>S1C4PO 201)</w:t>
      </w:r>
    </w:p>
    <w:p w14:paraId="43B9603B" w14:textId="77777777" w:rsidR="00F24514" w:rsidRPr="002B50CD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Create artwork that communicate substantive meanings or achieve intended purposes (e.g., cultural, political, personal, spiritual, and commercial).</w:t>
      </w:r>
    </w:p>
    <w:p w14:paraId="39ADA1C2" w14:textId="77777777" w:rsidR="00F24514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S1C4PO 302</w:t>
      </w:r>
    </w:p>
    <w:p w14:paraId="44B6201A" w14:textId="77777777" w:rsidR="00F24514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</w:p>
    <w:p w14:paraId="7AB8FC60" w14:textId="77777777" w:rsidR="00F24514" w:rsidRPr="002B50CD" w:rsidRDefault="00F24514" w:rsidP="00F24514">
      <w:pPr>
        <w:spacing w:after="0" w:line="240" w:lineRule="auto"/>
        <w:rPr>
          <w:rFonts w:cstheme="minorHAnsi"/>
          <w:b/>
          <w:sz w:val="24"/>
          <w:szCs w:val="24"/>
        </w:rPr>
      </w:pPr>
      <w:r w:rsidRPr="002B50CD">
        <w:rPr>
          <w:rFonts w:cstheme="minorHAnsi"/>
          <w:b/>
          <w:sz w:val="24"/>
          <w:szCs w:val="24"/>
        </w:rPr>
        <w:t>Key Ideas and Details</w:t>
      </w:r>
    </w:p>
    <w:p w14:paraId="530D970C" w14:textId="77777777" w:rsidR="00F24514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R.1 Read carefully to determine what the text says explicitly and to make logical inferences from it.</w:t>
      </w:r>
    </w:p>
    <w:p w14:paraId="067E6D2E" w14:textId="77777777" w:rsidR="00F24514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</w:p>
    <w:p w14:paraId="7A543740" w14:textId="4B68973A" w:rsidR="00F24514" w:rsidRPr="002B50CD" w:rsidRDefault="00F24514" w:rsidP="00F24514">
      <w:pPr>
        <w:spacing w:after="0" w:line="240" w:lineRule="auto"/>
        <w:rPr>
          <w:rFonts w:cstheme="minorHAnsi"/>
          <w:b/>
          <w:sz w:val="24"/>
          <w:szCs w:val="24"/>
        </w:rPr>
      </w:pPr>
      <w:r w:rsidRPr="002B50CD">
        <w:rPr>
          <w:rFonts w:cstheme="minorHAnsi"/>
          <w:b/>
          <w:sz w:val="24"/>
          <w:szCs w:val="24"/>
        </w:rPr>
        <w:t>Integration of Knowledge and Ideas</w:t>
      </w:r>
    </w:p>
    <w:p w14:paraId="0BD89C7F" w14:textId="77777777" w:rsidR="00F24514" w:rsidRPr="002B50CD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R.7 Integrate and evaluate content presented in diverse media and formats, including visually and quantitatively, as well as in words.</w:t>
      </w:r>
    </w:p>
    <w:p w14:paraId="6246915A" w14:textId="77777777" w:rsidR="00F24514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R.8 Delineate and evaluate the argument and specific claims in a text, including the validity of the reasoning as well as the relevance and sufficiency of the evidence.</w:t>
      </w:r>
    </w:p>
    <w:p w14:paraId="52DF1768" w14:textId="77777777" w:rsidR="00F24514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</w:p>
    <w:p w14:paraId="1A31F610" w14:textId="48432494" w:rsidR="00F24514" w:rsidRPr="002B50CD" w:rsidRDefault="00F24514" w:rsidP="00F24514">
      <w:pPr>
        <w:spacing w:after="0" w:line="240" w:lineRule="auto"/>
        <w:rPr>
          <w:rFonts w:cstheme="minorHAnsi"/>
          <w:b/>
          <w:sz w:val="24"/>
          <w:szCs w:val="24"/>
        </w:rPr>
      </w:pPr>
      <w:r w:rsidRPr="002B50CD">
        <w:rPr>
          <w:rFonts w:cstheme="minorHAnsi"/>
          <w:b/>
          <w:sz w:val="24"/>
          <w:szCs w:val="24"/>
        </w:rPr>
        <w:t>Comprehension and Collaboration</w:t>
      </w:r>
    </w:p>
    <w:p w14:paraId="09B9865A" w14:textId="77777777" w:rsidR="00F24514" w:rsidRPr="002B50CD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</w:p>
    <w:p w14:paraId="2D63E990" w14:textId="77777777" w:rsidR="00F24514" w:rsidRPr="002B50CD" w:rsidRDefault="00F24514" w:rsidP="00F24514">
      <w:pPr>
        <w:spacing w:after="0" w:line="240" w:lineRule="auto"/>
        <w:rPr>
          <w:rFonts w:cstheme="minorHAnsi"/>
          <w:sz w:val="24"/>
          <w:szCs w:val="24"/>
        </w:rPr>
      </w:pPr>
      <w:r w:rsidRPr="002B50CD">
        <w:rPr>
          <w:rFonts w:cstheme="minorHAnsi"/>
          <w:sz w:val="24"/>
          <w:szCs w:val="24"/>
        </w:rPr>
        <w:t>SL.2 Integrate and evaluate information presented in diverse media and formats, including visually, quantitatively, and orally.</w:t>
      </w:r>
    </w:p>
    <w:p w14:paraId="5517DBB6" w14:textId="77777777" w:rsidR="00F24514" w:rsidRDefault="00F24514" w:rsidP="00F24514">
      <w:pPr>
        <w:spacing w:line="240" w:lineRule="auto"/>
        <w:rPr>
          <w:rFonts w:cstheme="minorHAnsi"/>
          <w:b/>
          <w:sz w:val="24"/>
          <w:szCs w:val="24"/>
        </w:rPr>
      </w:pPr>
    </w:p>
    <w:p w14:paraId="5B023A10" w14:textId="77777777" w:rsidR="00F24514" w:rsidRPr="002B50CD" w:rsidRDefault="00F24514" w:rsidP="00F24514">
      <w:pPr>
        <w:spacing w:line="240" w:lineRule="auto"/>
        <w:rPr>
          <w:rFonts w:cstheme="minorHAnsi"/>
          <w:b/>
          <w:sz w:val="24"/>
          <w:szCs w:val="24"/>
        </w:rPr>
      </w:pPr>
    </w:p>
    <w:p w14:paraId="7E7102C3" w14:textId="77777777" w:rsidR="00F24514" w:rsidRPr="00DC7F18" w:rsidRDefault="00F24514" w:rsidP="00F2451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1F081701" w14:textId="77777777" w:rsidR="00F24514" w:rsidRPr="00F24514" w:rsidRDefault="00F24514" w:rsidP="00F24514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45F6062F" w14:textId="77777777" w:rsidR="00DC7F18" w:rsidRPr="00DC7F18" w:rsidRDefault="00DC7F18" w:rsidP="00FC36B0">
      <w:pPr>
        <w:rPr>
          <w:sz w:val="24"/>
          <w:szCs w:val="24"/>
        </w:rPr>
      </w:pPr>
    </w:p>
    <w:sectPr w:rsidR="00DC7F18" w:rsidRPr="00DC7F18" w:rsidSect="000C2FB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932323" w14:textId="77777777" w:rsidR="00045577" w:rsidRDefault="00045577" w:rsidP="00DD3CC7">
      <w:pPr>
        <w:spacing w:after="0" w:line="240" w:lineRule="auto"/>
      </w:pPr>
      <w:r>
        <w:separator/>
      </w:r>
    </w:p>
  </w:endnote>
  <w:endnote w:type="continuationSeparator" w:id="0">
    <w:p w14:paraId="4BA63130" w14:textId="77777777" w:rsidR="00045577" w:rsidRDefault="00045577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0FA53C" w14:textId="77777777" w:rsidR="00876311" w:rsidRDefault="0087631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C4E1A8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876311">
      <w:rPr>
        <w:rFonts w:asciiTheme="majorHAnsi" w:eastAsiaTheme="majorEastAsia" w:hAnsiTheme="majorHAnsi" w:cstheme="majorBidi"/>
      </w:rPr>
      <w:t>November 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696BE9" w:rsidRPr="00696BE9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B11CC7C" w14:textId="77777777" w:rsidR="00DD3CC7" w:rsidRDefault="00DD3CC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269A5D" w14:textId="77777777" w:rsidR="00876311" w:rsidRDefault="0087631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ADB49D" w14:textId="77777777" w:rsidR="00045577" w:rsidRDefault="00045577" w:rsidP="00DD3CC7">
      <w:pPr>
        <w:spacing w:after="0" w:line="240" w:lineRule="auto"/>
      </w:pPr>
      <w:r>
        <w:separator/>
      </w:r>
    </w:p>
  </w:footnote>
  <w:footnote w:type="continuationSeparator" w:id="0">
    <w:p w14:paraId="75160737" w14:textId="77777777" w:rsidR="00045577" w:rsidRDefault="00045577" w:rsidP="00DD3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CCC4BB" w14:textId="77777777" w:rsidR="00876311" w:rsidRDefault="0087631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829777" w14:textId="77777777" w:rsidR="00876311" w:rsidRDefault="0087631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6B4B35" w14:textId="77777777" w:rsidR="00876311" w:rsidRDefault="0087631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70B8F"/>
    <w:multiLevelType w:val="hybridMultilevel"/>
    <w:tmpl w:val="48683F4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30A67"/>
    <w:multiLevelType w:val="hybridMultilevel"/>
    <w:tmpl w:val="A322E3B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075150D4"/>
    <w:multiLevelType w:val="hybridMultilevel"/>
    <w:tmpl w:val="5A8E88BA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AEF245F"/>
    <w:multiLevelType w:val="hybridMultilevel"/>
    <w:tmpl w:val="A9F464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0A6E3E"/>
    <w:multiLevelType w:val="hybridMultilevel"/>
    <w:tmpl w:val="9DA2CE0C"/>
    <w:lvl w:ilvl="0" w:tplc="60FC2124">
      <w:start w:val="1"/>
      <w:numFmt w:val="upperLetter"/>
      <w:lvlText w:val="%1."/>
      <w:lvlJc w:val="left"/>
      <w:pPr>
        <w:ind w:left="10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6EE6A0C"/>
    <w:multiLevelType w:val="hybridMultilevel"/>
    <w:tmpl w:val="CB02872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9E51877"/>
    <w:multiLevelType w:val="hybridMultilevel"/>
    <w:tmpl w:val="99F0F5B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22CA578C"/>
    <w:multiLevelType w:val="hybridMultilevel"/>
    <w:tmpl w:val="42BA24E6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8B734DC"/>
    <w:multiLevelType w:val="hybridMultilevel"/>
    <w:tmpl w:val="46582B60"/>
    <w:lvl w:ilvl="0" w:tplc="4C10879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FAE402C"/>
    <w:multiLevelType w:val="hybridMultilevel"/>
    <w:tmpl w:val="14A457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206A6F"/>
    <w:multiLevelType w:val="hybridMultilevel"/>
    <w:tmpl w:val="0688EC6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50C56843"/>
    <w:multiLevelType w:val="hybridMultilevel"/>
    <w:tmpl w:val="74A8F448"/>
    <w:lvl w:ilvl="0" w:tplc="071E4A3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5B34825"/>
    <w:multiLevelType w:val="hybridMultilevel"/>
    <w:tmpl w:val="039EFD96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65BC3BDA"/>
    <w:multiLevelType w:val="hybridMultilevel"/>
    <w:tmpl w:val="B03C8CE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6829355B"/>
    <w:multiLevelType w:val="hybridMultilevel"/>
    <w:tmpl w:val="263EA63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72F322FB"/>
    <w:multiLevelType w:val="hybridMultilevel"/>
    <w:tmpl w:val="EA8CB478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9" w15:restartNumberingAfterBreak="0">
    <w:nsid w:val="78005949"/>
    <w:multiLevelType w:val="hybridMultilevel"/>
    <w:tmpl w:val="97FE54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D71CCE"/>
    <w:multiLevelType w:val="hybridMultilevel"/>
    <w:tmpl w:val="96189ED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19"/>
  </w:num>
  <w:num w:numId="4">
    <w:abstractNumId w:val="1"/>
  </w:num>
  <w:num w:numId="5">
    <w:abstractNumId w:val="18"/>
  </w:num>
  <w:num w:numId="6">
    <w:abstractNumId w:val="11"/>
  </w:num>
  <w:num w:numId="7">
    <w:abstractNumId w:val="9"/>
  </w:num>
  <w:num w:numId="8">
    <w:abstractNumId w:val="4"/>
  </w:num>
  <w:num w:numId="9">
    <w:abstractNumId w:val="5"/>
  </w:num>
  <w:num w:numId="10">
    <w:abstractNumId w:val="6"/>
  </w:num>
  <w:num w:numId="11">
    <w:abstractNumId w:val="8"/>
  </w:num>
  <w:num w:numId="12">
    <w:abstractNumId w:val="3"/>
  </w:num>
  <w:num w:numId="13">
    <w:abstractNumId w:val="15"/>
  </w:num>
  <w:num w:numId="14">
    <w:abstractNumId w:val="17"/>
  </w:num>
  <w:num w:numId="15">
    <w:abstractNumId w:val="16"/>
  </w:num>
  <w:num w:numId="16">
    <w:abstractNumId w:val="2"/>
  </w:num>
  <w:num w:numId="17">
    <w:abstractNumId w:val="20"/>
  </w:num>
  <w:num w:numId="18">
    <w:abstractNumId w:val="0"/>
  </w:num>
  <w:num w:numId="19">
    <w:abstractNumId w:val="12"/>
  </w:num>
  <w:num w:numId="20">
    <w:abstractNumId w:val="7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DC1"/>
    <w:rsid w:val="00045577"/>
    <w:rsid w:val="00064186"/>
    <w:rsid w:val="00076B3F"/>
    <w:rsid w:val="00091D70"/>
    <w:rsid w:val="00092DE1"/>
    <w:rsid w:val="000C2FB9"/>
    <w:rsid w:val="00154CB5"/>
    <w:rsid w:val="00163EB9"/>
    <w:rsid w:val="001A0730"/>
    <w:rsid w:val="001B57D3"/>
    <w:rsid w:val="001C0260"/>
    <w:rsid w:val="00205985"/>
    <w:rsid w:val="00206401"/>
    <w:rsid w:val="00211499"/>
    <w:rsid w:val="00303024"/>
    <w:rsid w:val="00346A5A"/>
    <w:rsid w:val="003C55CC"/>
    <w:rsid w:val="00412D98"/>
    <w:rsid w:val="004C78EF"/>
    <w:rsid w:val="004D3F0A"/>
    <w:rsid w:val="004F5E34"/>
    <w:rsid w:val="00571071"/>
    <w:rsid w:val="00580D73"/>
    <w:rsid w:val="006612D7"/>
    <w:rsid w:val="00693FD4"/>
    <w:rsid w:val="00696BE9"/>
    <w:rsid w:val="0069749B"/>
    <w:rsid w:val="006B7F33"/>
    <w:rsid w:val="006C71F3"/>
    <w:rsid w:val="00726AD7"/>
    <w:rsid w:val="007323BB"/>
    <w:rsid w:val="00740DB9"/>
    <w:rsid w:val="00876311"/>
    <w:rsid w:val="00884D31"/>
    <w:rsid w:val="008859DB"/>
    <w:rsid w:val="008D7065"/>
    <w:rsid w:val="00922432"/>
    <w:rsid w:val="0096500A"/>
    <w:rsid w:val="009F373B"/>
    <w:rsid w:val="00A0539B"/>
    <w:rsid w:val="00A65CB0"/>
    <w:rsid w:val="00AB7C75"/>
    <w:rsid w:val="00B02436"/>
    <w:rsid w:val="00B209A0"/>
    <w:rsid w:val="00B3074B"/>
    <w:rsid w:val="00B405E3"/>
    <w:rsid w:val="00BA1AFE"/>
    <w:rsid w:val="00C34ADB"/>
    <w:rsid w:val="00CC4FAA"/>
    <w:rsid w:val="00CD01CD"/>
    <w:rsid w:val="00DC4CB9"/>
    <w:rsid w:val="00DC7F18"/>
    <w:rsid w:val="00DD3CC7"/>
    <w:rsid w:val="00DF5AD3"/>
    <w:rsid w:val="00E43DC1"/>
    <w:rsid w:val="00EA7CE7"/>
    <w:rsid w:val="00EB3DEE"/>
    <w:rsid w:val="00F1473A"/>
    <w:rsid w:val="00F24514"/>
    <w:rsid w:val="00F73C65"/>
    <w:rsid w:val="00FC36B0"/>
    <w:rsid w:val="00FD115E"/>
    <w:rsid w:val="00FE6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CA2BC6"/>
  <w15:docId w15:val="{49930FD5-D8A8-44BF-91AE-AD77E23BF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B7F3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C71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71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71F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71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71F3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8859D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8-2019\Handouts%20and%20Materials\Discouraging%20Violence\Discouraging%20Violence%20LP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183A4F-B8C1-4D5B-896C-1735E6C79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Discouraging Violence LP</Template>
  <TotalTime>15</TotalTime>
  <Pages>4</Pages>
  <Words>1069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7154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7</cp:revision>
  <dcterms:created xsi:type="dcterms:W3CDTF">2018-10-16T23:29:00Z</dcterms:created>
  <dcterms:modified xsi:type="dcterms:W3CDTF">2018-11-02T23:20:00Z</dcterms:modified>
</cp:coreProperties>
</file>