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7BDAC89" w14:textId="77777777" w:rsidR="00D525BC" w:rsidRPr="00536AC5" w:rsidRDefault="00DD3CC7" w:rsidP="00DD3CC7">
      <w:pPr>
        <w:jc w:val="center"/>
        <w:rPr>
          <w:rFonts w:cstheme="minorHAnsi"/>
          <w:sz w:val="24"/>
          <w:szCs w:val="24"/>
        </w:rPr>
      </w:pPr>
      <w:r w:rsidRPr="00536AC5">
        <w:rPr>
          <w:rFonts w:cstheme="minorHAnsi"/>
          <w:b/>
          <w:noProof/>
          <w:sz w:val="24"/>
          <w:szCs w:val="24"/>
        </w:rPr>
        <w:drawing>
          <wp:inline distT="0" distB="0" distL="0" distR="0" wp14:anchorId="4C84C86E" wp14:editId="1D0A08D1">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290D1B3" w14:textId="77777777" w:rsidR="00DD3CC7" w:rsidRPr="004F317D" w:rsidRDefault="00DD3CC7" w:rsidP="00DD3CC7">
      <w:pPr>
        <w:pBdr>
          <w:bottom w:val="single" w:sz="4" w:space="2" w:color="auto"/>
        </w:pBdr>
        <w:spacing w:after="0" w:line="240" w:lineRule="auto"/>
        <w:jc w:val="center"/>
        <w:rPr>
          <w:rFonts w:eastAsia="Calibri" w:cstheme="minorHAnsi"/>
          <w:sz w:val="20"/>
          <w:szCs w:val="20"/>
        </w:rPr>
      </w:pPr>
      <w:r w:rsidRPr="004F317D">
        <w:rPr>
          <w:rFonts w:eastAsia="Calibri" w:cstheme="minorHAnsi"/>
          <w:sz w:val="20"/>
          <w:szCs w:val="20"/>
        </w:rPr>
        <w:t>The Law-Relate</w:t>
      </w:r>
      <w:r w:rsidR="00FB0B85" w:rsidRPr="004F317D">
        <w:rPr>
          <w:rFonts w:eastAsia="Calibri" w:cstheme="minorHAnsi"/>
          <w:sz w:val="20"/>
          <w:szCs w:val="20"/>
        </w:rPr>
        <w:t>d Education Academy is facilitated</w:t>
      </w:r>
      <w:r w:rsidRPr="004F317D">
        <w:rPr>
          <w:rFonts w:eastAsia="Calibri" w:cstheme="minorHAnsi"/>
          <w:sz w:val="20"/>
          <w:szCs w:val="20"/>
        </w:rPr>
        <w:t xml:space="preserve"> by the Arizona Foundation for Legal Services &amp; Education with funding made possible by the Arizona Department of Education School Safety Program.</w:t>
      </w:r>
    </w:p>
    <w:p w14:paraId="08C96FE9" w14:textId="77777777" w:rsidR="00DD3CC7" w:rsidRPr="00536AC5" w:rsidRDefault="00DD3CC7" w:rsidP="00DD3CC7">
      <w:pPr>
        <w:spacing w:after="0" w:line="240" w:lineRule="auto"/>
        <w:jc w:val="center"/>
        <w:rPr>
          <w:rFonts w:eastAsia="Calibri" w:cstheme="minorHAnsi"/>
          <w:b/>
          <w:bCs/>
          <w:sz w:val="24"/>
          <w:szCs w:val="24"/>
          <w:u w:val="single"/>
        </w:rPr>
      </w:pPr>
    </w:p>
    <w:p w14:paraId="32D6F3BF" w14:textId="77777777" w:rsidR="00DD3CC7" w:rsidRPr="00536AC5" w:rsidRDefault="00DC7F18" w:rsidP="00DD3CC7">
      <w:pPr>
        <w:spacing w:after="0" w:line="240" w:lineRule="auto"/>
        <w:jc w:val="center"/>
        <w:rPr>
          <w:rFonts w:eastAsia="Calibri" w:cstheme="minorHAnsi"/>
          <w:b/>
          <w:bCs/>
          <w:sz w:val="24"/>
          <w:szCs w:val="24"/>
        </w:rPr>
      </w:pPr>
      <w:r w:rsidRPr="00536AC5">
        <w:rPr>
          <w:rFonts w:eastAsia="Calibri" w:cstheme="minorHAnsi"/>
          <w:b/>
          <w:bCs/>
          <w:sz w:val="24"/>
          <w:szCs w:val="24"/>
        </w:rPr>
        <w:t>“</w:t>
      </w:r>
      <w:r w:rsidR="00FB0B85" w:rsidRPr="00536AC5">
        <w:rPr>
          <w:rFonts w:eastAsia="Calibri" w:cstheme="minorHAnsi"/>
          <w:b/>
          <w:bCs/>
          <w:sz w:val="24"/>
          <w:szCs w:val="24"/>
        </w:rPr>
        <w:t>Understanding Differences</w:t>
      </w:r>
      <w:r w:rsidRPr="00536AC5">
        <w:rPr>
          <w:rFonts w:eastAsia="Calibri" w:cstheme="minorHAnsi"/>
          <w:b/>
          <w:bCs/>
          <w:sz w:val="24"/>
          <w:szCs w:val="24"/>
        </w:rPr>
        <w:t>”</w:t>
      </w:r>
      <w:r w:rsidR="00DD3CC7" w:rsidRPr="00536AC5">
        <w:rPr>
          <w:rFonts w:eastAsia="Calibri" w:cstheme="minorHAnsi"/>
          <w:b/>
          <w:bCs/>
          <w:sz w:val="24"/>
          <w:szCs w:val="24"/>
        </w:rPr>
        <w:t>: Academy</w:t>
      </w:r>
    </w:p>
    <w:p w14:paraId="7B51B666" w14:textId="77777777" w:rsidR="00DD3CC7" w:rsidRPr="00536AC5" w:rsidRDefault="00FB0B85" w:rsidP="00DD3CC7">
      <w:pPr>
        <w:spacing w:after="0" w:line="240" w:lineRule="auto"/>
        <w:jc w:val="center"/>
        <w:rPr>
          <w:rFonts w:eastAsia="Calibri" w:cstheme="minorHAnsi"/>
          <w:bCs/>
          <w:sz w:val="24"/>
          <w:szCs w:val="24"/>
        </w:rPr>
      </w:pPr>
      <w:r w:rsidRPr="00536AC5">
        <w:rPr>
          <w:rFonts w:eastAsia="Calibri" w:cstheme="minorHAnsi"/>
          <w:bCs/>
          <w:sz w:val="24"/>
          <w:szCs w:val="24"/>
        </w:rPr>
        <w:t>(Middle/High)</w:t>
      </w:r>
    </w:p>
    <w:p w14:paraId="08CF57B7" w14:textId="77777777" w:rsidR="00DD3CC7" w:rsidRPr="00536AC5" w:rsidRDefault="004F317D" w:rsidP="00DD3CC7">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Appreciating Diversity</w:t>
      </w:r>
      <w:r w:rsidR="00DD3CC7" w:rsidRPr="00536AC5">
        <w:rPr>
          <w:rFonts w:eastAsia="Calibri" w:cstheme="minorHAnsi"/>
          <w:b/>
          <w:bCs/>
          <w:sz w:val="24"/>
          <w:szCs w:val="24"/>
        </w:rPr>
        <w:t xml:space="preserve"> </w:t>
      </w:r>
      <w:r w:rsidR="00DC7F18" w:rsidRPr="00536AC5">
        <w:rPr>
          <w:rFonts w:eastAsia="Calibri" w:cstheme="minorHAnsi"/>
          <w:b/>
          <w:bCs/>
          <w:sz w:val="24"/>
          <w:szCs w:val="24"/>
        </w:rPr>
        <w:t>Lesson Plan</w:t>
      </w:r>
    </w:p>
    <w:p w14:paraId="6E459419" w14:textId="7E4F62E9" w:rsidR="005B60C8" w:rsidRDefault="005B60C8" w:rsidP="005B60C8">
      <w:pPr>
        <w:spacing w:after="0" w:line="240" w:lineRule="auto"/>
        <w:jc w:val="center"/>
        <w:rPr>
          <w:rFonts w:eastAsia="Calibri" w:cs="Tahoma"/>
          <w:bCs/>
          <w:i/>
          <w:sz w:val="24"/>
          <w:szCs w:val="24"/>
        </w:rPr>
      </w:pPr>
      <w:r w:rsidRPr="006021D0">
        <w:rPr>
          <w:rFonts w:eastAsia="Calibri" w:cs="Tahoma"/>
          <w:bCs/>
          <w:i/>
          <w:sz w:val="24"/>
          <w:szCs w:val="24"/>
        </w:rPr>
        <w:t xml:space="preserve">Obtain Administrator Approval </w:t>
      </w:r>
      <w:r>
        <w:rPr>
          <w:rFonts w:eastAsia="Calibri" w:cs="Tahoma"/>
          <w:bCs/>
          <w:i/>
          <w:sz w:val="24"/>
          <w:szCs w:val="24"/>
        </w:rPr>
        <w:t>Prior to</w:t>
      </w:r>
      <w:r w:rsidRPr="006021D0">
        <w:rPr>
          <w:rFonts w:eastAsia="Calibri" w:cs="Tahoma"/>
          <w:bCs/>
          <w:i/>
          <w:sz w:val="24"/>
          <w:szCs w:val="24"/>
        </w:rPr>
        <w:t xml:space="preserve"> Implementing Lesson</w:t>
      </w:r>
    </w:p>
    <w:p w14:paraId="46929123" w14:textId="77777777" w:rsidR="005B60C8" w:rsidRDefault="005B60C8" w:rsidP="005B60C8">
      <w:pPr>
        <w:spacing w:after="0" w:line="240" w:lineRule="auto"/>
        <w:jc w:val="center"/>
        <w:rPr>
          <w:rFonts w:eastAsia="Calibri" w:cstheme="minorHAnsi"/>
          <w:b/>
          <w:bCs/>
          <w:sz w:val="24"/>
          <w:szCs w:val="24"/>
        </w:rPr>
      </w:pPr>
    </w:p>
    <w:p w14:paraId="5214F551" w14:textId="77777777" w:rsidR="00DD3CC7" w:rsidRDefault="00DD3CC7" w:rsidP="00C02E37">
      <w:pPr>
        <w:spacing w:after="0" w:line="240" w:lineRule="auto"/>
        <w:rPr>
          <w:rFonts w:eastAsia="Calibri" w:cstheme="minorHAnsi"/>
          <w:b/>
          <w:bCs/>
          <w:sz w:val="24"/>
          <w:szCs w:val="24"/>
        </w:rPr>
      </w:pPr>
      <w:r w:rsidRPr="00536AC5">
        <w:rPr>
          <w:rFonts w:eastAsia="Calibri" w:cstheme="minorHAnsi"/>
          <w:b/>
          <w:bCs/>
          <w:sz w:val="24"/>
          <w:szCs w:val="24"/>
        </w:rPr>
        <w:t xml:space="preserve">Objectives:  </w:t>
      </w:r>
      <w:r w:rsidR="00C02E37">
        <w:rPr>
          <w:rFonts w:eastAsia="Calibri" w:cstheme="minorHAnsi"/>
          <w:b/>
          <w:bCs/>
          <w:sz w:val="24"/>
          <w:szCs w:val="24"/>
        </w:rPr>
        <w:t>Students will…</w:t>
      </w:r>
    </w:p>
    <w:p w14:paraId="091402C4" w14:textId="77777777" w:rsidR="00C02E37" w:rsidRPr="00C02E37" w:rsidRDefault="00C02E37" w:rsidP="00C02E37">
      <w:pPr>
        <w:pStyle w:val="ListParagraph"/>
        <w:numPr>
          <w:ilvl w:val="0"/>
          <w:numId w:val="9"/>
        </w:numPr>
        <w:spacing w:after="0" w:line="240" w:lineRule="auto"/>
        <w:rPr>
          <w:rFonts w:eastAsia="Calibri" w:cstheme="minorHAnsi"/>
          <w:bCs/>
          <w:sz w:val="24"/>
          <w:szCs w:val="24"/>
        </w:rPr>
      </w:pPr>
      <w:r w:rsidRPr="00C02E37">
        <w:rPr>
          <w:rFonts w:eastAsia="Calibri" w:cstheme="minorHAnsi"/>
          <w:bCs/>
          <w:sz w:val="24"/>
          <w:szCs w:val="24"/>
        </w:rPr>
        <w:t>Explore what teens say about diversity</w:t>
      </w:r>
    </w:p>
    <w:p w14:paraId="5FBAC09D" w14:textId="77777777" w:rsidR="00C02E37" w:rsidRDefault="00C02E37" w:rsidP="00C02E37">
      <w:pPr>
        <w:pStyle w:val="ListParagraph"/>
        <w:numPr>
          <w:ilvl w:val="0"/>
          <w:numId w:val="9"/>
        </w:numPr>
        <w:spacing w:after="0" w:line="240" w:lineRule="auto"/>
        <w:rPr>
          <w:rFonts w:eastAsia="Calibri" w:cstheme="minorHAnsi"/>
          <w:bCs/>
          <w:sz w:val="24"/>
          <w:szCs w:val="24"/>
        </w:rPr>
      </w:pPr>
      <w:r>
        <w:rPr>
          <w:rFonts w:eastAsia="Calibri" w:cstheme="minorHAnsi"/>
          <w:bCs/>
          <w:sz w:val="24"/>
          <w:szCs w:val="24"/>
        </w:rPr>
        <w:t>Discern the pros and cons of a diverse society</w:t>
      </w:r>
    </w:p>
    <w:p w14:paraId="1A7C35B5" w14:textId="77777777" w:rsidR="00C02E37" w:rsidRPr="00C02E37" w:rsidRDefault="004F317D" w:rsidP="00C02E37">
      <w:pPr>
        <w:pStyle w:val="ListParagraph"/>
        <w:numPr>
          <w:ilvl w:val="0"/>
          <w:numId w:val="9"/>
        </w:numPr>
        <w:spacing w:after="0" w:line="240" w:lineRule="auto"/>
        <w:rPr>
          <w:rFonts w:eastAsia="Calibri" w:cstheme="minorHAnsi"/>
          <w:bCs/>
          <w:sz w:val="24"/>
          <w:szCs w:val="24"/>
        </w:rPr>
      </w:pPr>
      <w:r>
        <w:rPr>
          <w:rFonts w:eastAsia="Calibri" w:cstheme="minorHAnsi"/>
          <w:bCs/>
          <w:sz w:val="24"/>
          <w:szCs w:val="24"/>
        </w:rPr>
        <w:t>Learn how laws can protect individual differences in society</w:t>
      </w:r>
    </w:p>
    <w:p w14:paraId="2A251F19" w14:textId="77777777" w:rsidR="00DD3CC7" w:rsidRPr="00536AC5" w:rsidRDefault="00DD3CC7" w:rsidP="00DD3CC7">
      <w:pPr>
        <w:spacing w:after="0"/>
        <w:rPr>
          <w:rFonts w:eastAsia="Calibri" w:cstheme="minorHAnsi"/>
          <w:b/>
          <w:bCs/>
          <w:sz w:val="24"/>
          <w:szCs w:val="24"/>
        </w:rPr>
      </w:pPr>
    </w:p>
    <w:p w14:paraId="6D26BA5A" w14:textId="77777777" w:rsidR="00DD3CC7" w:rsidRPr="00536AC5" w:rsidRDefault="00DD3CC7" w:rsidP="00DD3CC7">
      <w:pPr>
        <w:spacing w:after="0"/>
        <w:rPr>
          <w:rFonts w:eastAsia="Calibri" w:cstheme="minorHAnsi"/>
          <w:b/>
          <w:bCs/>
          <w:sz w:val="24"/>
          <w:szCs w:val="24"/>
        </w:rPr>
      </w:pPr>
      <w:r w:rsidRPr="00536AC5">
        <w:rPr>
          <w:rFonts w:eastAsia="Calibri" w:cstheme="minorHAnsi"/>
          <w:b/>
          <w:bCs/>
          <w:sz w:val="24"/>
          <w:szCs w:val="24"/>
        </w:rPr>
        <w:t>Materials:</w:t>
      </w:r>
    </w:p>
    <w:p w14:paraId="01C7F859" w14:textId="77777777" w:rsidR="00DD3CC7" w:rsidRDefault="00412D98" w:rsidP="00DD3CC7">
      <w:pPr>
        <w:numPr>
          <w:ilvl w:val="0"/>
          <w:numId w:val="1"/>
        </w:numPr>
        <w:spacing w:after="0"/>
        <w:rPr>
          <w:rFonts w:eastAsia="Calibri" w:cstheme="minorHAnsi"/>
          <w:sz w:val="24"/>
          <w:szCs w:val="24"/>
        </w:rPr>
      </w:pPr>
      <w:r w:rsidRPr="00536AC5">
        <w:rPr>
          <w:rFonts w:eastAsia="Calibri" w:cstheme="minorHAnsi"/>
          <w:sz w:val="24"/>
          <w:szCs w:val="24"/>
        </w:rPr>
        <w:t>Large paper and markers for each group</w:t>
      </w:r>
    </w:p>
    <w:p w14:paraId="6F8F264D" w14:textId="77777777" w:rsidR="004F317D" w:rsidRPr="004F317D" w:rsidRDefault="004F317D" w:rsidP="005079E7">
      <w:pPr>
        <w:numPr>
          <w:ilvl w:val="0"/>
          <w:numId w:val="1"/>
        </w:numPr>
        <w:spacing w:after="0"/>
        <w:rPr>
          <w:rFonts w:eastAsia="Calibri" w:cstheme="minorHAnsi"/>
          <w:sz w:val="24"/>
          <w:szCs w:val="24"/>
        </w:rPr>
      </w:pPr>
      <w:r w:rsidRPr="004F317D">
        <w:rPr>
          <w:rFonts w:eastAsia="Calibri" w:cstheme="minorHAnsi"/>
          <w:sz w:val="24"/>
          <w:szCs w:val="24"/>
        </w:rPr>
        <w:t xml:space="preserve">Projector/Screen and internet access (Video: </w:t>
      </w:r>
      <w:hyperlink r:id="rId9" w:history="1">
        <w:r w:rsidRPr="00425899">
          <w:rPr>
            <w:rStyle w:val="Hyperlink"/>
            <w:rFonts w:eastAsia="Calibri" w:cstheme="minorHAnsi"/>
            <w:bCs/>
            <w:sz w:val="24"/>
            <w:szCs w:val="24"/>
          </w:rPr>
          <w:t>https://www.youtube.com/watch?v=LFNuRJm4LMs&amp;t=14s</w:t>
        </w:r>
      </w:hyperlink>
    </w:p>
    <w:p w14:paraId="61BD4C1D" w14:textId="77777777" w:rsidR="004F317D" w:rsidRPr="004F317D" w:rsidRDefault="004F317D" w:rsidP="005079E7">
      <w:pPr>
        <w:numPr>
          <w:ilvl w:val="0"/>
          <w:numId w:val="1"/>
        </w:numPr>
        <w:spacing w:after="0"/>
        <w:rPr>
          <w:rFonts w:eastAsia="Calibri" w:cstheme="minorHAnsi"/>
          <w:sz w:val="24"/>
          <w:szCs w:val="24"/>
        </w:rPr>
      </w:pPr>
      <w:r w:rsidRPr="004F317D">
        <w:rPr>
          <w:rFonts w:eastAsia="Calibri" w:cstheme="minorHAnsi"/>
          <w:bCs/>
          <w:sz w:val="24"/>
          <w:szCs w:val="24"/>
        </w:rPr>
        <w:t xml:space="preserve">Copies of the </w:t>
      </w:r>
      <w:r w:rsidRPr="004F317D">
        <w:rPr>
          <w:rFonts w:eastAsia="Calibri" w:cstheme="minorHAnsi"/>
          <w:bCs/>
          <w:i/>
          <w:sz w:val="24"/>
          <w:szCs w:val="24"/>
        </w:rPr>
        <w:t>same</w:t>
      </w:r>
      <w:r>
        <w:rPr>
          <w:rFonts w:eastAsia="Calibri" w:cstheme="minorHAnsi"/>
          <w:bCs/>
          <w:sz w:val="24"/>
          <w:szCs w:val="24"/>
        </w:rPr>
        <w:t xml:space="preserve"> ‘D</w:t>
      </w:r>
      <w:r w:rsidRPr="004F317D">
        <w:rPr>
          <w:rFonts w:eastAsia="Calibri" w:cstheme="minorHAnsi"/>
          <w:bCs/>
          <w:sz w:val="24"/>
          <w:szCs w:val="24"/>
        </w:rPr>
        <w:t>iversity</w:t>
      </w:r>
      <w:r>
        <w:rPr>
          <w:rFonts w:eastAsia="Calibri" w:cstheme="minorHAnsi"/>
          <w:bCs/>
          <w:sz w:val="24"/>
          <w:szCs w:val="24"/>
        </w:rPr>
        <w:t>’</w:t>
      </w:r>
      <w:r w:rsidRPr="004F317D">
        <w:rPr>
          <w:rFonts w:eastAsia="Calibri" w:cstheme="minorHAnsi"/>
          <w:bCs/>
          <w:sz w:val="24"/>
          <w:szCs w:val="24"/>
        </w:rPr>
        <w:t xml:space="preserve"> </w:t>
      </w:r>
      <w:r w:rsidR="00556544">
        <w:rPr>
          <w:rFonts w:eastAsia="Calibri" w:cstheme="minorHAnsi"/>
          <w:bCs/>
          <w:sz w:val="24"/>
          <w:szCs w:val="24"/>
        </w:rPr>
        <w:t>Term vocabulary strip</w:t>
      </w:r>
      <w:r>
        <w:rPr>
          <w:rFonts w:eastAsia="Calibri" w:cstheme="minorHAnsi"/>
          <w:bCs/>
          <w:sz w:val="24"/>
          <w:szCs w:val="24"/>
        </w:rPr>
        <w:t xml:space="preserve"> </w:t>
      </w:r>
      <w:r w:rsidRPr="004F317D">
        <w:rPr>
          <w:rFonts w:eastAsia="Calibri" w:cstheme="minorHAnsi"/>
          <w:bCs/>
          <w:sz w:val="24"/>
          <w:szCs w:val="24"/>
        </w:rPr>
        <w:t>-1 per student</w:t>
      </w:r>
    </w:p>
    <w:p w14:paraId="361DD3EB" w14:textId="77777777" w:rsidR="004F317D" w:rsidRDefault="004F317D" w:rsidP="005079E7">
      <w:pPr>
        <w:numPr>
          <w:ilvl w:val="0"/>
          <w:numId w:val="1"/>
        </w:numPr>
        <w:spacing w:after="0"/>
        <w:rPr>
          <w:rFonts w:eastAsia="Calibri" w:cstheme="minorHAnsi"/>
          <w:sz w:val="24"/>
          <w:szCs w:val="24"/>
        </w:rPr>
      </w:pPr>
      <w:r>
        <w:rPr>
          <w:rFonts w:eastAsia="Calibri" w:cstheme="minorHAnsi"/>
          <w:sz w:val="24"/>
          <w:szCs w:val="24"/>
        </w:rPr>
        <w:t xml:space="preserve">Copies of the </w:t>
      </w:r>
      <w:r w:rsidRPr="004F317D">
        <w:rPr>
          <w:rFonts w:eastAsia="Calibri" w:cstheme="minorHAnsi"/>
          <w:i/>
          <w:sz w:val="24"/>
          <w:szCs w:val="24"/>
        </w:rPr>
        <w:t>different</w:t>
      </w:r>
      <w:r>
        <w:rPr>
          <w:rFonts w:eastAsia="Calibri" w:cstheme="minorHAnsi"/>
          <w:sz w:val="24"/>
          <w:szCs w:val="24"/>
        </w:rPr>
        <w:t xml:space="preserve"> Diversity Terms Vocabulary strips-1 </w:t>
      </w:r>
      <w:r w:rsidR="007D2123">
        <w:rPr>
          <w:rFonts w:eastAsia="Calibri" w:cstheme="minorHAnsi"/>
          <w:sz w:val="24"/>
          <w:szCs w:val="24"/>
        </w:rPr>
        <w:t xml:space="preserve">different </w:t>
      </w:r>
      <w:r>
        <w:rPr>
          <w:rFonts w:eastAsia="Calibri" w:cstheme="minorHAnsi"/>
          <w:sz w:val="24"/>
          <w:szCs w:val="24"/>
        </w:rPr>
        <w:t>strip per student</w:t>
      </w:r>
    </w:p>
    <w:p w14:paraId="36517EA8" w14:textId="0C7D899F" w:rsidR="00DC5427" w:rsidRDefault="00DC5427" w:rsidP="005079E7">
      <w:pPr>
        <w:numPr>
          <w:ilvl w:val="0"/>
          <w:numId w:val="1"/>
        </w:numPr>
        <w:spacing w:after="0"/>
        <w:rPr>
          <w:rFonts w:eastAsia="Calibri" w:cstheme="minorHAnsi"/>
          <w:sz w:val="24"/>
          <w:szCs w:val="24"/>
        </w:rPr>
      </w:pPr>
      <w:r>
        <w:rPr>
          <w:rFonts w:eastAsia="Calibri" w:cstheme="minorHAnsi"/>
          <w:sz w:val="24"/>
          <w:szCs w:val="24"/>
        </w:rPr>
        <w:t>Vocabulary List</w:t>
      </w:r>
      <w:r w:rsidR="00E4582A">
        <w:rPr>
          <w:rFonts w:eastAsia="Calibri" w:cstheme="minorHAnsi"/>
          <w:sz w:val="24"/>
          <w:szCs w:val="24"/>
        </w:rPr>
        <w:t>-Cut list apart-1 per group</w:t>
      </w:r>
    </w:p>
    <w:p w14:paraId="3157C0FA" w14:textId="77777777" w:rsidR="004F317D" w:rsidRPr="004F317D" w:rsidRDefault="004F317D" w:rsidP="005079E7">
      <w:pPr>
        <w:numPr>
          <w:ilvl w:val="0"/>
          <w:numId w:val="1"/>
        </w:numPr>
        <w:spacing w:after="0"/>
        <w:rPr>
          <w:rFonts w:eastAsia="Calibri" w:cstheme="minorHAnsi"/>
          <w:sz w:val="24"/>
          <w:szCs w:val="24"/>
        </w:rPr>
      </w:pPr>
      <w:r>
        <w:rPr>
          <w:rFonts w:eastAsia="Calibri" w:cstheme="minorHAnsi"/>
          <w:sz w:val="24"/>
          <w:szCs w:val="24"/>
        </w:rPr>
        <w:t>Facilitator Guide on Laws</w:t>
      </w:r>
    </w:p>
    <w:p w14:paraId="0E931229" w14:textId="77777777" w:rsidR="00DD3CC7" w:rsidRPr="004F317D" w:rsidRDefault="00DD3CC7" w:rsidP="00DD3CC7">
      <w:pPr>
        <w:spacing w:after="0"/>
        <w:rPr>
          <w:rFonts w:eastAsia="Calibri" w:cstheme="minorHAnsi"/>
          <w:b/>
          <w:bCs/>
          <w:sz w:val="24"/>
          <w:szCs w:val="24"/>
        </w:rPr>
      </w:pPr>
    </w:p>
    <w:p w14:paraId="3B2C727B" w14:textId="77777777" w:rsidR="00DD3CC7" w:rsidRPr="00536AC5" w:rsidRDefault="00DD3CC7" w:rsidP="00DD3CC7">
      <w:pPr>
        <w:spacing w:after="0"/>
        <w:rPr>
          <w:rFonts w:eastAsia="Calibri" w:cstheme="minorHAnsi"/>
          <w:b/>
          <w:bCs/>
          <w:sz w:val="24"/>
          <w:szCs w:val="24"/>
        </w:rPr>
      </w:pPr>
      <w:r w:rsidRPr="00536AC5">
        <w:rPr>
          <w:rFonts w:eastAsia="Calibri" w:cstheme="minorHAnsi"/>
          <w:b/>
          <w:bCs/>
          <w:sz w:val="24"/>
          <w:szCs w:val="24"/>
        </w:rPr>
        <w:t xml:space="preserve">Timeframe: </w:t>
      </w:r>
      <w:r w:rsidR="00FC36B0" w:rsidRPr="00536AC5">
        <w:rPr>
          <w:rFonts w:eastAsia="Calibri" w:cstheme="minorHAnsi"/>
          <w:bCs/>
          <w:sz w:val="24"/>
          <w:szCs w:val="24"/>
        </w:rPr>
        <w:t>50 Minutes</w:t>
      </w:r>
    </w:p>
    <w:p w14:paraId="3330AC61" w14:textId="77777777" w:rsidR="004F317D" w:rsidRDefault="004F317D" w:rsidP="00DD3CC7">
      <w:pPr>
        <w:spacing w:after="0"/>
        <w:rPr>
          <w:rFonts w:eastAsia="Calibri" w:cstheme="minorHAnsi"/>
          <w:b/>
          <w:bCs/>
          <w:sz w:val="24"/>
          <w:szCs w:val="24"/>
        </w:rPr>
      </w:pPr>
    </w:p>
    <w:p w14:paraId="6D51DAF4" w14:textId="77777777" w:rsidR="00DD3CC7" w:rsidRPr="00536AC5" w:rsidRDefault="00DD3CC7" w:rsidP="00DD3CC7">
      <w:pPr>
        <w:spacing w:after="0"/>
        <w:rPr>
          <w:rFonts w:eastAsia="Calibri" w:cstheme="minorHAnsi"/>
          <w:b/>
          <w:bCs/>
          <w:sz w:val="24"/>
          <w:szCs w:val="24"/>
        </w:rPr>
      </w:pPr>
      <w:r w:rsidRPr="00536AC5">
        <w:rPr>
          <w:rFonts w:eastAsia="Calibri" w:cstheme="minorHAnsi"/>
          <w:b/>
          <w:bCs/>
          <w:sz w:val="24"/>
          <w:szCs w:val="24"/>
        </w:rPr>
        <w:t>Activity</w:t>
      </w:r>
      <w:r w:rsidR="00DC7F18" w:rsidRPr="00536AC5">
        <w:rPr>
          <w:rFonts w:eastAsia="Calibri" w:cstheme="minorHAnsi"/>
          <w:b/>
          <w:bCs/>
          <w:sz w:val="24"/>
          <w:szCs w:val="24"/>
        </w:rPr>
        <w:t xml:space="preserve"> 1</w:t>
      </w:r>
      <w:r w:rsidRPr="00536AC5">
        <w:rPr>
          <w:rFonts w:eastAsia="Calibri" w:cstheme="minorHAnsi"/>
          <w:b/>
          <w:bCs/>
          <w:sz w:val="24"/>
          <w:szCs w:val="24"/>
        </w:rPr>
        <w:t xml:space="preserve">: </w:t>
      </w:r>
      <w:r w:rsidR="006A017C">
        <w:rPr>
          <w:rFonts w:eastAsia="Calibri" w:cstheme="minorHAnsi"/>
          <w:b/>
          <w:bCs/>
          <w:sz w:val="24"/>
          <w:szCs w:val="24"/>
        </w:rPr>
        <w:t>What Does ‘Diversity Mean to You?</w:t>
      </w:r>
    </w:p>
    <w:p w14:paraId="7849BB0C" w14:textId="77777777" w:rsidR="00580D73" w:rsidRPr="00536AC5" w:rsidRDefault="00580D73" w:rsidP="00580D73">
      <w:pPr>
        <w:widowControl w:val="0"/>
        <w:numPr>
          <w:ilvl w:val="0"/>
          <w:numId w:val="3"/>
        </w:numPr>
        <w:autoSpaceDE w:val="0"/>
        <w:autoSpaceDN w:val="0"/>
        <w:adjustRightInd w:val="0"/>
        <w:spacing w:after="0" w:line="240" w:lineRule="auto"/>
        <w:rPr>
          <w:rFonts w:eastAsia="Calibri" w:cstheme="minorHAnsi"/>
          <w:sz w:val="24"/>
          <w:szCs w:val="24"/>
        </w:rPr>
      </w:pPr>
      <w:r w:rsidRPr="00536AC5">
        <w:rPr>
          <w:rFonts w:eastAsia="Calibri" w:cstheme="minorHAnsi"/>
          <w:bCs/>
          <w:sz w:val="24"/>
          <w:szCs w:val="24"/>
        </w:rPr>
        <w:t>Begin the activity by placing students into small groups of 4 or 5 students in each.</w:t>
      </w:r>
      <w:r w:rsidR="00FC36B0" w:rsidRPr="00536AC5">
        <w:rPr>
          <w:rFonts w:eastAsia="Calibri" w:cstheme="minorHAnsi"/>
          <w:bCs/>
          <w:sz w:val="24"/>
          <w:szCs w:val="24"/>
        </w:rPr>
        <w:t xml:space="preserve"> Provide </w:t>
      </w:r>
      <w:r w:rsidR="00FC36B0" w:rsidRPr="00886397">
        <w:rPr>
          <w:rFonts w:eastAsia="Calibri" w:cstheme="minorHAnsi"/>
          <w:b/>
          <w:bCs/>
          <w:sz w:val="24"/>
          <w:szCs w:val="24"/>
        </w:rPr>
        <w:t>large paper and markers</w:t>
      </w:r>
      <w:r w:rsidR="00FC36B0" w:rsidRPr="00536AC5">
        <w:rPr>
          <w:rFonts w:eastAsia="Calibri" w:cstheme="minorHAnsi"/>
          <w:bCs/>
          <w:sz w:val="24"/>
          <w:szCs w:val="24"/>
        </w:rPr>
        <w:t xml:space="preserve"> for each group.</w:t>
      </w:r>
    </w:p>
    <w:p w14:paraId="3F99B7AA" w14:textId="77777777" w:rsidR="00AD668D" w:rsidRPr="00536AC5" w:rsidRDefault="00AD668D" w:rsidP="00AD668D">
      <w:pPr>
        <w:widowControl w:val="0"/>
        <w:numPr>
          <w:ilvl w:val="0"/>
          <w:numId w:val="3"/>
        </w:numPr>
        <w:autoSpaceDE w:val="0"/>
        <w:autoSpaceDN w:val="0"/>
        <w:adjustRightInd w:val="0"/>
        <w:spacing w:after="0" w:line="240" w:lineRule="auto"/>
        <w:rPr>
          <w:rFonts w:eastAsia="Calibri" w:cstheme="minorHAnsi"/>
          <w:sz w:val="24"/>
          <w:szCs w:val="24"/>
        </w:rPr>
      </w:pPr>
      <w:r w:rsidRPr="00536AC5">
        <w:rPr>
          <w:rFonts w:eastAsia="Calibri" w:cstheme="minorHAnsi"/>
          <w:sz w:val="24"/>
          <w:szCs w:val="24"/>
        </w:rPr>
        <w:t xml:space="preserve">Show the </w:t>
      </w:r>
      <w:r w:rsidRPr="00EE6F17">
        <w:rPr>
          <w:rFonts w:eastAsia="Calibri" w:cstheme="minorHAnsi"/>
          <w:sz w:val="24"/>
          <w:szCs w:val="24"/>
        </w:rPr>
        <w:t>video</w:t>
      </w:r>
      <w:r w:rsidRPr="00EE6F17">
        <w:rPr>
          <w:rFonts w:cstheme="minorHAnsi"/>
          <w:sz w:val="24"/>
          <w:szCs w:val="24"/>
        </w:rPr>
        <w:t xml:space="preserve"> </w:t>
      </w:r>
      <w:r w:rsidRPr="00536AC5">
        <w:rPr>
          <w:rFonts w:eastAsia="Calibri" w:cstheme="minorHAnsi"/>
          <w:sz w:val="24"/>
          <w:szCs w:val="24"/>
        </w:rPr>
        <w:t xml:space="preserve">with teens explaining what diversity means to them: </w:t>
      </w:r>
      <w:hyperlink r:id="rId10" w:history="1">
        <w:r w:rsidRPr="00536AC5">
          <w:rPr>
            <w:rFonts w:eastAsia="Calibri" w:cstheme="minorHAnsi"/>
            <w:bCs/>
            <w:color w:val="0000FF" w:themeColor="hyperlink"/>
            <w:sz w:val="24"/>
            <w:szCs w:val="24"/>
            <w:u w:val="single"/>
          </w:rPr>
          <w:t>https://www.youtube.com/watch?v=LFNuRJm4LMs&amp;t=14s</w:t>
        </w:r>
      </w:hyperlink>
    </w:p>
    <w:p w14:paraId="0727DBCA" w14:textId="77777777" w:rsidR="00AD668D" w:rsidRPr="00536AC5" w:rsidRDefault="00AD668D" w:rsidP="00AD668D">
      <w:pPr>
        <w:widowControl w:val="0"/>
        <w:numPr>
          <w:ilvl w:val="0"/>
          <w:numId w:val="3"/>
        </w:numPr>
        <w:autoSpaceDE w:val="0"/>
        <w:autoSpaceDN w:val="0"/>
        <w:adjustRightInd w:val="0"/>
        <w:spacing w:after="0" w:line="240" w:lineRule="auto"/>
        <w:rPr>
          <w:rFonts w:eastAsia="Calibri" w:cstheme="minorHAnsi"/>
          <w:sz w:val="24"/>
          <w:szCs w:val="24"/>
        </w:rPr>
      </w:pPr>
      <w:r w:rsidRPr="00536AC5">
        <w:rPr>
          <w:rFonts w:eastAsia="Calibri" w:cstheme="minorHAnsi"/>
          <w:bCs/>
          <w:sz w:val="24"/>
          <w:szCs w:val="24"/>
        </w:rPr>
        <w:t xml:space="preserve">Instruct the groups to collaborate to draft their own statement about </w:t>
      </w:r>
      <w:r w:rsidR="006A017C">
        <w:rPr>
          <w:rFonts w:eastAsia="Calibri" w:cstheme="minorHAnsi"/>
          <w:bCs/>
          <w:sz w:val="24"/>
          <w:szCs w:val="24"/>
        </w:rPr>
        <w:t xml:space="preserve">what </w:t>
      </w:r>
      <w:r w:rsidRPr="00536AC5">
        <w:rPr>
          <w:rFonts w:eastAsia="Calibri" w:cstheme="minorHAnsi"/>
          <w:bCs/>
          <w:sz w:val="24"/>
          <w:szCs w:val="24"/>
        </w:rPr>
        <w:t xml:space="preserve">diversity </w:t>
      </w:r>
      <w:r w:rsidR="006A017C">
        <w:rPr>
          <w:rFonts w:eastAsia="Calibri" w:cstheme="minorHAnsi"/>
          <w:bCs/>
          <w:sz w:val="24"/>
          <w:szCs w:val="24"/>
        </w:rPr>
        <w:t xml:space="preserve">means to them </w:t>
      </w:r>
      <w:r w:rsidRPr="00536AC5">
        <w:rPr>
          <w:rFonts w:eastAsia="Calibri" w:cstheme="minorHAnsi"/>
          <w:bCs/>
          <w:sz w:val="24"/>
          <w:szCs w:val="24"/>
        </w:rPr>
        <w:t>and choose a volunteer to practice the</w:t>
      </w:r>
      <w:r w:rsidR="006A017C">
        <w:rPr>
          <w:rFonts w:eastAsia="Calibri" w:cstheme="minorHAnsi"/>
          <w:bCs/>
          <w:sz w:val="24"/>
          <w:szCs w:val="24"/>
        </w:rPr>
        <w:t>ir group’s</w:t>
      </w:r>
      <w:r w:rsidRPr="00536AC5">
        <w:rPr>
          <w:rFonts w:eastAsia="Calibri" w:cstheme="minorHAnsi"/>
          <w:bCs/>
          <w:sz w:val="24"/>
          <w:szCs w:val="24"/>
        </w:rPr>
        <w:t xml:space="preserve"> statement and be prepared to present to the class.  </w:t>
      </w:r>
    </w:p>
    <w:p w14:paraId="1F277E7F" w14:textId="77777777" w:rsidR="00DD3CC7" w:rsidRPr="00536AC5" w:rsidRDefault="00DD3CC7" w:rsidP="00DD3CC7">
      <w:pPr>
        <w:widowControl w:val="0"/>
        <w:autoSpaceDE w:val="0"/>
        <w:autoSpaceDN w:val="0"/>
        <w:adjustRightInd w:val="0"/>
        <w:spacing w:after="0" w:line="240" w:lineRule="auto"/>
        <w:rPr>
          <w:rFonts w:eastAsia="Calibri" w:cstheme="minorHAnsi"/>
          <w:bCs/>
          <w:sz w:val="24"/>
          <w:szCs w:val="24"/>
        </w:rPr>
      </w:pPr>
    </w:p>
    <w:p w14:paraId="492C84C2" w14:textId="77777777" w:rsidR="00C02E37" w:rsidRDefault="00DC7F18" w:rsidP="00C02E37">
      <w:pPr>
        <w:widowControl w:val="0"/>
        <w:autoSpaceDE w:val="0"/>
        <w:autoSpaceDN w:val="0"/>
        <w:adjustRightInd w:val="0"/>
        <w:spacing w:after="0" w:line="240" w:lineRule="auto"/>
        <w:rPr>
          <w:rFonts w:eastAsia="Calibri" w:cstheme="minorHAnsi"/>
          <w:b/>
          <w:bCs/>
          <w:sz w:val="24"/>
          <w:szCs w:val="24"/>
        </w:rPr>
      </w:pPr>
      <w:r w:rsidRPr="00536AC5">
        <w:rPr>
          <w:rFonts w:eastAsia="Calibri" w:cstheme="minorHAnsi"/>
          <w:b/>
          <w:bCs/>
          <w:sz w:val="24"/>
          <w:szCs w:val="24"/>
        </w:rPr>
        <w:t xml:space="preserve">Activity 2: </w:t>
      </w:r>
      <w:r w:rsidR="006A017C">
        <w:rPr>
          <w:rFonts w:eastAsia="Calibri" w:cstheme="minorHAnsi"/>
          <w:b/>
          <w:bCs/>
          <w:sz w:val="24"/>
          <w:szCs w:val="24"/>
        </w:rPr>
        <w:t>Each One-Teach One Diversity Vocabulary</w:t>
      </w:r>
      <w:r w:rsidR="00C02E37">
        <w:rPr>
          <w:rFonts w:eastAsia="Calibri" w:cstheme="minorHAnsi"/>
          <w:b/>
          <w:bCs/>
          <w:sz w:val="24"/>
          <w:szCs w:val="24"/>
        </w:rPr>
        <w:t xml:space="preserve"> (Same Term) </w:t>
      </w:r>
    </w:p>
    <w:p w14:paraId="4BEDF046" w14:textId="77777777" w:rsidR="006A017C" w:rsidRPr="00C02E37" w:rsidRDefault="006A017C" w:rsidP="00C02E37">
      <w:pPr>
        <w:pStyle w:val="ListParagraph"/>
        <w:widowControl w:val="0"/>
        <w:numPr>
          <w:ilvl w:val="0"/>
          <w:numId w:val="7"/>
        </w:numPr>
        <w:autoSpaceDE w:val="0"/>
        <w:autoSpaceDN w:val="0"/>
        <w:adjustRightInd w:val="0"/>
        <w:spacing w:after="0" w:line="240" w:lineRule="auto"/>
        <w:rPr>
          <w:rFonts w:eastAsia="Calibri" w:cstheme="minorHAnsi"/>
          <w:b/>
          <w:bCs/>
          <w:sz w:val="24"/>
          <w:szCs w:val="24"/>
        </w:rPr>
      </w:pPr>
      <w:r w:rsidRPr="00C02E37">
        <w:rPr>
          <w:rFonts w:eastAsia="Calibri" w:cstheme="minorHAnsi"/>
          <w:bCs/>
          <w:sz w:val="24"/>
          <w:szCs w:val="24"/>
        </w:rPr>
        <w:t xml:space="preserve">Explain to the class that they will now participate in an activity to learn vocabulary associated with diversity education.  </w:t>
      </w:r>
    </w:p>
    <w:p w14:paraId="0227998E" w14:textId="77777777" w:rsidR="006A017C" w:rsidRPr="006A017C" w:rsidRDefault="006A017C" w:rsidP="004F317D">
      <w:pPr>
        <w:pStyle w:val="ListParagraph"/>
        <w:widowControl w:val="0"/>
        <w:numPr>
          <w:ilvl w:val="0"/>
          <w:numId w:val="7"/>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Hand each student the </w:t>
      </w:r>
      <w:r w:rsidRPr="00F63370">
        <w:rPr>
          <w:rFonts w:eastAsia="Calibri" w:cstheme="minorHAnsi"/>
          <w:b/>
          <w:bCs/>
          <w:sz w:val="24"/>
          <w:szCs w:val="24"/>
        </w:rPr>
        <w:t>same vocabulary strip on ‘Diversity’</w:t>
      </w:r>
      <w:r>
        <w:rPr>
          <w:rFonts w:eastAsia="Calibri" w:cstheme="minorHAnsi"/>
          <w:bCs/>
          <w:sz w:val="24"/>
          <w:szCs w:val="24"/>
        </w:rPr>
        <w:t xml:space="preserve"> but do not tell them they all have the same strip.  Instruct the students to take their strip and read it several times to themselves but do not let others see their term, including their own group members.  </w:t>
      </w:r>
    </w:p>
    <w:p w14:paraId="443A942F" w14:textId="77777777" w:rsidR="006A017C" w:rsidRPr="006A017C" w:rsidRDefault="006A017C" w:rsidP="004F317D">
      <w:pPr>
        <w:pStyle w:val="ListParagraph"/>
        <w:widowControl w:val="0"/>
        <w:numPr>
          <w:ilvl w:val="0"/>
          <w:numId w:val="7"/>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Then, instruct the students to find three other students who are not part of their group to teach their </w:t>
      </w:r>
      <w:r>
        <w:rPr>
          <w:rFonts w:eastAsia="Calibri" w:cstheme="minorHAnsi"/>
          <w:bCs/>
          <w:sz w:val="24"/>
          <w:szCs w:val="24"/>
        </w:rPr>
        <w:lastRenderedPageBreak/>
        <w:t>term to.   It should not take long before the class realizes they have the same term. Instruct the students to return to their seats.</w:t>
      </w:r>
    </w:p>
    <w:p w14:paraId="1653A060" w14:textId="77777777" w:rsidR="006A017C" w:rsidRPr="006A017C" w:rsidRDefault="006A017C" w:rsidP="004F317D">
      <w:pPr>
        <w:pStyle w:val="ListParagraph"/>
        <w:widowControl w:val="0"/>
        <w:numPr>
          <w:ilvl w:val="0"/>
          <w:numId w:val="7"/>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Illustrate a ‘Pros’ and ‘Cons’ chart on the board and instruct the groups to </w:t>
      </w:r>
      <w:r w:rsidR="00945D8B">
        <w:rPr>
          <w:rFonts w:eastAsia="Calibri" w:cstheme="minorHAnsi"/>
          <w:bCs/>
          <w:sz w:val="24"/>
          <w:szCs w:val="24"/>
        </w:rPr>
        <w:t xml:space="preserve">discuss pros and cons with everyone in the class having the same vocabulary word in an Each One-Teach One activity.  </w:t>
      </w:r>
    </w:p>
    <w:p w14:paraId="213C506E" w14:textId="77777777" w:rsidR="006A017C" w:rsidRPr="00945D8B" w:rsidRDefault="00945D8B" w:rsidP="004F317D">
      <w:pPr>
        <w:pStyle w:val="ListParagraph"/>
        <w:widowControl w:val="0"/>
        <w:numPr>
          <w:ilvl w:val="0"/>
          <w:numId w:val="7"/>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Rotate around to each group and ask for volunteers to share pros and cons, record their responses on the class ‘Pros’ and ‘Cons’ chart.</w:t>
      </w:r>
    </w:p>
    <w:p w14:paraId="21E63F5D" w14:textId="77777777" w:rsidR="00C02E37" w:rsidRDefault="00C02E37" w:rsidP="00945D8B">
      <w:pPr>
        <w:widowControl w:val="0"/>
        <w:autoSpaceDE w:val="0"/>
        <w:autoSpaceDN w:val="0"/>
        <w:adjustRightInd w:val="0"/>
        <w:spacing w:after="0" w:line="240" w:lineRule="auto"/>
        <w:rPr>
          <w:rFonts w:eastAsia="Calibri" w:cstheme="minorHAnsi"/>
          <w:bCs/>
          <w:sz w:val="24"/>
          <w:szCs w:val="24"/>
        </w:rPr>
      </w:pPr>
      <w:r>
        <w:rPr>
          <w:rFonts w:eastAsia="Calibri" w:cstheme="minorHAnsi"/>
          <w:b/>
          <w:bCs/>
          <w:sz w:val="24"/>
          <w:szCs w:val="24"/>
        </w:rPr>
        <w:t>Example:</w:t>
      </w:r>
      <w:r w:rsidR="00945D8B">
        <w:rPr>
          <w:rFonts w:eastAsia="Calibri" w:cstheme="minorHAnsi"/>
          <w:b/>
          <w:bCs/>
          <w:sz w:val="24"/>
          <w:szCs w:val="24"/>
        </w:rPr>
        <w:t xml:space="preserve">  </w:t>
      </w:r>
      <w:r w:rsidR="00945D8B" w:rsidRPr="00945D8B">
        <w:rPr>
          <w:rFonts w:eastAsia="Calibri" w:cstheme="minorHAnsi"/>
          <w:bCs/>
          <w:sz w:val="24"/>
          <w:szCs w:val="24"/>
        </w:rPr>
        <w:t>Pros-</w:t>
      </w:r>
      <w:r w:rsidR="00945D8B">
        <w:rPr>
          <w:rFonts w:eastAsia="Calibri" w:cstheme="minorHAnsi"/>
          <w:bCs/>
          <w:sz w:val="24"/>
          <w:szCs w:val="24"/>
        </w:rPr>
        <w:t>repetition helps with retention; Cons- limited information</w:t>
      </w:r>
    </w:p>
    <w:p w14:paraId="19199D7E" w14:textId="77777777" w:rsidR="00C02E37" w:rsidRDefault="00C02E37" w:rsidP="00945D8B">
      <w:pPr>
        <w:widowControl w:val="0"/>
        <w:autoSpaceDE w:val="0"/>
        <w:autoSpaceDN w:val="0"/>
        <w:adjustRightInd w:val="0"/>
        <w:spacing w:after="0" w:line="240" w:lineRule="auto"/>
        <w:rPr>
          <w:rFonts w:eastAsia="Calibri" w:cstheme="minorHAnsi"/>
          <w:bCs/>
          <w:sz w:val="24"/>
          <w:szCs w:val="24"/>
        </w:rPr>
      </w:pPr>
    </w:p>
    <w:p w14:paraId="06BBA1ED" w14:textId="77777777" w:rsidR="00C02E37" w:rsidRDefault="00C02E37" w:rsidP="00C02E37">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Activity 3</w:t>
      </w:r>
      <w:r w:rsidRPr="00536AC5">
        <w:rPr>
          <w:rFonts w:eastAsia="Calibri" w:cstheme="minorHAnsi"/>
          <w:b/>
          <w:bCs/>
          <w:sz w:val="24"/>
          <w:szCs w:val="24"/>
        </w:rPr>
        <w:t xml:space="preserve">: </w:t>
      </w:r>
      <w:r>
        <w:rPr>
          <w:rFonts w:eastAsia="Calibri" w:cstheme="minorHAnsi"/>
          <w:b/>
          <w:bCs/>
          <w:sz w:val="24"/>
          <w:szCs w:val="24"/>
        </w:rPr>
        <w:t xml:space="preserve">Each One-Teach One Diversity Vocabulary (Different Terms) </w:t>
      </w:r>
    </w:p>
    <w:p w14:paraId="673FA895" w14:textId="4D04540B" w:rsidR="00F63370" w:rsidRDefault="00F63370" w:rsidP="00C02E37">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sidRPr="00F63370">
        <w:rPr>
          <w:rFonts w:eastAsia="Calibri" w:cstheme="minorHAnsi"/>
          <w:bCs/>
          <w:sz w:val="24"/>
          <w:szCs w:val="24"/>
        </w:rPr>
        <w:t xml:space="preserve">Next, hand each student </w:t>
      </w:r>
      <w:r>
        <w:rPr>
          <w:rFonts w:eastAsia="Calibri" w:cstheme="minorHAnsi"/>
          <w:bCs/>
          <w:sz w:val="24"/>
          <w:szCs w:val="24"/>
        </w:rPr>
        <w:t>the</w:t>
      </w:r>
      <w:r w:rsidRPr="00F63370">
        <w:rPr>
          <w:rFonts w:eastAsia="Calibri" w:cstheme="minorHAnsi"/>
          <w:bCs/>
          <w:sz w:val="24"/>
          <w:szCs w:val="24"/>
        </w:rPr>
        <w:t xml:space="preserve"> </w:t>
      </w:r>
      <w:r w:rsidRPr="00886397">
        <w:rPr>
          <w:rFonts w:eastAsia="Calibri" w:cstheme="minorHAnsi"/>
          <w:b/>
          <w:bCs/>
          <w:sz w:val="24"/>
          <w:szCs w:val="24"/>
        </w:rPr>
        <w:t>different vocabulary strips</w:t>
      </w:r>
      <w:r>
        <w:rPr>
          <w:rFonts w:eastAsia="Calibri" w:cstheme="minorHAnsi"/>
          <w:bCs/>
          <w:sz w:val="24"/>
          <w:szCs w:val="24"/>
        </w:rPr>
        <w:t xml:space="preserve"> and instruct them to read the strip several times through.  Then, instruct the students to find three other students </w:t>
      </w:r>
      <w:r w:rsidR="0041175B">
        <w:rPr>
          <w:rFonts w:eastAsia="Calibri" w:cstheme="minorHAnsi"/>
          <w:bCs/>
          <w:sz w:val="24"/>
          <w:szCs w:val="24"/>
        </w:rPr>
        <w:t>(</w:t>
      </w:r>
      <w:r>
        <w:rPr>
          <w:rFonts w:eastAsia="Calibri" w:cstheme="minorHAnsi"/>
          <w:bCs/>
          <w:sz w:val="24"/>
          <w:szCs w:val="24"/>
        </w:rPr>
        <w:t>not from their group</w:t>
      </w:r>
      <w:r w:rsidR="0041175B">
        <w:rPr>
          <w:rFonts w:eastAsia="Calibri" w:cstheme="minorHAnsi"/>
          <w:bCs/>
          <w:sz w:val="24"/>
          <w:szCs w:val="24"/>
        </w:rPr>
        <w:t>)</w:t>
      </w:r>
      <w:r>
        <w:rPr>
          <w:rFonts w:eastAsia="Calibri" w:cstheme="minorHAnsi"/>
          <w:bCs/>
          <w:sz w:val="24"/>
          <w:szCs w:val="24"/>
        </w:rPr>
        <w:t xml:space="preserve"> and teach them their vocabulary word.  Inform the students that there are still duplicates so they need to find someone who does not have the same term as them.  </w:t>
      </w:r>
    </w:p>
    <w:p w14:paraId="103351C5" w14:textId="77777777" w:rsidR="00F63370" w:rsidRDefault="00F63370" w:rsidP="00C02E37">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Instruct the students to return to their seats after they have taught three other students and share their terms with their group.  Collect the terms and then hand each group a </w:t>
      </w:r>
      <w:r w:rsidRPr="00DC5427">
        <w:rPr>
          <w:rFonts w:eastAsia="Calibri" w:cstheme="minorHAnsi"/>
          <w:b/>
          <w:bCs/>
          <w:sz w:val="24"/>
          <w:szCs w:val="24"/>
        </w:rPr>
        <w:t>vocabulary list</w:t>
      </w:r>
      <w:r>
        <w:rPr>
          <w:rFonts w:eastAsia="Calibri" w:cstheme="minorHAnsi"/>
          <w:bCs/>
          <w:sz w:val="24"/>
          <w:szCs w:val="24"/>
        </w:rPr>
        <w:t xml:space="preserve"> and instruct the groups to work together to record the definition for each term.  </w:t>
      </w:r>
    </w:p>
    <w:p w14:paraId="1BD4ACCA" w14:textId="471546C5" w:rsidR="00F63370" w:rsidRDefault="00F63370" w:rsidP="00C02E37">
      <w:pPr>
        <w:pStyle w:val="ListParagraph"/>
        <w:widowControl w:val="0"/>
        <w:numPr>
          <w:ilvl w:val="0"/>
          <w:numId w:val="8"/>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Rotate around to each group and ask for a volunteer to read one of the definitions.  Continue until all definitions have been report</w:t>
      </w:r>
      <w:r w:rsidR="00E4582A">
        <w:rPr>
          <w:rFonts w:eastAsia="Calibri" w:cstheme="minorHAnsi"/>
          <w:bCs/>
          <w:sz w:val="24"/>
          <w:szCs w:val="24"/>
        </w:rPr>
        <w:t>ed</w:t>
      </w:r>
      <w:r>
        <w:rPr>
          <w:rFonts w:eastAsia="Calibri" w:cstheme="minorHAnsi"/>
          <w:bCs/>
          <w:sz w:val="24"/>
          <w:szCs w:val="24"/>
        </w:rPr>
        <w:t xml:space="preserve"> out.  </w:t>
      </w:r>
    </w:p>
    <w:p w14:paraId="3A0C1306" w14:textId="5FEC8E74" w:rsidR="0041175B" w:rsidRPr="006A017C" w:rsidRDefault="0041175B" w:rsidP="0041175B">
      <w:pPr>
        <w:pStyle w:val="ListParagraph"/>
        <w:widowControl w:val="0"/>
        <w:numPr>
          <w:ilvl w:val="0"/>
          <w:numId w:val="8"/>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 xml:space="preserve">Illustrate a ‘Pros’ and ‘Cons’ chart on the board and instruct the groups to discuss pros and cons with most of the students in the class having a different vocabulary word in an Each One-Teach One activity.  </w:t>
      </w:r>
    </w:p>
    <w:p w14:paraId="7C42981B" w14:textId="77777777" w:rsidR="0041175B" w:rsidRPr="00945D8B" w:rsidRDefault="0041175B" w:rsidP="0041175B">
      <w:pPr>
        <w:pStyle w:val="ListParagraph"/>
        <w:widowControl w:val="0"/>
        <w:numPr>
          <w:ilvl w:val="0"/>
          <w:numId w:val="8"/>
        </w:numPr>
        <w:autoSpaceDE w:val="0"/>
        <w:autoSpaceDN w:val="0"/>
        <w:adjustRightInd w:val="0"/>
        <w:spacing w:after="0" w:line="240" w:lineRule="auto"/>
        <w:rPr>
          <w:rFonts w:eastAsia="Calibri" w:cstheme="minorHAnsi"/>
          <w:b/>
          <w:bCs/>
          <w:sz w:val="24"/>
          <w:szCs w:val="24"/>
        </w:rPr>
      </w:pPr>
      <w:r>
        <w:rPr>
          <w:rFonts w:eastAsia="Calibri" w:cstheme="minorHAnsi"/>
          <w:bCs/>
          <w:sz w:val="24"/>
          <w:szCs w:val="24"/>
        </w:rPr>
        <w:t>Rotate around to each group and ask for volunteers to share pros and cons, record their responses on the class ‘Pros’ and ‘Cons’ chart.</w:t>
      </w:r>
    </w:p>
    <w:p w14:paraId="21D2363A" w14:textId="66FF946E" w:rsidR="0041175B" w:rsidRDefault="0041175B" w:rsidP="0041175B">
      <w:pPr>
        <w:widowControl w:val="0"/>
        <w:autoSpaceDE w:val="0"/>
        <w:autoSpaceDN w:val="0"/>
        <w:adjustRightInd w:val="0"/>
        <w:spacing w:after="0" w:line="240" w:lineRule="auto"/>
        <w:rPr>
          <w:rFonts w:eastAsia="Calibri" w:cstheme="minorHAnsi"/>
          <w:bCs/>
          <w:sz w:val="24"/>
          <w:szCs w:val="24"/>
        </w:rPr>
      </w:pPr>
      <w:r>
        <w:rPr>
          <w:rFonts w:eastAsia="Calibri" w:cstheme="minorHAnsi"/>
          <w:b/>
          <w:bCs/>
          <w:sz w:val="24"/>
          <w:szCs w:val="24"/>
        </w:rPr>
        <w:t xml:space="preserve">Example:  </w:t>
      </w:r>
      <w:r w:rsidRPr="00945D8B">
        <w:rPr>
          <w:rFonts w:eastAsia="Calibri" w:cstheme="minorHAnsi"/>
          <w:bCs/>
          <w:sz w:val="24"/>
          <w:szCs w:val="24"/>
        </w:rPr>
        <w:t>Pros-</w:t>
      </w:r>
      <w:r>
        <w:rPr>
          <w:rFonts w:eastAsia="Calibri" w:cstheme="minorHAnsi"/>
          <w:bCs/>
          <w:sz w:val="24"/>
          <w:szCs w:val="24"/>
        </w:rPr>
        <w:t>a variety to learn from; Cons- harder to remember</w:t>
      </w:r>
    </w:p>
    <w:p w14:paraId="0AF24411" w14:textId="77777777" w:rsidR="00945D8B" w:rsidRPr="00945D8B" w:rsidRDefault="00945D8B" w:rsidP="00945D8B">
      <w:pPr>
        <w:widowControl w:val="0"/>
        <w:autoSpaceDE w:val="0"/>
        <w:autoSpaceDN w:val="0"/>
        <w:adjustRightInd w:val="0"/>
        <w:spacing w:after="0" w:line="240" w:lineRule="auto"/>
        <w:ind w:left="360"/>
        <w:rPr>
          <w:rFonts w:eastAsia="Calibri" w:cstheme="minorHAnsi"/>
          <w:b/>
          <w:bCs/>
          <w:sz w:val="24"/>
          <w:szCs w:val="24"/>
        </w:rPr>
      </w:pPr>
    </w:p>
    <w:p w14:paraId="0B2A01E4" w14:textId="77777777" w:rsidR="00DC7F18" w:rsidRPr="00536AC5" w:rsidRDefault="00C02E37" w:rsidP="00DD3CC7">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Activity 4</w:t>
      </w:r>
      <w:r w:rsidR="00DC7F18" w:rsidRPr="00536AC5">
        <w:rPr>
          <w:rFonts w:eastAsia="Calibri" w:cstheme="minorHAnsi"/>
          <w:b/>
          <w:bCs/>
          <w:sz w:val="24"/>
          <w:szCs w:val="24"/>
        </w:rPr>
        <w:t xml:space="preserve">:  </w:t>
      </w:r>
      <w:r>
        <w:rPr>
          <w:rFonts w:eastAsia="Calibri" w:cstheme="minorHAnsi"/>
          <w:b/>
          <w:bCs/>
          <w:sz w:val="24"/>
          <w:szCs w:val="24"/>
        </w:rPr>
        <w:t>Pros and Cons with Diversity in American Society</w:t>
      </w:r>
    </w:p>
    <w:p w14:paraId="659746C4" w14:textId="77777777" w:rsidR="00DD3CC7" w:rsidRDefault="00945D8B" w:rsidP="00945D8B">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 ask the class to brainstorm with you possible categories for diversity of people in the American society.  Record the responses on the board. Suggest any categories not mentioned for the list below.</w:t>
      </w:r>
    </w:p>
    <w:p w14:paraId="7782BD38" w14:textId="77777777" w:rsidR="00945D8B" w:rsidRDefault="00945D8B" w:rsidP="007D2123">
      <w:pPr>
        <w:spacing w:after="0" w:line="240" w:lineRule="auto"/>
        <w:rPr>
          <w:rFonts w:eastAsia="Calibri" w:cstheme="minorHAnsi"/>
          <w:bCs/>
          <w:sz w:val="24"/>
          <w:szCs w:val="24"/>
        </w:rPr>
      </w:pPr>
      <w:r w:rsidRPr="00945D8B">
        <w:rPr>
          <w:rFonts w:eastAsia="Calibri" w:cstheme="minorHAnsi"/>
          <w:b/>
          <w:bCs/>
          <w:sz w:val="24"/>
          <w:szCs w:val="24"/>
        </w:rPr>
        <w:t>Possible Suggestions:</w:t>
      </w:r>
      <w:r>
        <w:rPr>
          <w:rFonts w:eastAsia="Calibri" w:cstheme="minorHAnsi"/>
          <w:bCs/>
          <w:sz w:val="24"/>
          <w:szCs w:val="24"/>
        </w:rPr>
        <w:t xml:space="preserve"> R</w:t>
      </w:r>
      <w:r w:rsidRPr="00AD668D">
        <w:rPr>
          <w:rFonts w:eastAsia="Calibri" w:cstheme="minorHAnsi"/>
          <w:bCs/>
          <w:sz w:val="24"/>
          <w:szCs w:val="24"/>
        </w:rPr>
        <w:t>ace, Religion, Economic</w:t>
      </w:r>
      <w:r>
        <w:rPr>
          <w:rFonts w:eastAsia="Calibri" w:cstheme="minorHAnsi"/>
          <w:bCs/>
          <w:sz w:val="24"/>
          <w:szCs w:val="24"/>
        </w:rPr>
        <w:t xml:space="preserve"> S</w:t>
      </w:r>
      <w:r w:rsidRPr="00AD668D">
        <w:rPr>
          <w:rFonts w:eastAsia="Calibri" w:cstheme="minorHAnsi"/>
          <w:bCs/>
          <w:sz w:val="24"/>
          <w:szCs w:val="24"/>
        </w:rPr>
        <w:t>tatus, Gender</w:t>
      </w:r>
      <w:r>
        <w:rPr>
          <w:rFonts w:eastAsia="Calibri" w:cstheme="minorHAnsi"/>
          <w:bCs/>
          <w:sz w:val="24"/>
          <w:szCs w:val="24"/>
        </w:rPr>
        <w:t>, Age, H</w:t>
      </w:r>
      <w:r w:rsidRPr="00AD668D">
        <w:rPr>
          <w:rFonts w:eastAsia="Calibri" w:cstheme="minorHAnsi"/>
          <w:bCs/>
          <w:sz w:val="24"/>
          <w:szCs w:val="24"/>
        </w:rPr>
        <w:t xml:space="preserve">andicap, or Special Needs, </w:t>
      </w:r>
      <w:r>
        <w:rPr>
          <w:rFonts w:eastAsia="Calibri" w:cstheme="minorHAnsi"/>
          <w:bCs/>
          <w:sz w:val="24"/>
          <w:szCs w:val="24"/>
        </w:rPr>
        <w:t xml:space="preserve">Culture, </w:t>
      </w:r>
      <w:r w:rsidRPr="00AD668D">
        <w:rPr>
          <w:rFonts w:eastAsia="Calibri" w:cstheme="minorHAnsi"/>
          <w:bCs/>
          <w:sz w:val="24"/>
          <w:szCs w:val="24"/>
        </w:rPr>
        <w:t xml:space="preserve">Ethnicity, Abilities, </w:t>
      </w:r>
      <w:r>
        <w:rPr>
          <w:rFonts w:eastAsia="Calibri" w:cstheme="minorHAnsi"/>
          <w:bCs/>
          <w:sz w:val="24"/>
          <w:szCs w:val="24"/>
        </w:rPr>
        <w:t>L</w:t>
      </w:r>
      <w:r w:rsidRPr="00AD668D">
        <w:rPr>
          <w:rFonts w:eastAsia="Calibri" w:cstheme="minorHAnsi"/>
          <w:bCs/>
          <w:sz w:val="24"/>
          <w:szCs w:val="24"/>
        </w:rPr>
        <w:t>angu</w:t>
      </w:r>
      <w:r>
        <w:rPr>
          <w:rFonts w:eastAsia="Calibri" w:cstheme="minorHAnsi"/>
          <w:bCs/>
          <w:sz w:val="24"/>
          <w:szCs w:val="24"/>
        </w:rPr>
        <w:t>ag</w:t>
      </w:r>
      <w:r w:rsidRPr="00AD668D">
        <w:rPr>
          <w:rFonts w:eastAsia="Calibri" w:cstheme="minorHAnsi"/>
          <w:bCs/>
          <w:sz w:val="24"/>
          <w:szCs w:val="24"/>
        </w:rPr>
        <w:t>e</w:t>
      </w:r>
      <w:r>
        <w:rPr>
          <w:rFonts w:eastAsia="Calibri" w:cstheme="minorHAnsi"/>
          <w:bCs/>
          <w:sz w:val="24"/>
          <w:szCs w:val="24"/>
        </w:rPr>
        <w:t xml:space="preserve">, </w:t>
      </w:r>
      <w:r w:rsidR="004457F6">
        <w:rPr>
          <w:rFonts w:eastAsia="Calibri" w:cstheme="minorHAnsi"/>
          <w:bCs/>
          <w:sz w:val="24"/>
          <w:szCs w:val="24"/>
        </w:rPr>
        <w:t xml:space="preserve">Political Groups, Social Groups, </w:t>
      </w:r>
      <w:r>
        <w:rPr>
          <w:rFonts w:eastAsia="Calibri" w:cstheme="minorHAnsi"/>
          <w:bCs/>
          <w:sz w:val="24"/>
          <w:szCs w:val="24"/>
        </w:rPr>
        <w:t>etc.</w:t>
      </w:r>
    </w:p>
    <w:p w14:paraId="6DA1FC63" w14:textId="77777777" w:rsidR="004F317D" w:rsidRDefault="004F317D" w:rsidP="00945D8B">
      <w:pPr>
        <w:spacing w:after="0"/>
        <w:rPr>
          <w:rFonts w:eastAsia="Calibri" w:cstheme="minorHAnsi"/>
          <w:bCs/>
          <w:sz w:val="24"/>
          <w:szCs w:val="24"/>
        </w:rPr>
      </w:pPr>
    </w:p>
    <w:p w14:paraId="7A5C434B" w14:textId="78E514DA" w:rsidR="00945D8B" w:rsidRDefault="004457F6" w:rsidP="00F82711">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sidRPr="004457F6">
        <w:rPr>
          <w:rFonts w:eastAsia="Calibri" w:cstheme="minorHAnsi"/>
          <w:bCs/>
          <w:sz w:val="24"/>
          <w:szCs w:val="24"/>
        </w:rPr>
        <w:t xml:space="preserve">Assign </w:t>
      </w:r>
      <w:r>
        <w:rPr>
          <w:rFonts w:eastAsia="Calibri" w:cstheme="minorHAnsi"/>
          <w:bCs/>
          <w:sz w:val="24"/>
          <w:szCs w:val="24"/>
        </w:rPr>
        <w:t>each group or allow each group to choose</w:t>
      </w:r>
      <w:r w:rsidR="00FA215D">
        <w:rPr>
          <w:rFonts w:eastAsia="Calibri" w:cstheme="minorHAnsi"/>
          <w:bCs/>
          <w:sz w:val="24"/>
          <w:szCs w:val="24"/>
        </w:rPr>
        <w:t xml:space="preserve"> </w:t>
      </w:r>
      <w:r w:rsidRPr="004457F6">
        <w:rPr>
          <w:rFonts w:eastAsia="Calibri" w:cstheme="minorHAnsi"/>
          <w:bCs/>
          <w:sz w:val="24"/>
          <w:szCs w:val="24"/>
        </w:rPr>
        <w:t xml:space="preserve">one of the categories </w:t>
      </w:r>
      <w:r>
        <w:rPr>
          <w:rFonts w:eastAsia="Calibri" w:cstheme="minorHAnsi"/>
          <w:bCs/>
          <w:sz w:val="24"/>
          <w:szCs w:val="24"/>
        </w:rPr>
        <w:t>listed on the board</w:t>
      </w:r>
      <w:r w:rsidR="00FA215D">
        <w:rPr>
          <w:rFonts w:eastAsia="Calibri" w:cstheme="minorHAnsi"/>
          <w:bCs/>
          <w:sz w:val="24"/>
          <w:szCs w:val="24"/>
        </w:rPr>
        <w:t xml:space="preserve"> (no duplicate groups)</w:t>
      </w:r>
      <w:r>
        <w:rPr>
          <w:rFonts w:eastAsia="Calibri" w:cstheme="minorHAnsi"/>
          <w:bCs/>
          <w:sz w:val="24"/>
          <w:szCs w:val="24"/>
        </w:rPr>
        <w:t xml:space="preserve">. Instruct the groups to </w:t>
      </w:r>
      <w:r w:rsidR="00211647">
        <w:rPr>
          <w:rFonts w:eastAsia="Calibri" w:cstheme="minorHAnsi"/>
          <w:bCs/>
          <w:sz w:val="24"/>
          <w:szCs w:val="24"/>
        </w:rPr>
        <w:t>brainstorm a list of benefits with having a diverse group for their topic</w:t>
      </w:r>
      <w:r>
        <w:rPr>
          <w:rFonts w:eastAsia="Calibri" w:cstheme="minorHAnsi"/>
          <w:bCs/>
          <w:sz w:val="24"/>
          <w:szCs w:val="24"/>
        </w:rPr>
        <w:t xml:space="preserve"> on their </w:t>
      </w:r>
      <w:r w:rsidRPr="00211647">
        <w:rPr>
          <w:rFonts w:eastAsia="Calibri" w:cstheme="minorHAnsi"/>
          <w:bCs/>
          <w:sz w:val="24"/>
          <w:szCs w:val="24"/>
        </w:rPr>
        <w:t>large poster paper</w:t>
      </w:r>
      <w:r w:rsidR="00211647">
        <w:rPr>
          <w:rFonts w:eastAsia="Calibri" w:cstheme="minorHAnsi"/>
          <w:bCs/>
          <w:sz w:val="24"/>
          <w:szCs w:val="24"/>
        </w:rPr>
        <w:t>.</w:t>
      </w:r>
      <w:r>
        <w:rPr>
          <w:rFonts w:eastAsia="Calibri" w:cstheme="minorHAnsi"/>
          <w:bCs/>
          <w:sz w:val="24"/>
          <w:szCs w:val="24"/>
        </w:rPr>
        <w:t xml:space="preserve"> </w:t>
      </w:r>
    </w:p>
    <w:p w14:paraId="408E92A7" w14:textId="24A44798" w:rsidR="004457F6" w:rsidRDefault="004457F6" w:rsidP="00F82711">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As facilitator, rotate among each group, providing insight, positive feedback and encouraging each member of the group to contribute to their group’s </w:t>
      </w:r>
      <w:r w:rsidR="00211647">
        <w:rPr>
          <w:rFonts w:eastAsia="Calibri" w:cstheme="minorHAnsi"/>
          <w:bCs/>
          <w:sz w:val="24"/>
          <w:szCs w:val="24"/>
        </w:rPr>
        <w:t>list</w:t>
      </w:r>
      <w:r>
        <w:rPr>
          <w:rFonts w:eastAsia="Calibri" w:cstheme="minorHAnsi"/>
          <w:bCs/>
          <w:sz w:val="24"/>
          <w:szCs w:val="24"/>
        </w:rPr>
        <w:t xml:space="preserve">.  </w:t>
      </w:r>
    </w:p>
    <w:p w14:paraId="389CD4A1" w14:textId="2CEA3927" w:rsidR="004457F6" w:rsidRDefault="004457F6" w:rsidP="00F82711">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Now, ask each group to present their </w:t>
      </w:r>
      <w:r w:rsidR="00211647">
        <w:rPr>
          <w:rFonts w:eastAsia="Calibri" w:cstheme="minorHAnsi"/>
          <w:bCs/>
          <w:sz w:val="24"/>
          <w:szCs w:val="24"/>
        </w:rPr>
        <w:t xml:space="preserve">topic and list </w:t>
      </w:r>
      <w:r>
        <w:rPr>
          <w:rFonts w:eastAsia="Calibri" w:cstheme="minorHAnsi"/>
          <w:bCs/>
          <w:sz w:val="24"/>
          <w:szCs w:val="24"/>
        </w:rPr>
        <w:t xml:space="preserve">to the class.  Ask the listening audience to suggest any additional </w:t>
      </w:r>
      <w:r w:rsidR="00211647">
        <w:rPr>
          <w:rFonts w:eastAsia="Calibri" w:cstheme="minorHAnsi"/>
          <w:bCs/>
          <w:sz w:val="24"/>
          <w:szCs w:val="24"/>
        </w:rPr>
        <w:t>benefits</w:t>
      </w:r>
      <w:r>
        <w:rPr>
          <w:rFonts w:eastAsia="Calibri" w:cstheme="minorHAnsi"/>
          <w:bCs/>
          <w:sz w:val="24"/>
          <w:szCs w:val="24"/>
        </w:rPr>
        <w:t>, the</w:t>
      </w:r>
      <w:r w:rsidR="00211647">
        <w:rPr>
          <w:rFonts w:eastAsia="Calibri" w:cstheme="minorHAnsi"/>
          <w:bCs/>
          <w:sz w:val="24"/>
          <w:szCs w:val="24"/>
        </w:rPr>
        <w:t xml:space="preserve">y </w:t>
      </w:r>
      <w:r w:rsidR="001B48C7">
        <w:rPr>
          <w:rFonts w:eastAsia="Calibri" w:cstheme="minorHAnsi"/>
          <w:bCs/>
          <w:sz w:val="24"/>
          <w:szCs w:val="24"/>
        </w:rPr>
        <w:t>thought</w:t>
      </w:r>
      <w:r w:rsidR="00211647">
        <w:rPr>
          <w:rFonts w:eastAsia="Calibri" w:cstheme="minorHAnsi"/>
          <w:bCs/>
          <w:sz w:val="24"/>
          <w:szCs w:val="24"/>
        </w:rPr>
        <w:t xml:space="preserve"> of.</w:t>
      </w:r>
    </w:p>
    <w:p w14:paraId="7395F4A9" w14:textId="77777777" w:rsidR="00C82E86" w:rsidRDefault="00C82E86" w:rsidP="00F82711">
      <w:pPr>
        <w:pStyle w:val="ListParagraph"/>
        <w:widowControl w:val="0"/>
        <w:numPr>
          <w:ilvl w:val="0"/>
          <w:numId w:val="5"/>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Next, ask the class what laws do they think exist that help protect diversity or provide rights for individuality in an American Society?  Reco</w:t>
      </w:r>
      <w:r w:rsidR="00F63370">
        <w:rPr>
          <w:rFonts w:eastAsia="Calibri" w:cstheme="minorHAnsi"/>
          <w:bCs/>
          <w:sz w:val="24"/>
          <w:szCs w:val="24"/>
        </w:rPr>
        <w:t xml:space="preserve">rd their responses on the board and elaborate </w:t>
      </w:r>
      <w:r w:rsidR="00C02E37">
        <w:rPr>
          <w:rFonts w:eastAsia="Calibri" w:cstheme="minorHAnsi"/>
          <w:bCs/>
          <w:sz w:val="24"/>
          <w:szCs w:val="24"/>
        </w:rPr>
        <w:t xml:space="preserve">if necessary, </w:t>
      </w:r>
      <w:r w:rsidR="00F63370">
        <w:rPr>
          <w:rFonts w:eastAsia="Calibri" w:cstheme="minorHAnsi"/>
          <w:bCs/>
          <w:sz w:val="24"/>
          <w:szCs w:val="24"/>
        </w:rPr>
        <w:t xml:space="preserve">utilizing the </w:t>
      </w:r>
      <w:r w:rsidR="00F63370" w:rsidRPr="00F63370">
        <w:rPr>
          <w:rFonts w:eastAsia="Calibri" w:cstheme="minorHAnsi"/>
          <w:b/>
          <w:bCs/>
          <w:sz w:val="24"/>
          <w:szCs w:val="24"/>
        </w:rPr>
        <w:t>Facilitator Guide</w:t>
      </w:r>
      <w:r w:rsidR="004F317D">
        <w:rPr>
          <w:rFonts w:eastAsia="Calibri" w:cstheme="minorHAnsi"/>
          <w:b/>
          <w:bCs/>
          <w:sz w:val="24"/>
          <w:szCs w:val="24"/>
        </w:rPr>
        <w:t xml:space="preserve"> on Laws</w:t>
      </w:r>
      <w:r w:rsidR="00F63370">
        <w:rPr>
          <w:rFonts w:eastAsia="Calibri" w:cstheme="minorHAnsi"/>
          <w:bCs/>
          <w:sz w:val="24"/>
          <w:szCs w:val="24"/>
        </w:rPr>
        <w:t>.</w:t>
      </w:r>
      <w:r>
        <w:rPr>
          <w:rFonts w:eastAsia="Calibri" w:cstheme="minorHAnsi"/>
          <w:bCs/>
          <w:sz w:val="24"/>
          <w:szCs w:val="24"/>
        </w:rPr>
        <w:t xml:space="preserve">  </w:t>
      </w:r>
    </w:p>
    <w:p w14:paraId="5AD7DEDF" w14:textId="77777777" w:rsidR="00C82E86" w:rsidRDefault="00C82E86" w:rsidP="00C82E86">
      <w:pPr>
        <w:widowControl w:val="0"/>
        <w:autoSpaceDE w:val="0"/>
        <w:autoSpaceDN w:val="0"/>
        <w:adjustRightInd w:val="0"/>
        <w:spacing w:after="0" w:line="240" w:lineRule="auto"/>
        <w:rPr>
          <w:rFonts w:eastAsia="Calibri" w:cstheme="minorHAnsi"/>
          <w:bCs/>
          <w:sz w:val="24"/>
          <w:szCs w:val="24"/>
        </w:rPr>
      </w:pPr>
      <w:r w:rsidRPr="00C82E86">
        <w:rPr>
          <w:rFonts w:eastAsia="Calibri" w:cstheme="minorHAnsi"/>
          <w:b/>
          <w:bCs/>
          <w:sz w:val="24"/>
          <w:szCs w:val="24"/>
        </w:rPr>
        <w:t>Possible laws:</w:t>
      </w:r>
      <w:r>
        <w:rPr>
          <w:rFonts w:eastAsia="Calibri" w:cstheme="minorHAnsi"/>
          <w:bCs/>
          <w:sz w:val="24"/>
          <w:szCs w:val="24"/>
        </w:rPr>
        <w:t xml:space="preserve">  Bill of Rights, Discrimination Laws, Laws against Hate Crimes, Bullying/Cyberbullying Laws, Laws against Harassment, </w:t>
      </w:r>
      <w:r w:rsidR="00F63370">
        <w:rPr>
          <w:rFonts w:eastAsia="Calibri" w:cstheme="minorHAnsi"/>
          <w:bCs/>
          <w:sz w:val="24"/>
          <w:szCs w:val="24"/>
        </w:rPr>
        <w:t xml:space="preserve">Disability Acts, Civil Rights, </w:t>
      </w:r>
      <w:r>
        <w:rPr>
          <w:rFonts w:eastAsia="Calibri" w:cstheme="minorHAnsi"/>
          <w:bCs/>
          <w:sz w:val="24"/>
          <w:szCs w:val="24"/>
        </w:rPr>
        <w:t xml:space="preserve">etc. </w:t>
      </w:r>
    </w:p>
    <w:p w14:paraId="268DE502" w14:textId="77777777" w:rsidR="00C02E37" w:rsidRDefault="00C02E37" w:rsidP="00C82E86">
      <w:pPr>
        <w:widowControl w:val="0"/>
        <w:autoSpaceDE w:val="0"/>
        <w:autoSpaceDN w:val="0"/>
        <w:adjustRightInd w:val="0"/>
        <w:spacing w:after="0" w:line="240" w:lineRule="auto"/>
        <w:rPr>
          <w:rFonts w:eastAsia="Calibri" w:cstheme="minorHAnsi"/>
          <w:b/>
          <w:bCs/>
          <w:sz w:val="24"/>
          <w:szCs w:val="24"/>
        </w:rPr>
      </w:pPr>
    </w:p>
    <w:p w14:paraId="2C9748F5" w14:textId="77777777" w:rsidR="00C82E86" w:rsidRDefault="00C82E86" w:rsidP="00C82E86">
      <w:pPr>
        <w:widowControl w:val="0"/>
        <w:autoSpaceDE w:val="0"/>
        <w:autoSpaceDN w:val="0"/>
        <w:adjustRightInd w:val="0"/>
        <w:spacing w:after="0" w:line="240" w:lineRule="auto"/>
        <w:rPr>
          <w:rFonts w:eastAsia="Calibri" w:cstheme="minorHAnsi"/>
          <w:bCs/>
          <w:sz w:val="24"/>
          <w:szCs w:val="24"/>
        </w:rPr>
      </w:pPr>
      <w:r w:rsidRPr="00C82E86">
        <w:rPr>
          <w:rFonts w:eastAsia="Calibri" w:cstheme="minorHAnsi"/>
          <w:b/>
          <w:bCs/>
          <w:sz w:val="24"/>
          <w:szCs w:val="24"/>
        </w:rPr>
        <w:t>Debrief:</w:t>
      </w:r>
      <w:r>
        <w:rPr>
          <w:rFonts w:eastAsia="Calibri" w:cstheme="minorHAnsi"/>
          <w:bCs/>
          <w:sz w:val="24"/>
          <w:szCs w:val="24"/>
        </w:rPr>
        <w:t xml:space="preserve">  Write the following statement on the board and instruct the groups to complete the statement and be ready to share:  If everyone was exactly the same…</w:t>
      </w:r>
    </w:p>
    <w:p w14:paraId="3E4F7E89" w14:textId="39216A40" w:rsidR="00FB00EB" w:rsidRPr="00536AC5" w:rsidRDefault="00FB00EB" w:rsidP="00FB00EB">
      <w:pPr>
        <w:jc w:val="center"/>
        <w:rPr>
          <w:rFonts w:cstheme="minorHAnsi"/>
          <w:sz w:val="24"/>
          <w:szCs w:val="24"/>
        </w:rPr>
      </w:pPr>
      <w:r>
        <w:rPr>
          <w:rFonts w:eastAsia="Calibri" w:cstheme="minorHAnsi"/>
          <w:bCs/>
          <w:sz w:val="24"/>
          <w:szCs w:val="24"/>
        </w:rPr>
        <w:br w:type="page"/>
      </w:r>
      <w:r w:rsidRPr="00536AC5">
        <w:rPr>
          <w:rFonts w:cstheme="minorHAnsi"/>
          <w:b/>
          <w:noProof/>
          <w:sz w:val="24"/>
          <w:szCs w:val="24"/>
        </w:rPr>
        <w:drawing>
          <wp:inline distT="0" distB="0" distL="0" distR="0" wp14:anchorId="3F064FFD" wp14:editId="70377FF6">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AB633FA" w14:textId="77777777" w:rsidR="00FB00EB" w:rsidRPr="004F317D" w:rsidRDefault="00FB00EB" w:rsidP="00FB00EB">
      <w:pPr>
        <w:pBdr>
          <w:bottom w:val="single" w:sz="4" w:space="2" w:color="auto"/>
        </w:pBdr>
        <w:spacing w:after="0" w:line="240" w:lineRule="auto"/>
        <w:jc w:val="center"/>
        <w:rPr>
          <w:rFonts w:eastAsia="Calibri" w:cstheme="minorHAnsi"/>
          <w:sz w:val="20"/>
          <w:szCs w:val="20"/>
        </w:rPr>
      </w:pPr>
      <w:r w:rsidRPr="004F317D">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AF4A802" w14:textId="77777777" w:rsidR="00FB00EB" w:rsidRPr="00536AC5" w:rsidRDefault="00FB00EB" w:rsidP="00FB00EB">
      <w:pPr>
        <w:spacing w:after="0" w:line="240" w:lineRule="auto"/>
        <w:jc w:val="center"/>
        <w:rPr>
          <w:rFonts w:eastAsia="Calibri" w:cstheme="minorHAnsi"/>
          <w:b/>
          <w:bCs/>
          <w:sz w:val="24"/>
          <w:szCs w:val="24"/>
          <w:u w:val="single"/>
        </w:rPr>
      </w:pPr>
    </w:p>
    <w:p w14:paraId="66DE1251" w14:textId="77777777" w:rsidR="00FB00EB" w:rsidRPr="00536AC5" w:rsidRDefault="00FB00EB" w:rsidP="00FB00EB">
      <w:pPr>
        <w:spacing w:after="0" w:line="240" w:lineRule="auto"/>
        <w:jc w:val="center"/>
        <w:rPr>
          <w:rFonts w:eastAsia="Calibri" w:cstheme="minorHAnsi"/>
          <w:b/>
          <w:bCs/>
          <w:sz w:val="24"/>
          <w:szCs w:val="24"/>
        </w:rPr>
      </w:pPr>
      <w:r w:rsidRPr="00536AC5">
        <w:rPr>
          <w:rFonts w:eastAsia="Calibri" w:cstheme="minorHAnsi"/>
          <w:b/>
          <w:bCs/>
          <w:sz w:val="24"/>
          <w:szCs w:val="24"/>
        </w:rPr>
        <w:t>“Understanding Differences”: Academy</w:t>
      </w:r>
    </w:p>
    <w:p w14:paraId="7071931A" w14:textId="77777777" w:rsidR="00FB00EB" w:rsidRPr="00536AC5" w:rsidRDefault="00FB00EB" w:rsidP="00FB00EB">
      <w:pPr>
        <w:spacing w:after="0" w:line="240" w:lineRule="auto"/>
        <w:jc w:val="center"/>
        <w:rPr>
          <w:rFonts w:eastAsia="Calibri" w:cstheme="minorHAnsi"/>
          <w:bCs/>
          <w:sz w:val="24"/>
          <w:szCs w:val="24"/>
        </w:rPr>
      </w:pPr>
      <w:r w:rsidRPr="00536AC5">
        <w:rPr>
          <w:rFonts w:eastAsia="Calibri" w:cstheme="minorHAnsi"/>
          <w:bCs/>
          <w:sz w:val="24"/>
          <w:szCs w:val="24"/>
        </w:rPr>
        <w:t>(Middle/High)</w:t>
      </w:r>
    </w:p>
    <w:p w14:paraId="1B36AE53" w14:textId="502538F1" w:rsidR="00FB00EB" w:rsidRDefault="00FB00EB" w:rsidP="00FB00EB">
      <w:pPr>
        <w:jc w:val="center"/>
        <w:rPr>
          <w:rFonts w:eastAsia="Calibri" w:cstheme="minorHAnsi"/>
          <w:b/>
          <w:bCs/>
          <w:sz w:val="24"/>
          <w:szCs w:val="24"/>
        </w:rPr>
      </w:pPr>
      <w:r>
        <w:rPr>
          <w:rFonts w:eastAsia="Calibri" w:cstheme="minorHAnsi"/>
          <w:b/>
          <w:bCs/>
          <w:sz w:val="24"/>
          <w:szCs w:val="24"/>
        </w:rPr>
        <w:t>Appreciating Diversity</w:t>
      </w:r>
    </w:p>
    <w:p w14:paraId="51F5F629" w14:textId="3ED85A73" w:rsidR="00FB00EB" w:rsidRDefault="00FB00EB" w:rsidP="00FB00EB">
      <w:pPr>
        <w:jc w:val="center"/>
        <w:rPr>
          <w:rFonts w:eastAsia="Calibri" w:cstheme="minorHAnsi"/>
          <w:b/>
          <w:bCs/>
          <w:sz w:val="24"/>
          <w:szCs w:val="24"/>
        </w:rPr>
      </w:pPr>
      <w:r>
        <w:rPr>
          <w:rFonts w:eastAsia="Calibri" w:cstheme="minorHAnsi"/>
          <w:b/>
          <w:bCs/>
          <w:sz w:val="24"/>
          <w:szCs w:val="24"/>
        </w:rPr>
        <w:t>Correlations</w:t>
      </w:r>
      <w:bookmarkStart w:id="0" w:name="_GoBack"/>
      <w:bookmarkEnd w:id="0"/>
    </w:p>
    <w:p w14:paraId="5EA958FF" w14:textId="77777777" w:rsidR="00FB00EB" w:rsidRDefault="00FB00EB" w:rsidP="00FB00EB">
      <w:pPr>
        <w:spacing w:after="0"/>
        <w:rPr>
          <w:b/>
          <w:sz w:val="24"/>
          <w:szCs w:val="24"/>
        </w:rPr>
      </w:pPr>
    </w:p>
    <w:p w14:paraId="4B9ACF1A" w14:textId="77777777" w:rsidR="00FB00EB" w:rsidRPr="00A47B07" w:rsidRDefault="00FB00EB" w:rsidP="00FB00EB">
      <w:pPr>
        <w:spacing w:after="0"/>
        <w:rPr>
          <w:sz w:val="24"/>
          <w:szCs w:val="24"/>
        </w:rPr>
      </w:pPr>
      <w:r w:rsidRPr="00A47B07">
        <w:rPr>
          <w:b/>
          <w:sz w:val="24"/>
          <w:szCs w:val="24"/>
        </w:rPr>
        <w:t>Civics and Government</w:t>
      </w:r>
    </w:p>
    <w:p w14:paraId="6CF152F0" w14:textId="77777777" w:rsidR="00FB00EB" w:rsidRPr="00A47B07" w:rsidRDefault="00FB00EB" w:rsidP="00FB00EB">
      <w:pPr>
        <w:spacing w:after="0" w:line="240" w:lineRule="auto"/>
        <w:rPr>
          <w:sz w:val="24"/>
          <w:szCs w:val="24"/>
        </w:rPr>
      </w:pPr>
      <w:r w:rsidRPr="00A47B07">
        <w:rPr>
          <w:sz w:val="24"/>
          <w:szCs w:val="24"/>
        </w:rPr>
        <w:t>Explain the obligations and responsibilities of citizenship: obeying the law and voting.</w:t>
      </w:r>
      <w:r w:rsidRPr="00A47B07">
        <w:rPr>
          <w:sz w:val="24"/>
          <w:szCs w:val="24"/>
        </w:rPr>
        <w:br/>
        <w:t>(7-12 S3C4 PO4b-c)</w:t>
      </w:r>
    </w:p>
    <w:p w14:paraId="0CBF804E" w14:textId="77777777" w:rsidR="00FB00EB" w:rsidRPr="00A47B07" w:rsidRDefault="00FB00EB" w:rsidP="00FB00EB">
      <w:pPr>
        <w:spacing w:after="0"/>
        <w:rPr>
          <w:rFonts w:eastAsia="Calibri" w:cstheme="minorHAnsi"/>
          <w:b/>
          <w:bCs/>
          <w:sz w:val="24"/>
          <w:szCs w:val="24"/>
        </w:rPr>
      </w:pPr>
    </w:p>
    <w:p w14:paraId="29A9DEFB" w14:textId="77777777" w:rsidR="00FB00EB" w:rsidRPr="00A47B07" w:rsidRDefault="00FB00EB" w:rsidP="00FB00EB">
      <w:pPr>
        <w:spacing w:after="0"/>
        <w:rPr>
          <w:b/>
          <w:sz w:val="24"/>
          <w:szCs w:val="24"/>
        </w:rPr>
      </w:pPr>
      <w:r w:rsidRPr="00A47B07">
        <w:rPr>
          <w:b/>
          <w:sz w:val="24"/>
          <w:szCs w:val="24"/>
        </w:rPr>
        <w:t>Integration of Knowledge and Ideas</w:t>
      </w:r>
    </w:p>
    <w:p w14:paraId="74DC0C93" w14:textId="77777777" w:rsidR="00FB00EB" w:rsidRPr="00A47B07" w:rsidRDefault="00FB00EB" w:rsidP="00FB00EB">
      <w:pPr>
        <w:spacing w:after="0"/>
        <w:rPr>
          <w:sz w:val="24"/>
          <w:szCs w:val="24"/>
        </w:rPr>
      </w:pPr>
      <w:r w:rsidRPr="00A47B07">
        <w:rPr>
          <w:sz w:val="24"/>
          <w:szCs w:val="24"/>
        </w:rPr>
        <w:t>R.7 Integrate and evaluate content presented in diverse media and formats, including visually and quantitatively, as well as in words.</w:t>
      </w:r>
    </w:p>
    <w:p w14:paraId="3AF4DC04" w14:textId="77777777" w:rsidR="00FB00EB" w:rsidRPr="00A47B07" w:rsidRDefault="00FB00EB" w:rsidP="00FB00EB">
      <w:pPr>
        <w:spacing w:after="0"/>
        <w:rPr>
          <w:b/>
          <w:sz w:val="24"/>
          <w:szCs w:val="24"/>
        </w:rPr>
      </w:pPr>
    </w:p>
    <w:p w14:paraId="41F65FF0" w14:textId="77777777" w:rsidR="00FB00EB" w:rsidRPr="00A47B07" w:rsidRDefault="00FB00EB" w:rsidP="00FB00EB">
      <w:pPr>
        <w:spacing w:after="0"/>
        <w:rPr>
          <w:b/>
          <w:sz w:val="24"/>
          <w:szCs w:val="24"/>
        </w:rPr>
      </w:pPr>
      <w:r w:rsidRPr="00A47B07">
        <w:rPr>
          <w:b/>
          <w:sz w:val="24"/>
          <w:szCs w:val="24"/>
        </w:rPr>
        <w:t>Comprehension and Collaboration</w:t>
      </w:r>
    </w:p>
    <w:p w14:paraId="23CB55E7" w14:textId="77777777" w:rsidR="00FB00EB" w:rsidRPr="00A47B07" w:rsidRDefault="00FB00EB" w:rsidP="00FB00EB">
      <w:pPr>
        <w:spacing w:after="0" w:line="240" w:lineRule="auto"/>
        <w:rPr>
          <w:sz w:val="24"/>
          <w:szCs w:val="24"/>
        </w:rPr>
      </w:pPr>
      <w:r w:rsidRPr="00A47B07">
        <w:rPr>
          <w:sz w:val="24"/>
          <w:szCs w:val="24"/>
        </w:rPr>
        <w:t>SL.1 Prepare for and participate effectively in a range of conversations and collaborations with diverse partners, building on others’ ideas and expressing their own clearly and persuasively.</w:t>
      </w:r>
    </w:p>
    <w:p w14:paraId="4AAB3EFB" w14:textId="77777777" w:rsidR="00FB00EB" w:rsidRPr="00A47B07" w:rsidRDefault="00FB00EB" w:rsidP="00FB00EB">
      <w:pPr>
        <w:spacing w:after="0" w:line="240" w:lineRule="auto"/>
        <w:rPr>
          <w:sz w:val="24"/>
          <w:szCs w:val="24"/>
        </w:rPr>
      </w:pPr>
      <w:r w:rsidRPr="00A47B07">
        <w:rPr>
          <w:sz w:val="24"/>
          <w:szCs w:val="24"/>
        </w:rPr>
        <w:t>SL.2 Integrate and evaluate information presented in diverse media and formats, including visually, quantitatively, and orally.</w:t>
      </w:r>
    </w:p>
    <w:p w14:paraId="689FC35E" w14:textId="77777777" w:rsidR="00FB00EB" w:rsidRPr="00A47B07" w:rsidRDefault="00FB00EB" w:rsidP="00FB00EB">
      <w:pPr>
        <w:spacing w:after="0"/>
        <w:rPr>
          <w:b/>
          <w:sz w:val="24"/>
          <w:szCs w:val="24"/>
        </w:rPr>
      </w:pPr>
    </w:p>
    <w:p w14:paraId="1F9DB0DE" w14:textId="77777777" w:rsidR="00FB00EB" w:rsidRPr="00A47B07" w:rsidRDefault="00FB00EB" w:rsidP="00FB00EB">
      <w:pPr>
        <w:spacing w:after="0"/>
        <w:rPr>
          <w:b/>
          <w:sz w:val="24"/>
          <w:szCs w:val="24"/>
        </w:rPr>
      </w:pPr>
      <w:r w:rsidRPr="00A47B07">
        <w:rPr>
          <w:b/>
          <w:sz w:val="24"/>
          <w:szCs w:val="24"/>
        </w:rPr>
        <w:t>Presentation of Knowledge and Ideas</w:t>
      </w:r>
    </w:p>
    <w:p w14:paraId="7F96FDED" w14:textId="77777777" w:rsidR="00FB00EB" w:rsidRPr="00A47B07" w:rsidRDefault="00FB00EB" w:rsidP="00FB00EB">
      <w:pPr>
        <w:spacing w:after="0"/>
        <w:rPr>
          <w:sz w:val="24"/>
          <w:szCs w:val="24"/>
        </w:rPr>
      </w:pPr>
      <w:r w:rsidRPr="00A47B07">
        <w:rPr>
          <w:sz w:val="24"/>
          <w:szCs w:val="24"/>
        </w:rPr>
        <w:t>SL.4 Present information, findings, and supporting evidence such that listeners can follow the line of reasoning and the organization, development, and style are appropriate to task, purpose, and audience.</w:t>
      </w:r>
    </w:p>
    <w:p w14:paraId="63F165B9" w14:textId="30078CAC" w:rsidR="00FB00EB" w:rsidRPr="00A47B07" w:rsidRDefault="00FB00EB">
      <w:pPr>
        <w:rPr>
          <w:rFonts w:eastAsia="Calibri" w:cstheme="minorHAnsi"/>
          <w:b/>
          <w:bCs/>
          <w:sz w:val="24"/>
          <w:szCs w:val="24"/>
        </w:rPr>
      </w:pPr>
      <w:r w:rsidRPr="00A47B07">
        <w:rPr>
          <w:rFonts w:eastAsia="Calibri" w:cstheme="minorHAnsi"/>
          <w:b/>
          <w:bCs/>
          <w:sz w:val="24"/>
          <w:szCs w:val="24"/>
        </w:rPr>
        <w:br w:type="page"/>
      </w:r>
    </w:p>
    <w:p w14:paraId="2CAC66D2" w14:textId="77777777" w:rsidR="00FB00EB" w:rsidRDefault="00FB00EB" w:rsidP="00FB00EB">
      <w:pPr>
        <w:rPr>
          <w:rFonts w:eastAsia="Calibri" w:cstheme="minorHAnsi"/>
          <w:b/>
          <w:bCs/>
          <w:sz w:val="24"/>
          <w:szCs w:val="24"/>
        </w:rPr>
      </w:pPr>
    </w:p>
    <w:p w14:paraId="796F8B7C" w14:textId="77777777" w:rsidR="004F317D" w:rsidRPr="00536AC5" w:rsidRDefault="004F317D" w:rsidP="004F317D">
      <w:pPr>
        <w:jc w:val="center"/>
        <w:rPr>
          <w:rFonts w:cstheme="minorHAnsi"/>
          <w:sz w:val="24"/>
          <w:szCs w:val="24"/>
        </w:rPr>
      </w:pPr>
      <w:r w:rsidRPr="00536AC5">
        <w:rPr>
          <w:rFonts w:cstheme="minorHAnsi"/>
          <w:b/>
          <w:noProof/>
          <w:sz w:val="24"/>
          <w:szCs w:val="24"/>
        </w:rPr>
        <w:drawing>
          <wp:inline distT="0" distB="0" distL="0" distR="0" wp14:anchorId="25010023" wp14:editId="326EF9C2">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7470749" w14:textId="77777777" w:rsidR="004F317D" w:rsidRPr="004F317D" w:rsidRDefault="004F317D" w:rsidP="004F317D">
      <w:pPr>
        <w:pBdr>
          <w:bottom w:val="single" w:sz="4" w:space="2" w:color="auto"/>
        </w:pBdr>
        <w:spacing w:after="0" w:line="240" w:lineRule="auto"/>
        <w:jc w:val="center"/>
        <w:rPr>
          <w:rFonts w:eastAsia="Calibri" w:cstheme="minorHAnsi"/>
          <w:sz w:val="20"/>
          <w:szCs w:val="20"/>
        </w:rPr>
      </w:pPr>
      <w:r w:rsidRPr="004F317D">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0AEF6373" w14:textId="77777777" w:rsidR="004F317D" w:rsidRPr="00536AC5" w:rsidRDefault="004F317D" w:rsidP="004F317D">
      <w:pPr>
        <w:spacing w:after="0" w:line="240" w:lineRule="auto"/>
        <w:jc w:val="center"/>
        <w:rPr>
          <w:rFonts w:eastAsia="Calibri" w:cstheme="minorHAnsi"/>
          <w:b/>
          <w:bCs/>
          <w:sz w:val="24"/>
          <w:szCs w:val="24"/>
          <w:u w:val="single"/>
        </w:rPr>
      </w:pPr>
    </w:p>
    <w:p w14:paraId="1CC6E3C8" w14:textId="77777777" w:rsidR="004F317D" w:rsidRPr="00536AC5" w:rsidRDefault="004F317D" w:rsidP="004F317D">
      <w:pPr>
        <w:spacing w:after="0" w:line="240" w:lineRule="auto"/>
        <w:jc w:val="center"/>
        <w:rPr>
          <w:rFonts w:eastAsia="Calibri" w:cstheme="minorHAnsi"/>
          <w:b/>
          <w:bCs/>
          <w:sz w:val="24"/>
          <w:szCs w:val="24"/>
        </w:rPr>
      </w:pPr>
      <w:r w:rsidRPr="00536AC5">
        <w:rPr>
          <w:rFonts w:eastAsia="Calibri" w:cstheme="minorHAnsi"/>
          <w:b/>
          <w:bCs/>
          <w:sz w:val="24"/>
          <w:szCs w:val="24"/>
        </w:rPr>
        <w:t>“Understanding Differences”: Academy</w:t>
      </w:r>
    </w:p>
    <w:p w14:paraId="151D418E" w14:textId="77777777" w:rsidR="004F317D" w:rsidRPr="00536AC5" w:rsidRDefault="004F317D" w:rsidP="004F317D">
      <w:pPr>
        <w:spacing w:after="0" w:line="240" w:lineRule="auto"/>
        <w:jc w:val="center"/>
        <w:rPr>
          <w:rFonts w:eastAsia="Calibri" w:cstheme="minorHAnsi"/>
          <w:bCs/>
          <w:sz w:val="24"/>
          <w:szCs w:val="24"/>
        </w:rPr>
      </w:pPr>
      <w:r w:rsidRPr="00536AC5">
        <w:rPr>
          <w:rFonts w:eastAsia="Calibri" w:cstheme="minorHAnsi"/>
          <w:bCs/>
          <w:sz w:val="24"/>
          <w:szCs w:val="24"/>
        </w:rPr>
        <w:t>(Middle/High)</w:t>
      </w:r>
    </w:p>
    <w:p w14:paraId="1E68AC85" w14:textId="77777777" w:rsidR="00DD3CC7" w:rsidRDefault="004F317D" w:rsidP="004F317D">
      <w:pPr>
        <w:widowControl w:val="0"/>
        <w:autoSpaceDE w:val="0"/>
        <w:autoSpaceDN w:val="0"/>
        <w:adjustRightInd w:val="0"/>
        <w:spacing w:after="0" w:line="240" w:lineRule="auto"/>
        <w:jc w:val="center"/>
        <w:rPr>
          <w:rFonts w:eastAsia="Calibri" w:cstheme="minorHAnsi"/>
          <w:b/>
          <w:bCs/>
          <w:sz w:val="24"/>
          <w:szCs w:val="24"/>
        </w:rPr>
      </w:pPr>
      <w:r>
        <w:rPr>
          <w:rFonts w:eastAsia="Calibri" w:cstheme="minorHAnsi"/>
          <w:b/>
          <w:bCs/>
          <w:sz w:val="24"/>
          <w:szCs w:val="24"/>
        </w:rPr>
        <w:t>Appreciating Diversity</w:t>
      </w:r>
      <w:r w:rsidRPr="00536AC5">
        <w:rPr>
          <w:rFonts w:eastAsia="Calibri" w:cstheme="minorHAnsi"/>
          <w:b/>
          <w:bCs/>
          <w:sz w:val="24"/>
          <w:szCs w:val="24"/>
        </w:rPr>
        <w:t xml:space="preserve"> </w:t>
      </w:r>
      <w:r>
        <w:rPr>
          <w:rFonts w:eastAsia="Calibri" w:cstheme="minorHAnsi"/>
          <w:b/>
          <w:bCs/>
          <w:sz w:val="24"/>
          <w:szCs w:val="24"/>
        </w:rPr>
        <w:t>Facilitator Guide on Laws</w:t>
      </w:r>
    </w:p>
    <w:p w14:paraId="30AF2C2E" w14:textId="77777777" w:rsidR="004F317D" w:rsidRPr="00536AC5" w:rsidRDefault="004F317D" w:rsidP="004F317D">
      <w:pPr>
        <w:widowControl w:val="0"/>
        <w:autoSpaceDE w:val="0"/>
        <w:autoSpaceDN w:val="0"/>
        <w:adjustRightInd w:val="0"/>
        <w:spacing w:after="0" w:line="240" w:lineRule="auto"/>
        <w:jc w:val="center"/>
        <w:rPr>
          <w:rFonts w:eastAsia="Calibri" w:cstheme="minorHAnsi"/>
          <w:sz w:val="24"/>
          <w:szCs w:val="24"/>
        </w:rPr>
      </w:pPr>
    </w:p>
    <w:p w14:paraId="4B3EAD96" w14:textId="77777777" w:rsidR="004F317D" w:rsidRPr="009B26D9" w:rsidRDefault="004F317D" w:rsidP="009B26D9">
      <w:pPr>
        <w:widowControl w:val="0"/>
        <w:autoSpaceDE w:val="0"/>
        <w:autoSpaceDN w:val="0"/>
        <w:adjustRightInd w:val="0"/>
        <w:spacing w:after="0" w:line="240" w:lineRule="auto"/>
        <w:rPr>
          <w:rFonts w:eastAsia="Calibri" w:cstheme="minorHAnsi"/>
          <w:bCs/>
          <w:sz w:val="24"/>
          <w:szCs w:val="24"/>
        </w:rPr>
      </w:pPr>
      <w:r w:rsidRPr="009B26D9">
        <w:rPr>
          <w:rFonts w:eastAsia="Calibri" w:cstheme="minorHAnsi"/>
          <w:b/>
          <w:bCs/>
          <w:sz w:val="24"/>
          <w:szCs w:val="24"/>
        </w:rPr>
        <w:t>Bill of Rights</w:t>
      </w:r>
      <w:r w:rsidR="009B26D9">
        <w:rPr>
          <w:rFonts w:eastAsia="Calibri" w:cstheme="minorHAnsi"/>
          <w:b/>
          <w:bCs/>
          <w:sz w:val="24"/>
          <w:szCs w:val="24"/>
        </w:rPr>
        <w:t>-Amendment 1</w:t>
      </w:r>
      <w:r w:rsidRPr="009B26D9">
        <w:rPr>
          <w:rFonts w:eastAsia="Calibri" w:cstheme="minorHAnsi"/>
          <w:b/>
          <w:bCs/>
          <w:sz w:val="24"/>
          <w:szCs w:val="24"/>
        </w:rPr>
        <w:t>:</w:t>
      </w:r>
      <w:r w:rsidRPr="009B26D9">
        <w:rPr>
          <w:rFonts w:eastAsia="Calibri" w:cstheme="minorHAnsi"/>
          <w:bCs/>
          <w:sz w:val="24"/>
          <w:szCs w:val="24"/>
        </w:rPr>
        <w:t xml:space="preserve">  </w:t>
      </w:r>
      <w:hyperlink r:id="rId11" w:history="1">
        <w:r w:rsidR="009B26D9" w:rsidRPr="009B26D9">
          <w:rPr>
            <w:rStyle w:val="Hyperlink"/>
            <w:rFonts w:eastAsia="Calibri" w:cstheme="minorHAnsi"/>
            <w:bCs/>
            <w:sz w:val="24"/>
            <w:szCs w:val="24"/>
          </w:rPr>
          <w:t>https://lawforkids.org/bill-of-rights/494-amendment-1</w:t>
        </w:r>
      </w:hyperlink>
      <w:r w:rsidR="009B26D9" w:rsidRPr="009B26D9">
        <w:rPr>
          <w:rFonts w:eastAsia="Calibri" w:cstheme="minorHAnsi"/>
          <w:bCs/>
          <w:sz w:val="24"/>
          <w:szCs w:val="24"/>
        </w:rPr>
        <w:t xml:space="preserve"> </w:t>
      </w:r>
    </w:p>
    <w:p w14:paraId="3E963B45" w14:textId="77777777" w:rsidR="004F317D" w:rsidRPr="009B26D9" w:rsidRDefault="00556544" w:rsidP="009B26D9">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t>
      </w:r>
      <w:r w:rsidR="004F317D" w:rsidRPr="009B26D9">
        <w:rPr>
          <w:rFonts w:eastAsia="Calibri" w:cstheme="minorHAnsi"/>
          <w:bCs/>
          <w:sz w:val="24"/>
          <w:szCs w:val="24"/>
        </w:rPr>
        <w:t>FREEDOM OF RELIGION, SPEECH, PRESS, ASSEMBLY AND PETITION</w:t>
      </w:r>
      <w:r w:rsidR="004F317D" w:rsidRPr="009B26D9">
        <w:rPr>
          <w:rFonts w:eastAsia="Calibri" w:cstheme="minorHAnsi"/>
          <w:bCs/>
          <w:sz w:val="24"/>
          <w:szCs w:val="24"/>
        </w:rPr>
        <w:tab/>
      </w:r>
    </w:p>
    <w:p w14:paraId="246C8F80" w14:textId="77777777" w:rsidR="009B26D9" w:rsidRPr="009B26D9" w:rsidRDefault="009B26D9" w:rsidP="009B26D9">
      <w:pPr>
        <w:widowControl w:val="0"/>
        <w:autoSpaceDE w:val="0"/>
        <w:autoSpaceDN w:val="0"/>
        <w:adjustRightInd w:val="0"/>
        <w:spacing w:after="0" w:line="240" w:lineRule="auto"/>
        <w:rPr>
          <w:rFonts w:eastAsia="Calibri" w:cstheme="minorHAnsi"/>
          <w:bCs/>
          <w:sz w:val="24"/>
          <w:szCs w:val="24"/>
        </w:rPr>
      </w:pPr>
      <w:r w:rsidRPr="009B26D9">
        <w:rPr>
          <w:rFonts w:cstheme="minorHAnsi"/>
          <w:sz w:val="24"/>
          <w:szCs w:val="24"/>
          <w:shd w:val="clear" w:color="auto" w:fill="FFFFFF"/>
        </w:rPr>
        <w:t>Congress shall make no law respecting an establishment of religion, or prohibiting the free exercise thereof; or abridging the freedom of speech, or of the press; or the right of the people peaceably to assemble, and to petition the Government for a redress of grievances.</w:t>
      </w:r>
      <w:r w:rsidR="00556544">
        <w:rPr>
          <w:rFonts w:cstheme="minorHAnsi"/>
          <w:sz w:val="24"/>
          <w:szCs w:val="24"/>
          <w:shd w:val="clear" w:color="auto" w:fill="FFFFFF"/>
        </w:rPr>
        <w:t>”</w:t>
      </w:r>
    </w:p>
    <w:p w14:paraId="73C9D546" w14:textId="77777777" w:rsidR="009B26D9" w:rsidRDefault="009B26D9" w:rsidP="009B26D9">
      <w:pPr>
        <w:widowControl w:val="0"/>
        <w:autoSpaceDE w:val="0"/>
        <w:autoSpaceDN w:val="0"/>
        <w:adjustRightInd w:val="0"/>
        <w:spacing w:after="0" w:line="240" w:lineRule="auto"/>
        <w:rPr>
          <w:rFonts w:eastAsia="Calibri" w:cstheme="minorHAnsi"/>
          <w:bCs/>
          <w:sz w:val="24"/>
          <w:szCs w:val="24"/>
        </w:rPr>
      </w:pPr>
    </w:p>
    <w:p w14:paraId="2107CBFA" w14:textId="77777777" w:rsidR="00556544" w:rsidRDefault="004F317D" w:rsidP="004F317D">
      <w:pPr>
        <w:widowControl w:val="0"/>
        <w:autoSpaceDE w:val="0"/>
        <w:autoSpaceDN w:val="0"/>
        <w:adjustRightInd w:val="0"/>
        <w:spacing w:after="0" w:line="240" w:lineRule="auto"/>
        <w:rPr>
          <w:rFonts w:eastAsia="Calibri" w:cstheme="minorHAnsi"/>
          <w:bCs/>
          <w:sz w:val="24"/>
          <w:szCs w:val="24"/>
        </w:rPr>
      </w:pPr>
      <w:r w:rsidRPr="009B26D9">
        <w:rPr>
          <w:rFonts w:eastAsia="Calibri" w:cstheme="minorHAnsi"/>
          <w:b/>
          <w:bCs/>
          <w:sz w:val="24"/>
          <w:szCs w:val="24"/>
        </w:rPr>
        <w:t>Bullying</w:t>
      </w:r>
      <w:r w:rsidR="00556544">
        <w:rPr>
          <w:rFonts w:eastAsia="Calibri" w:cstheme="minorHAnsi"/>
          <w:b/>
          <w:bCs/>
          <w:sz w:val="24"/>
          <w:szCs w:val="24"/>
        </w:rPr>
        <w:t xml:space="preserve">: </w:t>
      </w:r>
      <w:r w:rsidR="009B26D9" w:rsidRPr="009B26D9">
        <w:t xml:space="preserve"> </w:t>
      </w:r>
      <w:hyperlink r:id="rId12" w:history="1">
        <w:r w:rsidR="009B26D9" w:rsidRPr="00425899">
          <w:rPr>
            <w:rStyle w:val="Hyperlink"/>
            <w:rFonts w:eastAsia="Calibri" w:cstheme="minorHAnsi"/>
            <w:bCs/>
            <w:sz w:val="24"/>
            <w:szCs w:val="24"/>
          </w:rPr>
          <w:t>https://lawforkids.org/bullying</w:t>
        </w:r>
      </w:hyperlink>
      <w:r w:rsidR="009B26D9">
        <w:rPr>
          <w:rFonts w:eastAsia="Calibri" w:cstheme="minorHAnsi"/>
          <w:bCs/>
          <w:sz w:val="24"/>
          <w:szCs w:val="24"/>
        </w:rPr>
        <w:t xml:space="preserve"> </w:t>
      </w:r>
    </w:p>
    <w:p w14:paraId="4328FEE0" w14:textId="77777777" w:rsidR="009B26D9" w:rsidRDefault="00556544" w:rsidP="004F317D">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“E</w:t>
      </w:r>
      <w:r w:rsidR="009B26D9" w:rsidRPr="009B26D9">
        <w:rPr>
          <w:rFonts w:eastAsia="Calibri" w:cstheme="minorHAnsi"/>
          <w:bCs/>
          <w:sz w:val="24"/>
          <w:szCs w:val="24"/>
        </w:rPr>
        <w:t>ach school is required to have a procedure for students, parents and teachers to confidentially report bullying behavior to a school official to trigger investigation, punishment and prevention of further bullying behavior. (A.R.S. §15-341). If the bullying acts threaten or actually cause injury to a person or property, then more severe penalties are called for and carried out under Arizona’s criminal laws. (A.R.S. §13-2911).</w:t>
      </w:r>
      <w:r>
        <w:rPr>
          <w:rFonts w:eastAsia="Calibri" w:cstheme="minorHAnsi"/>
          <w:bCs/>
          <w:sz w:val="24"/>
          <w:szCs w:val="24"/>
        </w:rPr>
        <w:t>”</w:t>
      </w:r>
    </w:p>
    <w:p w14:paraId="16C6B50A" w14:textId="77777777" w:rsidR="000A51CF" w:rsidRDefault="000A51CF" w:rsidP="004F317D">
      <w:pPr>
        <w:widowControl w:val="0"/>
        <w:autoSpaceDE w:val="0"/>
        <w:autoSpaceDN w:val="0"/>
        <w:adjustRightInd w:val="0"/>
        <w:spacing w:after="0" w:line="240" w:lineRule="auto"/>
        <w:rPr>
          <w:rFonts w:eastAsia="Calibri" w:cstheme="minorHAnsi"/>
          <w:b/>
          <w:bCs/>
          <w:sz w:val="24"/>
          <w:szCs w:val="24"/>
        </w:rPr>
      </w:pPr>
    </w:p>
    <w:p w14:paraId="601BF60E" w14:textId="77777777" w:rsidR="004F317D" w:rsidRPr="009B26D9" w:rsidRDefault="004F317D" w:rsidP="004F317D">
      <w:pPr>
        <w:widowControl w:val="0"/>
        <w:autoSpaceDE w:val="0"/>
        <w:autoSpaceDN w:val="0"/>
        <w:adjustRightInd w:val="0"/>
        <w:spacing w:after="0" w:line="240" w:lineRule="auto"/>
        <w:rPr>
          <w:rFonts w:eastAsia="Calibri" w:cstheme="minorHAnsi"/>
          <w:b/>
          <w:bCs/>
          <w:sz w:val="24"/>
          <w:szCs w:val="24"/>
        </w:rPr>
      </w:pPr>
      <w:r w:rsidRPr="009B26D9">
        <w:rPr>
          <w:rFonts w:eastAsia="Calibri" w:cstheme="minorHAnsi"/>
          <w:b/>
          <w:bCs/>
          <w:sz w:val="24"/>
          <w:szCs w:val="24"/>
        </w:rPr>
        <w:t xml:space="preserve">Cyberbullying Laws </w:t>
      </w:r>
      <w:r w:rsidR="000A51CF">
        <w:rPr>
          <w:rFonts w:eastAsia="Calibri" w:cstheme="minorHAnsi"/>
          <w:b/>
          <w:bCs/>
          <w:sz w:val="24"/>
          <w:szCs w:val="24"/>
        </w:rPr>
        <w:t>and Harassment:</w:t>
      </w:r>
      <w:r w:rsidR="00556544">
        <w:rPr>
          <w:rFonts w:eastAsia="Calibri" w:cstheme="minorHAnsi"/>
          <w:b/>
          <w:bCs/>
          <w:sz w:val="24"/>
          <w:szCs w:val="24"/>
        </w:rPr>
        <w:t xml:space="preserve"> </w:t>
      </w:r>
      <w:r w:rsidR="000A51CF" w:rsidRPr="000A51CF">
        <w:t xml:space="preserve"> </w:t>
      </w:r>
      <w:hyperlink r:id="rId13" w:history="1">
        <w:r w:rsidR="000A51CF" w:rsidRPr="00425899">
          <w:rPr>
            <w:rStyle w:val="Hyperlink"/>
            <w:rFonts w:eastAsia="Calibri" w:cstheme="minorHAnsi"/>
            <w:b/>
            <w:bCs/>
            <w:sz w:val="24"/>
            <w:szCs w:val="24"/>
          </w:rPr>
          <w:t>https://lawforkids.org/cyberbullying</w:t>
        </w:r>
      </w:hyperlink>
      <w:r w:rsidR="000A51CF">
        <w:rPr>
          <w:rFonts w:eastAsia="Calibri" w:cstheme="minorHAnsi"/>
          <w:b/>
          <w:bCs/>
          <w:sz w:val="24"/>
          <w:szCs w:val="24"/>
        </w:rPr>
        <w:t xml:space="preserve"> </w:t>
      </w:r>
    </w:p>
    <w:p w14:paraId="2BBB647C" w14:textId="77777777" w:rsidR="009B26D9" w:rsidRPr="009B26D9" w:rsidRDefault="00556544" w:rsidP="009B26D9">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t>
      </w:r>
      <w:r w:rsidR="009B26D9" w:rsidRPr="009B26D9">
        <w:rPr>
          <w:rFonts w:eastAsia="Calibri" w:cstheme="minorHAnsi"/>
          <w:bCs/>
          <w:sz w:val="24"/>
          <w:szCs w:val="24"/>
        </w:rPr>
        <w:t>Arizona law defines bullying and cyberbullying as harassing, threatening or intimidating another person.  Harassment is conduct directed at a specific person that would cause that person to be frightened, alarmed, or annoyed.  Harassment laws require that the victim actually feel frightened, alarmed or annoyed as a result of the cyberbullying.  (Arizona Revised Statute § 13-2921.)</w:t>
      </w:r>
    </w:p>
    <w:p w14:paraId="4F0AA404" w14:textId="77777777" w:rsidR="009B26D9" w:rsidRPr="009B26D9" w:rsidRDefault="009B26D9" w:rsidP="009B26D9">
      <w:pPr>
        <w:widowControl w:val="0"/>
        <w:autoSpaceDE w:val="0"/>
        <w:autoSpaceDN w:val="0"/>
        <w:adjustRightInd w:val="0"/>
        <w:spacing w:after="0" w:line="240" w:lineRule="auto"/>
        <w:rPr>
          <w:rFonts w:eastAsia="Calibri" w:cstheme="minorHAnsi"/>
          <w:bCs/>
          <w:sz w:val="24"/>
          <w:szCs w:val="24"/>
        </w:rPr>
      </w:pPr>
    </w:p>
    <w:p w14:paraId="6643056B" w14:textId="77777777" w:rsidR="009B26D9" w:rsidRPr="009B26D9" w:rsidRDefault="009B26D9" w:rsidP="009B26D9">
      <w:pPr>
        <w:widowControl w:val="0"/>
        <w:autoSpaceDE w:val="0"/>
        <w:autoSpaceDN w:val="0"/>
        <w:adjustRightInd w:val="0"/>
        <w:spacing w:after="0" w:line="240" w:lineRule="auto"/>
        <w:rPr>
          <w:rFonts w:eastAsia="Calibri" w:cstheme="minorHAnsi"/>
          <w:bCs/>
          <w:sz w:val="24"/>
          <w:szCs w:val="24"/>
        </w:rPr>
      </w:pPr>
      <w:r w:rsidRPr="009B26D9">
        <w:rPr>
          <w:rFonts w:eastAsia="Calibri" w:cstheme="minorHAnsi"/>
          <w:bCs/>
          <w:sz w:val="24"/>
          <w:szCs w:val="24"/>
        </w:rPr>
        <w:t>Arizona prosecutors are using Arizona’s harassment statute to prosecute cyberbullies.  Under the harassment law, cyberbullying is a misdemeanor with a maximum penalty of 6 months in jail, a fine of $2,500, or both.  (Arizona Revised Statutes §§ 13-707, 13-802.)  Threatening or intimidating someone, through cyberbullying or otherwise, is also a misdemeanor and carries the same possible sentence if there is a conviction.  If the harassment or intimidation continues, and if the bully violates an order of protection or if the bully is convicted of a second offense, it becomes a felony with a possible sentence of 2 years in prison.</w:t>
      </w:r>
    </w:p>
    <w:p w14:paraId="3433BD27" w14:textId="77777777" w:rsidR="009B26D9" w:rsidRPr="009B26D9" w:rsidRDefault="009B26D9" w:rsidP="009B26D9">
      <w:pPr>
        <w:widowControl w:val="0"/>
        <w:autoSpaceDE w:val="0"/>
        <w:autoSpaceDN w:val="0"/>
        <w:adjustRightInd w:val="0"/>
        <w:spacing w:after="0" w:line="240" w:lineRule="auto"/>
        <w:rPr>
          <w:rFonts w:eastAsia="Calibri" w:cstheme="minorHAnsi"/>
          <w:bCs/>
          <w:sz w:val="24"/>
          <w:szCs w:val="24"/>
        </w:rPr>
      </w:pPr>
    </w:p>
    <w:p w14:paraId="3FEC4E7F" w14:textId="77777777" w:rsidR="009B26D9" w:rsidRDefault="009B26D9" w:rsidP="009B26D9">
      <w:pPr>
        <w:widowControl w:val="0"/>
        <w:autoSpaceDE w:val="0"/>
        <w:autoSpaceDN w:val="0"/>
        <w:adjustRightInd w:val="0"/>
        <w:spacing w:after="0" w:line="240" w:lineRule="auto"/>
        <w:rPr>
          <w:rFonts w:eastAsia="Calibri" w:cstheme="minorHAnsi"/>
          <w:bCs/>
          <w:sz w:val="24"/>
          <w:szCs w:val="24"/>
        </w:rPr>
      </w:pPr>
      <w:r w:rsidRPr="009B26D9">
        <w:rPr>
          <w:rFonts w:eastAsia="Calibri" w:cstheme="minorHAnsi"/>
          <w:bCs/>
          <w:sz w:val="24"/>
          <w:szCs w:val="24"/>
        </w:rPr>
        <w:t>Cyberbullies may also be violating other state and education laws including A.R.S. § 15-341 (36) which are procedures aimed at prohibiting students from “harassing, intimidating, and bullying” other students on school grounds, on school property, on school buses, at school bus stops, at school-sponsored events and activities.</w:t>
      </w:r>
      <w:r w:rsidR="00556544">
        <w:rPr>
          <w:rFonts w:eastAsia="Calibri" w:cstheme="minorHAnsi"/>
          <w:bCs/>
          <w:sz w:val="24"/>
          <w:szCs w:val="24"/>
        </w:rPr>
        <w:t>”</w:t>
      </w:r>
    </w:p>
    <w:p w14:paraId="678C22FE" w14:textId="77777777" w:rsidR="009B26D9" w:rsidRDefault="009B26D9" w:rsidP="004F317D">
      <w:pPr>
        <w:widowControl w:val="0"/>
        <w:autoSpaceDE w:val="0"/>
        <w:autoSpaceDN w:val="0"/>
        <w:adjustRightInd w:val="0"/>
        <w:spacing w:after="0" w:line="240" w:lineRule="auto"/>
        <w:rPr>
          <w:rFonts w:eastAsia="Calibri" w:cstheme="minorHAnsi"/>
          <w:bCs/>
          <w:sz w:val="24"/>
          <w:szCs w:val="24"/>
        </w:rPr>
      </w:pPr>
    </w:p>
    <w:p w14:paraId="062767B5" w14:textId="77777777" w:rsidR="000A51CF" w:rsidRPr="00556544" w:rsidRDefault="009B26D9" w:rsidP="000A51CF">
      <w:pPr>
        <w:widowControl w:val="0"/>
        <w:autoSpaceDE w:val="0"/>
        <w:autoSpaceDN w:val="0"/>
        <w:adjustRightInd w:val="0"/>
        <w:spacing w:after="0" w:line="240" w:lineRule="auto"/>
        <w:rPr>
          <w:rFonts w:eastAsia="Calibri" w:cstheme="minorHAnsi"/>
          <w:b/>
          <w:bCs/>
          <w:sz w:val="24"/>
          <w:szCs w:val="24"/>
        </w:rPr>
      </w:pPr>
      <w:r w:rsidRPr="00556544">
        <w:rPr>
          <w:rFonts w:eastAsia="Calibri" w:cstheme="minorHAnsi"/>
          <w:b/>
          <w:bCs/>
          <w:sz w:val="24"/>
          <w:szCs w:val="24"/>
        </w:rPr>
        <w:t>Discrimination</w:t>
      </w:r>
      <w:r w:rsidR="000A51CF" w:rsidRPr="00556544">
        <w:rPr>
          <w:rFonts w:eastAsia="Calibri" w:cstheme="minorHAnsi"/>
          <w:b/>
          <w:bCs/>
          <w:sz w:val="24"/>
          <w:szCs w:val="24"/>
        </w:rPr>
        <w:t xml:space="preserve">:  </w:t>
      </w:r>
      <w:hyperlink r:id="rId14" w:history="1">
        <w:r w:rsidR="000A51CF" w:rsidRPr="00556544">
          <w:rPr>
            <w:rStyle w:val="Hyperlink"/>
            <w:rFonts w:eastAsia="Calibri" w:cstheme="minorHAnsi"/>
            <w:b/>
            <w:bCs/>
            <w:sz w:val="24"/>
            <w:szCs w:val="24"/>
          </w:rPr>
          <w:t>http://azlawhelp.org/articles_info.cfm?mc=6&amp;sc=39&amp;articleid=49</w:t>
        </w:r>
      </w:hyperlink>
      <w:r w:rsidR="000A51CF" w:rsidRPr="00556544">
        <w:rPr>
          <w:rFonts w:eastAsia="Calibri" w:cstheme="minorHAnsi"/>
          <w:b/>
          <w:bCs/>
          <w:sz w:val="24"/>
          <w:szCs w:val="24"/>
        </w:rPr>
        <w:t xml:space="preserve"> </w:t>
      </w:r>
    </w:p>
    <w:p w14:paraId="30C240C7" w14:textId="77777777" w:rsidR="000A51CF" w:rsidRPr="000A51CF" w:rsidRDefault="00556544" w:rsidP="000A51CF">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t>
      </w:r>
      <w:r w:rsidR="000A51CF" w:rsidRPr="000A51CF">
        <w:rPr>
          <w:rFonts w:eastAsia="Calibri" w:cstheme="minorHAnsi"/>
          <w:bCs/>
          <w:sz w:val="24"/>
          <w:szCs w:val="24"/>
        </w:rPr>
        <w:t>The Civil Rights Act of 1964 prohibits discrimination in employment on the basis of race, sex, color, national origin, and religion (collectively referr</w:t>
      </w:r>
      <w:r w:rsidR="000A51CF">
        <w:rPr>
          <w:rFonts w:eastAsia="Calibri" w:cstheme="minorHAnsi"/>
          <w:bCs/>
          <w:sz w:val="24"/>
          <w:szCs w:val="24"/>
        </w:rPr>
        <w:t>ed to as protected statuses.)</w:t>
      </w:r>
      <w:r w:rsidR="000A51CF" w:rsidRPr="000A51CF">
        <w:rPr>
          <w:rFonts w:eastAsia="Calibri" w:cstheme="minorHAnsi"/>
          <w:bCs/>
          <w:sz w:val="24"/>
          <w:szCs w:val="24"/>
        </w:rPr>
        <w:t>Under Title VII of the Civil Rights Act, an employer cannot:</w:t>
      </w:r>
    </w:p>
    <w:p w14:paraId="273BEAB6" w14:textId="77777777" w:rsidR="000A51CF" w:rsidRPr="000A51CF" w:rsidRDefault="000A51CF" w:rsidP="000A51CF">
      <w:pPr>
        <w:widowControl w:val="0"/>
        <w:autoSpaceDE w:val="0"/>
        <w:autoSpaceDN w:val="0"/>
        <w:adjustRightInd w:val="0"/>
        <w:spacing w:after="0" w:line="240" w:lineRule="auto"/>
        <w:rPr>
          <w:rFonts w:eastAsia="Calibri" w:cstheme="minorHAnsi"/>
          <w:bCs/>
          <w:sz w:val="24"/>
          <w:szCs w:val="24"/>
        </w:rPr>
      </w:pPr>
    </w:p>
    <w:p w14:paraId="40A8087B" w14:textId="77777777" w:rsidR="000A51CF" w:rsidRPr="000A51CF" w:rsidRDefault="000A51CF" w:rsidP="000A51CF">
      <w:pPr>
        <w:widowControl w:val="0"/>
        <w:autoSpaceDE w:val="0"/>
        <w:autoSpaceDN w:val="0"/>
        <w:adjustRightInd w:val="0"/>
        <w:spacing w:after="0" w:line="240" w:lineRule="auto"/>
        <w:rPr>
          <w:rFonts w:eastAsia="Calibri" w:cstheme="minorHAnsi"/>
          <w:bCs/>
          <w:sz w:val="24"/>
          <w:szCs w:val="24"/>
        </w:rPr>
      </w:pPr>
      <w:r w:rsidRPr="000A51CF">
        <w:rPr>
          <w:rFonts w:eastAsia="Calibri" w:cstheme="minorHAnsi"/>
          <w:bCs/>
          <w:sz w:val="24"/>
          <w:szCs w:val="24"/>
        </w:rPr>
        <w:t xml:space="preserve">•    Take into consideration the race, sex, color, national origin, or religion when hiring, firing, or making any other employment decision such as wages paid, benefits offered, and assigning work. </w:t>
      </w:r>
    </w:p>
    <w:p w14:paraId="095A31A6" w14:textId="77777777" w:rsidR="000A51CF" w:rsidRPr="000A51CF" w:rsidRDefault="000A51CF" w:rsidP="000A51CF">
      <w:pPr>
        <w:widowControl w:val="0"/>
        <w:autoSpaceDE w:val="0"/>
        <w:autoSpaceDN w:val="0"/>
        <w:adjustRightInd w:val="0"/>
        <w:spacing w:after="0" w:line="240" w:lineRule="auto"/>
        <w:rPr>
          <w:rFonts w:eastAsia="Calibri" w:cstheme="minorHAnsi"/>
          <w:bCs/>
          <w:sz w:val="24"/>
          <w:szCs w:val="24"/>
        </w:rPr>
      </w:pPr>
      <w:r w:rsidRPr="000A51CF">
        <w:rPr>
          <w:rFonts w:eastAsia="Calibri" w:cstheme="minorHAnsi"/>
          <w:bCs/>
          <w:sz w:val="24"/>
          <w:szCs w:val="24"/>
        </w:rPr>
        <w:t xml:space="preserve">•    Limit, segregate or classify job candidates or employees based on race, sex, color, national origin, or religion to take away employment opportunities. </w:t>
      </w:r>
    </w:p>
    <w:p w14:paraId="642F7469" w14:textId="77777777" w:rsidR="000A51CF" w:rsidRDefault="000A51CF" w:rsidP="000A51CF">
      <w:pPr>
        <w:widowControl w:val="0"/>
        <w:autoSpaceDE w:val="0"/>
        <w:autoSpaceDN w:val="0"/>
        <w:adjustRightInd w:val="0"/>
        <w:spacing w:after="0" w:line="240" w:lineRule="auto"/>
        <w:rPr>
          <w:rFonts w:eastAsia="Calibri" w:cstheme="minorHAnsi"/>
          <w:bCs/>
          <w:sz w:val="24"/>
          <w:szCs w:val="24"/>
        </w:rPr>
      </w:pPr>
      <w:r w:rsidRPr="000A51CF">
        <w:rPr>
          <w:rFonts w:eastAsia="Calibri" w:cstheme="minorHAnsi"/>
          <w:bCs/>
          <w:sz w:val="24"/>
          <w:szCs w:val="24"/>
        </w:rPr>
        <w:t>•    Allow harassment because of the employee’s race, sex, color, national origin, and religion.</w:t>
      </w:r>
    </w:p>
    <w:p w14:paraId="0B91C873" w14:textId="77777777" w:rsidR="009B26D9" w:rsidRDefault="009B26D9" w:rsidP="009B26D9">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Laws against Hate Crimes</w:t>
      </w:r>
      <w:r w:rsidR="00556544">
        <w:rPr>
          <w:rFonts w:eastAsia="Calibri" w:cstheme="minorHAnsi"/>
          <w:bCs/>
          <w:sz w:val="24"/>
          <w:szCs w:val="24"/>
        </w:rPr>
        <w:t>”</w:t>
      </w:r>
    </w:p>
    <w:p w14:paraId="72C39142" w14:textId="77777777" w:rsidR="009B26D9" w:rsidRDefault="009B26D9" w:rsidP="004F317D">
      <w:pPr>
        <w:widowControl w:val="0"/>
        <w:autoSpaceDE w:val="0"/>
        <w:autoSpaceDN w:val="0"/>
        <w:adjustRightInd w:val="0"/>
        <w:spacing w:after="0" w:line="240" w:lineRule="auto"/>
        <w:rPr>
          <w:rFonts w:eastAsia="Calibri" w:cstheme="minorHAnsi"/>
          <w:bCs/>
          <w:sz w:val="24"/>
          <w:szCs w:val="24"/>
        </w:rPr>
      </w:pPr>
    </w:p>
    <w:p w14:paraId="53A874A1" w14:textId="77777777" w:rsidR="004F317D" w:rsidRPr="00556544" w:rsidRDefault="004F317D" w:rsidP="004F317D">
      <w:pPr>
        <w:widowControl w:val="0"/>
        <w:autoSpaceDE w:val="0"/>
        <w:autoSpaceDN w:val="0"/>
        <w:adjustRightInd w:val="0"/>
        <w:spacing w:after="0" w:line="240" w:lineRule="auto"/>
        <w:rPr>
          <w:rFonts w:eastAsia="Calibri" w:cstheme="minorHAnsi"/>
          <w:b/>
          <w:bCs/>
          <w:sz w:val="24"/>
          <w:szCs w:val="24"/>
        </w:rPr>
      </w:pPr>
      <w:r w:rsidRPr="00556544">
        <w:rPr>
          <w:rFonts w:eastAsia="Calibri" w:cstheme="minorHAnsi"/>
          <w:b/>
          <w:bCs/>
          <w:sz w:val="24"/>
          <w:szCs w:val="24"/>
        </w:rPr>
        <w:t>Disability Acts</w:t>
      </w:r>
      <w:r w:rsidR="00556544">
        <w:rPr>
          <w:rFonts w:eastAsia="Calibri" w:cstheme="minorHAnsi"/>
          <w:b/>
          <w:bCs/>
          <w:sz w:val="24"/>
          <w:szCs w:val="24"/>
        </w:rPr>
        <w:t>:</w:t>
      </w:r>
      <w:r w:rsidRPr="00556544">
        <w:rPr>
          <w:rFonts w:eastAsia="Calibri" w:cstheme="minorHAnsi"/>
          <w:b/>
          <w:bCs/>
          <w:sz w:val="24"/>
          <w:szCs w:val="24"/>
        </w:rPr>
        <w:t xml:space="preserve"> </w:t>
      </w:r>
      <w:hyperlink r:id="rId15" w:history="1">
        <w:r w:rsidR="00556544" w:rsidRPr="00425899">
          <w:rPr>
            <w:rStyle w:val="Hyperlink"/>
            <w:rFonts w:eastAsia="Calibri" w:cstheme="minorHAnsi"/>
            <w:b/>
            <w:bCs/>
            <w:sz w:val="24"/>
            <w:szCs w:val="24"/>
          </w:rPr>
          <w:t>http://azlawhelp.org/articles_info.cfm?sc=52&amp;mc=11&amp;articleid=2</w:t>
        </w:r>
      </w:hyperlink>
      <w:r w:rsidR="00556544">
        <w:rPr>
          <w:rFonts w:eastAsia="Calibri" w:cstheme="minorHAnsi"/>
          <w:b/>
          <w:bCs/>
          <w:sz w:val="24"/>
          <w:szCs w:val="24"/>
        </w:rPr>
        <w:t xml:space="preserve"> </w:t>
      </w:r>
    </w:p>
    <w:p w14:paraId="008F34CF"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Pr>
          <w:rFonts w:eastAsia="Calibri" w:cstheme="minorHAnsi"/>
          <w:bCs/>
          <w:sz w:val="24"/>
          <w:szCs w:val="24"/>
        </w:rPr>
        <w:t>“</w:t>
      </w:r>
      <w:r w:rsidRPr="00556544">
        <w:rPr>
          <w:rFonts w:eastAsia="Calibri" w:cstheme="minorHAnsi"/>
          <w:bCs/>
          <w:sz w:val="24"/>
          <w:szCs w:val="24"/>
        </w:rPr>
        <w:t xml:space="preserve">The Americans with Disabilities Act of 1990 (“ADA”) is a federal law that says employers with 15 or more employees cannot discriminate against people because of their disabilities. In 2008, lawmakers passed the ADA Amendments (“ADAAA”) to clear up some legal confusion about the ADA. </w:t>
      </w:r>
    </w:p>
    <w:p w14:paraId="10E9A765"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p>
    <w:p w14:paraId="6EC77806"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The intent of the ADA and ADAAA is for disabled employees to get and keep a job they are qualified to do.</w:t>
      </w:r>
    </w:p>
    <w:p w14:paraId="75547B92"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p>
    <w:p w14:paraId="45157C29"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Under the ADA and the ADAAA, an employer cannot:</w:t>
      </w:r>
    </w:p>
    <w:p w14:paraId="64490EED"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p>
    <w:p w14:paraId="61CE98BA"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    Fire or refuse to hire a qualified individual with a disability because of the disability.</w:t>
      </w:r>
    </w:p>
    <w:p w14:paraId="4DC5F05C"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    Fail to promote a qualified individual with a disability because of the disability.</w:t>
      </w:r>
    </w:p>
    <w:p w14:paraId="3DA2DCA1"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    Apply discriminatory terms or conditions to disabled individuals regarding wages, benefits, or other terms of employment.</w:t>
      </w:r>
    </w:p>
    <w:p w14:paraId="2BF6D2D9"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    Limit, segregate, or classify disabled employees.</w:t>
      </w:r>
    </w:p>
    <w:p w14:paraId="370397D0"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    Exclude disabled employees from regular programs and activities that are available to non-disabled employees.</w:t>
      </w:r>
    </w:p>
    <w:p w14:paraId="1FE3DD42"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    Refuse to provide reasonable accommodations for disabled employees.</w:t>
      </w:r>
    </w:p>
    <w:p w14:paraId="03ABE687" w14:textId="77777777" w:rsidR="00556544"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    Allow harassment because of an employee’s disability</w:t>
      </w:r>
    </w:p>
    <w:p w14:paraId="74B76956" w14:textId="77777777" w:rsidR="00154CB5" w:rsidRPr="00556544" w:rsidRDefault="00556544" w:rsidP="00556544">
      <w:pPr>
        <w:widowControl w:val="0"/>
        <w:autoSpaceDE w:val="0"/>
        <w:autoSpaceDN w:val="0"/>
        <w:adjustRightInd w:val="0"/>
        <w:spacing w:after="0" w:line="240" w:lineRule="auto"/>
        <w:rPr>
          <w:rFonts w:eastAsia="Calibri" w:cstheme="minorHAnsi"/>
          <w:bCs/>
          <w:sz w:val="24"/>
          <w:szCs w:val="24"/>
        </w:rPr>
      </w:pPr>
      <w:r w:rsidRPr="00556544">
        <w:rPr>
          <w:rFonts w:eastAsia="Calibri" w:cstheme="minorHAnsi"/>
          <w:bCs/>
          <w:sz w:val="24"/>
          <w:szCs w:val="24"/>
        </w:rPr>
        <w:t>•    Discriminate against a job candidate or employee because of their “association” with a disabled person.</w:t>
      </w:r>
      <w:r>
        <w:rPr>
          <w:rFonts w:eastAsia="Calibri" w:cstheme="minorHAnsi"/>
          <w:bCs/>
          <w:sz w:val="24"/>
          <w:szCs w:val="24"/>
        </w:rPr>
        <w:t>”</w:t>
      </w:r>
    </w:p>
    <w:p w14:paraId="3B50ED19" w14:textId="77777777" w:rsidR="00154CB5" w:rsidRDefault="00154CB5" w:rsidP="00DC7F18">
      <w:pPr>
        <w:widowControl w:val="0"/>
        <w:autoSpaceDE w:val="0"/>
        <w:autoSpaceDN w:val="0"/>
        <w:adjustRightInd w:val="0"/>
        <w:spacing w:after="0" w:line="240" w:lineRule="auto"/>
        <w:rPr>
          <w:rFonts w:eastAsia="Calibri" w:cstheme="minorHAnsi"/>
          <w:bCs/>
          <w:sz w:val="24"/>
          <w:szCs w:val="24"/>
        </w:rPr>
      </w:pPr>
    </w:p>
    <w:p w14:paraId="2AA49E71" w14:textId="77777777" w:rsidR="004C4770" w:rsidRDefault="00711A94" w:rsidP="00DC7F18">
      <w:pPr>
        <w:widowControl w:val="0"/>
        <w:autoSpaceDE w:val="0"/>
        <w:autoSpaceDN w:val="0"/>
        <w:adjustRightInd w:val="0"/>
        <w:spacing w:after="0" w:line="240" w:lineRule="auto"/>
        <w:rPr>
          <w:rFonts w:ascii="Verdana" w:hAnsi="Verdana"/>
          <w:color w:val="800080"/>
          <w:sz w:val="23"/>
          <w:szCs w:val="23"/>
          <w:u w:val="single"/>
          <w:shd w:val="clear" w:color="auto" w:fill="FFFFFF"/>
        </w:rPr>
      </w:pPr>
      <w:r>
        <w:rPr>
          <w:rFonts w:ascii="Verdana" w:hAnsi="Verdana"/>
          <w:color w:val="008000"/>
          <w:sz w:val="23"/>
          <w:szCs w:val="23"/>
          <w:shd w:val="clear" w:color="auto" w:fill="FFFFFF"/>
        </w:rPr>
        <w:t>13-701</w:t>
      </w:r>
      <w:r>
        <w:rPr>
          <w:rFonts w:ascii="Verdana" w:hAnsi="Verdana"/>
          <w:color w:val="000000"/>
          <w:sz w:val="23"/>
          <w:szCs w:val="23"/>
          <w:shd w:val="clear" w:color="auto" w:fill="FFFFFF"/>
        </w:rPr>
        <w:t>. </w:t>
      </w:r>
      <w:r>
        <w:rPr>
          <w:rFonts w:ascii="Verdana" w:hAnsi="Verdana"/>
          <w:color w:val="800080"/>
          <w:sz w:val="23"/>
          <w:szCs w:val="23"/>
          <w:u w:val="single"/>
          <w:shd w:val="clear" w:color="auto" w:fill="FFFFFF"/>
        </w:rPr>
        <w:t>Sentence of imprisonment for felony; presentence report; aggravating and mitigating factors; consecutive terms of imprisonment; definition</w:t>
      </w:r>
    </w:p>
    <w:p w14:paraId="085F1E09" w14:textId="77777777" w:rsidR="00711A94" w:rsidRDefault="00711A94" w:rsidP="00DC7F18">
      <w:pPr>
        <w:widowControl w:val="0"/>
        <w:autoSpaceDE w:val="0"/>
        <w:autoSpaceDN w:val="0"/>
        <w:adjustRightInd w:val="0"/>
        <w:spacing w:after="0" w:line="240" w:lineRule="auto"/>
        <w:rPr>
          <w:rFonts w:ascii="Verdana" w:hAnsi="Verdana"/>
          <w:color w:val="800080"/>
          <w:sz w:val="23"/>
          <w:szCs w:val="23"/>
          <w:u w:val="single"/>
          <w:shd w:val="clear" w:color="auto" w:fill="FFFFFF"/>
        </w:rPr>
      </w:pPr>
    </w:p>
    <w:p w14:paraId="440FEF99" w14:textId="77777777" w:rsidR="00711A94" w:rsidRPr="00711A94" w:rsidRDefault="00711A94" w:rsidP="00711A9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711A94">
        <w:rPr>
          <w:rFonts w:eastAsia="Calibri" w:cstheme="minorHAnsi"/>
          <w:bCs/>
          <w:sz w:val="24"/>
          <w:szCs w:val="24"/>
        </w:rPr>
        <w:t>Bias towards the victim’s identity in a group listed in ARS 41-1750, or</w:t>
      </w:r>
    </w:p>
    <w:p w14:paraId="3267A07E" w14:textId="77777777" w:rsidR="00711A94" w:rsidRDefault="00711A94" w:rsidP="00711A94">
      <w:pPr>
        <w:pStyle w:val="ListParagraph"/>
        <w:widowControl w:val="0"/>
        <w:numPr>
          <w:ilvl w:val="0"/>
          <w:numId w:val="10"/>
        </w:numPr>
        <w:autoSpaceDE w:val="0"/>
        <w:autoSpaceDN w:val="0"/>
        <w:adjustRightInd w:val="0"/>
        <w:spacing w:after="0" w:line="240" w:lineRule="auto"/>
        <w:rPr>
          <w:rFonts w:eastAsia="Calibri" w:cstheme="minorHAnsi"/>
          <w:bCs/>
          <w:sz w:val="24"/>
          <w:szCs w:val="24"/>
        </w:rPr>
      </w:pPr>
      <w:r w:rsidRPr="00711A94">
        <w:rPr>
          <w:rFonts w:eastAsia="Calibri" w:cstheme="minorHAnsi"/>
          <w:bCs/>
          <w:sz w:val="24"/>
          <w:szCs w:val="24"/>
        </w:rPr>
        <w:t>The defendant’s perception of a victim’s identity in a group listed in ARS 41-1750</w:t>
      </w:r>
    </w:p>
    <w:p w14:paraId="65928128" w14:textId="77777777" w:rsidR="00AF2378" w:rsidRDefault="00AF2378" w:rsidP="00AF2378">
      <w:pPr>
        <w:widowControl w:val="0"/>
        <w:autoSpaceDE w:val="0"/>
        <w:autoSpaceDN w:val="0"/>
        <w:adjustRightInd w:val="0"/>
        <w:spacing w:after="0" w:line="240" w:lineRule="auto"/>
        <w:rPr>
          <w:rFonts w:eastAsia="Calibri" w:cstheme="minorHAnsi"/>
          <w:bCs/>
          <w:sz w:val="24"/>
          <w:szCs w:val="24"/>
        </w:rPr>
      </w:pPr>
    </w:p>
    <w:p w14:paraId="379E72D1" w14:textId="54A78607" w:rsidR="00AF2378" w:rsidRDefault="00AF2378">
      <w:pPr>
        <w:rPr>
          <w:rFonts w:eastAsia="Calibri" w:cstheme="minorHAnsi"/>
          <w:bCs/>
          <w:sz w:val="24"/>
          <w:szCs w:val="24"/>
        </w:rPr>
      </w:pPr>
      <w:r>
        <w:rPr>
          <w:rFonts w:eastAsia="Calibri" w:cstheme="minorHAnsi"/>
          <w:bCs/>
          <w:sz w:val="24"/>
          <w:szCs w:val="24"/>
        </w:rPr>
        <w:br w:type="page"/>
      </w:r>
    </w:p>
    <w:p w14:paraId="2273FABA" w14:textId="77777777" w:rsidR="00AF2378" w:rsidRPr="00536AC5" w:rsidRDefault="00AF2378" w:rsidP="00AF2378">
      <w:pPr>
        <w:jc w:val="center"/>
        <w:rPr>
          <w:rFonts w:cstheme="minorHAnsi"/>
          <w:sz w:val="24"/>
          <w:szCs w:val="24"/>
        </w:rPr>
      </w:pPr>
      <w:r w:rsidRPr="00536AC5">
        <w:rPr>
          <w:rFonts w:cstheme="minorHAnsi"/>
          <w:b/>
          <w:noProof/>
          <w:sz w:val="24"/>
          <w:szCs w:val="24"/>
        </w:rPr>
        <w:drawing>
          <wp:inline distT="0" distB="0" distL="0" distR="0" wp14:anchorId="62BFB304" wp14:editId="6F43836E">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6667DD9" w14:textId="77777777" w:rsidR="00AF2378" w:rsidRPr="004F317D" w:rsidRDefault="00AF2378" w:rsidP="00AF2378">
      <w:pPr>
        <w:pBdr>
          <w:bottom w:val="single" w:sz="4" w:space="2" w:color="auto"/>
        </w:pBdr>
        <w:spacing w:after="0" w:line="240" w:lineRule="auto"/>
        <w:jc w:val="center"/>
        <w:rPr>
          <w:rFonts w:eastAsia="Calibri" w:cstheme="minorHAnsi"/>
          <w:sz w:val="20"/>
          <w:szCs w:val="20"/>
        </w:rPr>
      </w:pPr>
      <w:r w:rsidRPr="004F317D">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34F6C43A" w14:textId="77777777" w:rsidR="00AF2378" w:rsidRPr="00536AC5" w:rsidRDefault="00AF2378" w:rsidP="00AF2378">
      <w:pPr>
        <w:spacing w:after="0" w:line="240" w:lineRule="auto"/>
        <w:jc w:val="center"/>
        <w:rPr>
          <w:rFonts w:eastAsia="Calibri" w:cstheme="minorHAnsi"/>
          <w:b/>
          <w:bCs/>
          <w:sz w:val="24"/>
          <w:szCs w:val="24"/>
          <w:u w:val="single"/>
        </w:rPr>
      </w:pPr>
    </w:p>
    <w:p w14:paraId="79D2A91A" w14:textId="77777777" w:rsidR="00AF2378" w:rsidRPr="00536AC5" w:rsidRDefault="00AF2378" w:rsidP="00AF2378">
      <w:pPr>
        <w:spacing w:after="0" w:line="240" w:lineRule="auto"/>
        <w:jc w:val="center"/>
        <w:rPr>
          <w:rFonts w:eastAsia="Calibri" w:cstheme="minorHAnsi"/>
          <w:b/>
          <w:bCs/>
          <w:sz w:val="24"/>
          <w:szCs w:val="24"/>
        </w:rPr>
      </w:pPr>
      <w:r w:rsidRPr="00536AC5">
        <w:rPr>
          <w:rFonts w:eastAsia="Calibri" w:cstheme="minorHAnsi"/>
          <w:b/>
          <w:bCs/>
          <w:sz w:val="24"/>
          <w:szCs w:val="24"/>
        </w:rPr>
        <w:t>“Understanding Differences”: Academy</w:t>
      </w:r>
    </w:p>
    <w:p w14:paraId="21AE47F4" w14:textId="77777777" w:rsidR="00AF2378" w:rsidRPr="00536AC5" w:rsidRDefault="00AF2378" w:rsidP="00AF2378">
      <w:pPr>
        <w:spacing w:after="0" w:line="240" w:lineRule="auto"/>
        <w:jc w:val="center"/>
        <w:rPr>
          <w:rFonts w:eastAsia="Calibri" w:cstheme="minorHAnsi"/>
          <w:bCs/>
          <w:sz w:val="24"/>
          <w:szCs w:val="24"/>
        </w:rPr>
      </w:pPr>
      <w:r w:rsidRPr="00536AC5">
        <w:rPr>
          <w:rFonts w:eastAsia="Calibri" w:cstheme="minorHAnsi"/>
          <w:bCs/>
          <w:sz w:val="24"/>
          <w:szCs w:val="24"/>
        </w:rPr>
        <w:t>(Middle/High)</w:t>
      </w:r>
    </w:p>
    <w:p w14:paraId="360B18B5" w14:textId="0C161125" w:rsidR="00AF2378" w:rsidRDefault="00AF2378" w:rsidP="00AF2378">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Appreciating Diversity</w:t>
      </w:r>
      <w:r w:rsidRPr="00536AC5">
        <w:rPr>
          <w:rFonts w:eastAsia="Calibri" w:cstheme="minorHAnsi"/>
          <w:b/>
          <w:bCs/>
          <w:sz w:val="24"/>
          <w:szCs w:val="24"/>
        </w:rPr>
        <w:t xml:space="preserve"> </w:t>
      </w:r>
    </w:p>
    <w:p w14:paraId="4D63E60E" w14:textId="77777777" w:rsidR="00E4582A" w:rsidRDefault="00E4582A" w:rsidP="00AF2378">
      <w:pPr>
        <w:widowControl w:val="0"/>
        <w:autoSpaceDE w:val="0"/>
        <w:autoSpaceDN w:val="0"/>
        <w:adjustRightInd w:val="0"/>
        <w:spacing w:after="0" w:line="240" w:lineRule="auto"/>
        <w:ind w:left="1710" w:hanging="1710"/>
        <w:jc w:val="center"/>
        <w:rPr>
          <w:rFonts w:eastAsia="Calibri" w:cstheme="minorHAnsi"/>
          <w:b/>
          <w:bCs/>
          <w:sz w:val="24"/>
          <w:szCs w:val="24"/>
        </w:rPr>
      </w:pPr>
    </w:p>
    <w:p w14:paraId="51A17C6A" w14:textId="77777777" w:rsidR="00AF2378" w:rsidRDefault="00AF2378" w:rsidP="00AF2378">
      <w:pPr>
        <w:widowControl w:val="0"/>
        <w:autoSpaceDE w:val="0"/>
        <w:autoSpaceDN w:val="0"/>
        <w:adjustRightInd w:val="0"/>
        <w:spacing w:after="0" w:line="240" w:lineRule="auto"/>
        <w:ind w:left="1710" w:hanging="1710"/>
        <w:jc w:val="center"/>
        <w:rPr>
          <w:rFonts w:eastAsia="Calibri" w:cstheme="minorHAnsi"/>
          <w:bCs/>
          <w:sz w:val="24"/>
          <w:szCs w:val="24"/>
        </w:rPr>
      </w:pPr>
    </w:p>
    <w:p w14:paraId="53825BBD" w14:textId="77777777" w:rsidR="00E4582A" w:rsidRDefault="00E4582A" w:rsidP="00E4582A">
      <w:pPr>
        <w:widowControl w:val="0"/>
        <w:autoSpaceDE w:val="0"/>
        <w:autoSpaceDN w:val="0"/>
        <w:adjustRightInd w:val="0"/>
        <w:spacing w:after="0" w:line="240" w:lineRule="auto"/>
        <w:ind w:left="1710" w:hanging="1710"/>
        <w:rPr>
          <w:rFonts w:eastAsia="Calibri" w:cstheme="minorHAnsi"/>
          <w:bCs/>
          <w:sz w:val="24"/>
          <w:szCs w:val="24"/>
        </w:rPr>
        <w:sectPr w:rsidR="00E4582A" w:rsidSect="00412D98">
          <w:footerReference w:type="default" r:id="rId16"/>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pPr>
    </w:p>
    <w:p w14:paraId="459C676C" w14:textId="430936A6" w:rsidR="00AF2378" w:rsidRPr="00E4582A" w:rsidRDefault="00AF2378" w:rsidP="00E4582A">
      <w:pPr>
        <w:widowControl w:val="0"/>
        <w:autoSpaceDE w:val="0"/>
        <w:autoSpaceDN w:val="0"/>
        <w:adjustRightInd w:val="0"/>
        <w:spacing w:after="0" w:line="240" w:lineRule="auto"/>
        <w:ind w:left="1710" w:hanging="1710"/>
        <w:rPr>
          <w:rFonts w:eastAsia="Calibri" w:cstheme="minorHAnsi"/>
          <w:b/>
          <w:bCs/>
          <w:sz w:val="24"/>
          <w:szCs w:val="24"/>
        </w:rPr>
      </w:pPr>
      <w:r w:rsidRPr="00E4582A">
        <w:rPr>
          <w:rFonts w:eastAsia="Calibri" w:cstheme="minorHAnsi"/>
          <w:b/>
          <w:bCs/>
          <w:sz w:val="24"/>
          <w:szCs w:val="24"/>
        </w:rPr>
        <w:t>Vocabulary List</w:t>
      </w:r>
    </w:p>
    <w:p w14:paraId="1C386FCE" w14:textId="77777777" w:rsidR="00AF2378" w:rsidRDefault="00AF2378" w:rsidP="00AF2378">
      <w:pPr>
        <w:widowControl w:val="0"/>
        <w:autoSpaceDE w:val="0"/>
        <w:autoSpaceDN w:val="0"/>
        <w:adjustRightInd w:val="0"/>
        <w:spacing w:after="0" w:line="240" w:lineRule="auto"/>
        <w:ind w:left="1710" w:hanging="1710"/>
        <w:jc w:val="center"/>
        <w:rPr>
          <w:rFonts w:eastAsia="Calibri" w:cstheme="minorHAnsi"/>
          <w:b/>
          <w:bCs/>
          <w:sz w:val="24"/>
          <w:szCs w:val="24"/>
        </w:rPr>
      </w:pPr>
    </w:p>
    <w:p w14:paraId="244875E0" w14:textId="66FB057D" w:rsidR="00AF2378" w:rsidRPr="00AF2378" w:rsidRDefault="00AF2378"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Culture</w:t>
      </w:r>
    </w:p>
    <w:p w14:paraId="239D5CBA" w14:textId="10CE3BE5" w:rsidR="00AF2378" w:rsidRPr="00AF2378" w:rsidRDefault="00AF2378"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Stereotype</w:t>
      </w:r>
    </w:p>
    <w:p w14:paraId="470E75E9" w14:textId="7164B53A" w:rsidR="00AF2378" w:rsidRPr="00AF2378" w:rsidRDefault="00AF2378"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Prejudice</w:t>
      </w:r>
    </w:p>
    <w:p w14:paraId="52DC8846" w14:textId="47787D96" w:rsidR="00AF2378" w:rsidRDefault="00AF2378"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Discrimination</w:t>
      </w:r>
    </w:p>
    <w:p w14:paraId="0F40EDF9" w14:textId="48F62360"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Pr>
          <w:rFonts w:eastAsia="Calibri" w:cstheme="minorHAnsi"/>
          <w:bCs/>
          <w:sz w:val="24"/>
          <w:szCs w:val="24"/>
        </w:rPr>
        <w:t>Persecute</w:t>
      </w:r>
    </w:p>
    <w:p w14:paraId="7476AE6B" w14:textId="5928DDC7" w:rsidR="00AF2378" w:rsidRDefault="00AF2378"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Minority</w:t>
      </w:r>
    </w:p>
    <w:p w14:paraId="25B80360" w14:textId="323675B5" w:rsidR="00E4582A"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Pr>
          <w:rFonts w:eastAsia="Calibri" w:cstheme="minorHAnsi"/>
          <w:bCs/>
          <w:sz w:val="24"/>
          <w:szCs w:val="24"/>
        </w:rPr>
        <w:t>Racism</w:t>
      </w:r>
    </w:p>
    <w:p w14:paraId="1F664A20" w14:textId="6E4E708D"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Pr>
          <w:rFonts w:eastAsia="Calibri" w:cstheme="minorHAnsi"/>
          <w:bCs/>
          <w:sz w:val="24"/>
          <w:szCs w:val="24"/>
        </w:rPr>
        <w:t>Diversity</w:t>
      </w:r>
    </w:p>
    <w:p w14:paraId="2385A572" w14:textId="62E7F684" w:rsidR="00AF2378" w:rsidRPr="00AF2378" w:rsidRDefault="00AF2378"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Hate Crime</w:t>
      </w:r>
    </w:p>
    <w:p w14:paraId="0FD1138E" w14:textId="36B1BF77" w:rsidR="00AF2378" w:rsidRPr="00AF2378" w:rsidRDefault="00AF2378"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Socioeconomic Status</w:t>
      </w:r>
    </w:p>
    <w:p w14:paraId="77E90E2D" w14:textId="2F8790CC" w:rsidR="00AF2378" w:rsidRPr="00AF2378" w:rsidRDefault="00AF2378"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Social Group</w:t>
      </w:r>
    </w:p>
    <w:p w14:paraId="04E2AD6C" w14:textId="00862B10" w:rsidR="00AF2378" w:rsidRPr="00AF2378" w:rsidRDefault="00AF2378"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Ethnic Group</w:t>
      </w:r>
    </w:p>
    <w:p w14:paraId="6E612375" w14:textId="77777777" w:rsidR="00E4582A" w:rsidRPr="00E4582A" w:rsidRDefault="00E4582A" w:rsidP="00E4582A">
      <w:pPr>
        <w:widowControl w:val="0"/>
        <w:autoSpaceDE w:val="0"/>
        <w:autoSpaceDN w:val="0"/>
        <w:adjustRightInd w:val="0"/>
        <w:spacing w:after="0" w:line="240" w:lineRule="auto"/>
        <w:ind w:left="1710" w:hanging="1710"/>
        <w:rPr>
          <w:rFonts w:eastAsia="Calibri" w:cstheme="minorHAnsi"/>
          <w:b/>
          <w:bCs/>
          <w:sz w:val="24"/>
          <w:szCs w:val="24"/>
        </w:rPr>
      </w:pPr>
      <w:r w:rsidRPr="00E4582A">
        <w:rPr>
          <w:rFonts w:eastAsia="Calibri" w:cstheme="minorHAnsi"/>
          <w:b/>
          <w:bCs/>
          <w:sz w:val="24"/>
          <w:szCs w:val="24"/>
        </w:rPr>
        <w:t>Vocabulary List</w:t>
      </w:r>
    </w:p>
    <w:p w14:paraId="1F9A39B7" w14:textId="77777777" w:rsidR="00E4582A" w:rsidRDefault="00E4582A" w:rsidP="00E4582A">
      <w:pPr>
        <w:widowControl w:val="0"/>
        <w:autoSpaceDE w:val="0"/>
        <w:autoSpaceDN w:val="0"/>
        <w:adjustRightInd w:val="0"/>
        <w:spacing w:after="0" w:line="240" w:lineRule="auto"/>
        <w:ind w:left="1710" w:hanging="1710"/>
        <w:jc w:val="center"/>
        <w:rPr>
          <w:rFonts w:eastAsia="Calibri" w:cstheme="minorHAnsi"/>
          <w:b/>
          <w:bCs/>
          <w:sz w:val="24"/>
          <w:szCs w:val="24"/>
        </w:rPr>
      </w:pPr>
    </w:p>
    <w:p w14:paraId="7AA4DED8" w14:textId="77777777"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Culture</w:t>
      </w:r>
    </w:p>
    <w:p w14:paraId="2205FB9B" w14:textId="77777777"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Stereotype</w:t>
      </w:r>
    </w:p>
    <w:p w14:paraId="5A923BF4" w14:textId="77777777"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Prejudice</w:t>
      </w:r>
    </w:p>
    <w:p w14:paraId="3712E6E5" w14:textId="77777777" w:rsidR="00E4582A"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Discrimination</w:t>
      </w:r>
    </w:p>
    <w:p w14:paraId="6B309E34" w14:textId="77777777"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Pr>
          <w:rFonts w:eastAsia="Calibri" w:cstheme="minorHAnsi"/>
          <w:bCs/>
          <w:sz w:val="24"/>
          <w:szCs w:val="24"/>
        </w:rPr>
        <w:t>Persecute</w:t>
      </w:r>
    </w:p>
    <w:p w14:paraId="433227E0" w14:textId="77777777" w:rsidR="00E4582A"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Minority</w:t>
      </w:r>
    </w:p>
    <w:p w14:paraId="7630A74B" w14:textId="77777777" w:rsidR="00E4582A"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Pr>
          <w:rFonts w:eastAsia="Calibri" w:cstheme="minorHAnsi"/>
          <w:bCs/>
          <w:sz w:val="24"/>
          <w:szCs w:val="24"/>
        </w:rPr>
        <w:t>Racism</w:t>
      </w:r>
    </w:p>
    <w:p w14:paraId="438EF02B" w14:textId="77777777"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Pr>
          <w:rFonts w:eastAsia="Calibri" w:cstheme="minorHAnsi"/>
          <w:bCs/>
          <w:sz w:val="24"/>
          <w:szCs w:val="24"/>
        </w:rPr>
        <w:t>Diversity</w:t>
      </w:r>
    </w:p>
    <w:p w14:paraId="5DA06847" w14:textId="77777777"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Hate Crime</w:t>
      </w:r>
    </w:p>
    <w:p w14:paraId="6DCD50A5" w14:textId="77777777"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Socioeconomic Status</w:t>
      </w:r>
    </w:p>
    <w:p w14:paraId="789BB682" w14:textId="77777777"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Social Group</w:t>
      </w:r>
    </w:p>
    <w:p w14:paraId="08B5A113" w14:textId="77777777" w:rsidR="00E4582A" w:rsidRPr="00AF2378" w:rsidRDefault="00E4582A" w:rsidP="00E4582A">
      <w:pPr>
        <w:pStyle w:val="ListParagraph"/>
        <w:widowControl w:val="0"/>
        <w:numPr>
          <w:ilvl w:val="0"/>
          <w:numId w:val="12"/>
        </w:numPr>
        <w:autoSpaceDE w:val="0"/>
        <w:autoSpaceDN w:val="0"/>
        <w:adjustRightInd w:val="0"/>
        <w:spacing w:after="0" w:line="480" w:lineRule="auto"/>
        <w:rPr>
          <w:rFonts w:eastAsia="Calibri" w:cstheme="minorHAnsi"/>
          <w:bCs/>
          <w:sz w:val="24"/>
          <w:szCs w:val="24"/>
        </w:rPr>
      </w:pPr>
      <w:r w:rsidRPr="00AF2378">
        <w:rPr>
          <w:rFonts w:eastAsia="Calibri" w:cstheme="minorHAnsi"/>
          <w:bCs/>
          <w:sz w:val="24"/>
          <w:szCs w:val="24"/>
        </w:rPr>
        <w:t>Ethnic Group</w:t>
      </w:r>
    </w:p>
    <w:p w14:paraId="4C0DEDAD" w14:textId="77777777" w:rsidR="00E4582A" w:rsidRDefault="00E4582A" w:rsidP="00AF2378">
      <w:pPr>
        <w:widowControl w:val="0"/>
        <w:autoSpaceDE w:val="0"/>
        <w:autoSpaceDN w:val="0"/>
        <w:adjustRightInd w:val="0"/>
        <w:spacing w:after="0" w:line="240" w:lineRule="auto"/>
        <w:rPr>
          <w:rFonts w:eastAsia="Calibri" w:cstheme="minorHAnsi"/>
          <w:bCs/>
          <w:sz w:val="24"/>
          <w:szCs w:val="24"/>
        </w:rPr>
        <w:sectPr w:rsidR="00E4582A" w:rsidSect="00E4582A">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num="2" w:space="720"/>
          <w:docGrid w:linePitch="360"/>
        </w:sectPr>
      </w:pPr>
    </w:p>
    <w:p w14:paraId="39CDAD09" w14:textId="4B064EE8" w:rsidR="00AF2378" w:rsidRPr="00AF2378" w:rsidRDefault="00AF2378" w:rsidP="00AF2378">
      <w:pPr>
        <w:widowControl w:val="0"/>
        <w:autoSpaceDE w:val="0"/>
        <w:autoSpaceDN w:val="0"/>
        <w:adjustRightInd w:val="0"/>
        <w:spacing w:after="0" w:line="240" w:lineRule="auto"/>
        <w:rPr>
          <w:rFonts w:eastAsia="Calibri" w:cstheme="minorHAnsi"/>
          <w:bCs/>
          <w:sz w:val="24"/>
          <w:szCs w:val="24"/>
        </w:rPr>
      </w:pPr>
    </w:p>
    <w:sectPr w:rsidR="00AF2378" w:rsidRPr="00AF2378" w:rsidSect="00E4582A">
      <w:type w:val="continuous"/>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53D941C" w14:textId="77777777" w:rsidR="00AD668D" w:rsidRDefault="00AD668D" w:rsidP="00DD3CC7">
      <w:pPr>
        <w:spacing w:after="0" w:line="240" w:lineRule="auto"/>
      </w:pPr>
      <w:r>
        <w:separator/>
      </w:r>
    </w:p>
  </w:endnote>
  <w:endnote w:type="continuationSeparator" w:id="0">
    <w:p w14:paraId="26BDDF1C" w14:textId="77777777" w:rsidR="00AD668D" w:rsidRDefault="00AD66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6936F"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FB0B85">
      <w:rPr>
        <w:rFonts w:asciiTheme="majorHAnsi" w:eastAsiaTheme="majorEastAsia" w:hAnsiTheme="majorHAnsi" w:cstheme="majorBidi"/>
      </w:rPr>
      <w:t xml:space="preserve">March </w:t>
    </w:r>
    <w:r w:rsidR="00412D98">
      <w:rPr>
        <w:rFonts w:asciiTheme="majorHAnsi" w:eastAsiaTheme="majorEastAsia" w:hAnsiTheme="majorHAnsi" w:cstheme="majorBidi"/>
      </w:rPr>
      <w:t>2018</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47B07" w:rsidRPr="00A47B07">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676308A0"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8BACEE" w14:textId="77777777" w:rsidR="00AD668D" w:rsidRDefault="00AD668D" w:rsidP="00DD3CC7">
      <w:pPr>
        <w:spacing w:after="0" w:line="240" w:lineRule="auto"/>
      </w:pPr>
      <w:r>
        <w:separator/>
      </w:r>
    </w:p>
  </w:footnote>
  <w:footnote w:type="continuationSeparator" w:id="0">
    <w:p w14:paraId="3FCB1213" w14:textId="77777777" w:rsidR="00AD668D" w:rsidRDefault="00AD668D"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02247"/>
    <w:multiLevelType w:val="hybridMultilevel"/>
    <w:tmpl w:val="3A565B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E70386"/>
    <w:multiLevelType w:val="hybridMultilevel"/>
    <w:tmpl w:val="EC8078A0"/>
    <w:lvl w:ilvl="0" w:tplc="754C5E6C">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2EA712F"/>
    <w:multiLevelType w:val="hybridMultilevel"/>
    <w:tmpl w:val="C0E46736"/>
    <w:lvl w:ilvl="0" w:tplc="D43452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ED7600"/>
    <w:multiLevelType w:val="hybridMultilevel"/>
    <w:tmpl w:val="C1CC2BB2"/>
    <w:lvl w:ilvl="0" w:tplc="D43452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2409DB"/>
    <w:multiLevelType w:val="hybridMultilevel"/>
    <w:tmpl w:val="C0E46736"/>
    <w:lvl w:ilvl="0" w:tplc="D43452B2">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01B06A4"/>
    <w:multiLevelType w:val="hybridMultilevel"/>
    <w:tmpl w:val="8CC8687C"/>
    <w:lvl w:ilvl="0" w:tplc="EDF0B3F6">
      <w:start w:val="1"/>
      <w:numFmt w:val="bullet"/>
      <w:lvlText w:val=""/>
      <w:lvlJc w:val="left"/>
      <w:pPr>
        <w:ind w:left="720" w:hanging="360"/>
      </w:pPr>
      <w:rPr>
        <w:rFonts w:ascii="Symbol" w:hAnsi="Symbol" w:hint="default"/>
        <w:b/>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AF04DD2"/>
    <w:multiLevelType w:val="hybridMultilevel"/>
    <w:tmpl w:val="8482D0D6"/>
    <w:lvl w:ilvl="0" w:tplc="337ED71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9" w15:restartNumberingAfterBreak="0">
    <w:nsid w:val="59310323"/>
    <w:multiLevelType w:val="hybridMultilevel"/>
    <w:tmpl w:val="164E13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676529D"/>
    <w:multiLevelType w:val="hybridMultilevel"/>
    <w:tmpl w:val="7BDE52E6"/>
    <w:lvl w:ilvl="0" w:tplc="337ED71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A747E2B"/>
    <w:multiLevelType w:val="hybridMultilevel"/>
    <w:tmpl w:val="020CE588"/>
    <w:lvl w:ilvl="0" w:tplc="4A68F1A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6"/>
  </w:num>
  <w:num w:numId="3">
    <w:abstractNumId w:val="11"/>
  </w:num>
  <w:num w:numId="4">
    <w:abstractNumId w:val="4"/>
  </w:num>
  <w:num w:numId="5">
    <w:abstractNumId w:val="0"/>
  </w:num>
  <w:num w:numId="6">
    <w:abstractNumId w:val="12"/>
  </w:num>
  <w:num w:numId="7">
    <w:abstractNumId w:val="1"/>
  </w:num>
  <w:num w:numId="8">
    <w:abstractNumId w:val="3"/>
  </w:num>
  <w:num w:numId="9">
    <w:abstractNumId w:val="5"/>
  </w:num>
  <w:num w:numId="10">
    <w:abstractNumId w:val="9"/>
  </w:num>
  <w:num w:numId="11">
    <w:abstractNumId w:val="2"/>
  </w:num>
  <w:num w:numId="12">
    <w:abstractNumId w:val="10"/>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D668D"/>
    <w:rsid w:val="000A51CF"/>
    <w:rsid w:val="000D79AE"/>
    <w:rsid w:val="00154CB5"/>
    <w:rsid w:val="001B48C7"/>
    <w:rsid w:val="001B57D3"/>
    <w:rsid w:val="00211499"/>
    <w:rsid w:val="00211647"/>
    <w:rsid w:val="0041175B"/>
    <w:rsid w:val="00412D98"/>
    <w:rsid w:val="004457F6"/>
    <w:rsid w:val="004C4770"/>
    <w:rsid w:val="004C78EF"/>
    <w:rsid w:val="004F317D"/>
    <w:rsid w:val="00536AC5"/>
    <w:rsid w:val="00556544"/>
    <w:rsid w:val="00580D73"/>
    <w:rsid w:val="005B60C8"/>
    <w:rsid w:val="006A017C"/>
    <w:rsid w:val="006F7493"/>
    <w:rsid w:val="00711A94"/>
    <w:rsid w:val="007D2123"/>
    <w:rsid w:val="00886397"/>
    <w:rsid w:val="008E5D06"/>
    <w:rsid w:val="00945D8B"/>
    <w:rsid w:val="009B26D9"/>
    <w:rsid w:val="009B365D"/>
    <w:rsid w:val="00A47B07"/>
    <w:rsid w:val="00AD668D"/>
    <w:rsid w:val="00AF2378"/>
    <w:rsid w:val="00BA1AFE"/>
    <w:rsid w:val="00C02E37"/>
    <w:rsid w:val="00C82E86"/>
    <w:rsid w:val="00DC5427"/>
    <w:rsid w:val="00DC7F18"/>
    <w:rsid w:val="00DD3CC7"/>
    <w:rsid w:val="00E4582A"/>
    <w:rsid w:val="00EE6F17"/>
    <w:rsid w:val="00F63370"/>
    <w:rsid w:val="00FA215D"/>
    <w:rsid w:val="00FB00EB"/>
    <w:rsid w:val="00FB0B85"/>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A29F7A"/>
  <w15:docId w15:val="{17438F32-E9BF-4709-AAE3-7F342880E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00E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A017C"/>
    <w:pPr>
      <w:ind w:left="720"/>
      <w:contextualSpacing/>
    </w:pPr>
  </w:style>
  <w:style w:type="character" w:styleId="Hyperlink">
    <w:name w:val="Hyperlink"/>
    <w:basedOn w:val="DefaultParagraphFont"/>
    <w:uiPriority w:val="99"/>
    <w:unhideWhenUsed/>
    <w:rsid w:val="004F317D"/>
    <w:rPr>
      <w:color w:val="0000FF" w:themeColor="hyperlink"/>
      <w:u w:val="single"/>
    </w:rPr>
  </w:style>
  <w:style w:type="character" w:styleId="CommentReference">
    <w:name w:val="annotation reference"/>
    <w:basedOn w:val="DefaultParagraphFont"/>
    <w:uiPriority w:val="99"/>
    <w:semiHidden/>
    <w:unhideWhenUsed/>
    <w:rsid w:val="00FA215D"/>
    <w:rPr>
      <w:sz w:val="16"/>
      <w:szCs w:val="16"/>
    </w:rPr>
  </w:style>
  <w:style w:type="paragraph" w:styleId="CommentText">
    <w:name w:val="annotation text"/>
    <w:basedOn w:val="Normal"/>
    <w:link w:val="CommentTextChar"/>
    <w:uiPriority w:val="99"/>
    <w:semiHidden/>
    <w:unhideWhenUsed/>
    <w:rsid w:val="00FA215D"/>
    <w:pPr>
      <w:spacing w:line="240" w:lineRule="auto"/>
    </w:pPr>
    <w:rPr>
      <w:sz w:val="20"/>
      <w:szCs w:val="20"/>
    </w:rPr>
  </w:style>
  <w:style w:type="character" w:customStyle="1" w:styleId="CommentTextChar">
    <w:name w:val="Comment Text Char"/>
    <w:basedOn w:val="DefaultParagraphFont"/>
    <w:link w:val="CommentText"/>
    <w:uiPriority w:val="99"/>
    <w:semiHidden/>
    <w:rsid w:val="00FA215D"/>
    <w:rPr>
      <w:sz w:val="20"/>
      <w:szCs w:val="20"/>
    </w:rPr>
  </w:style>
  <w:style w:type="paragraph" w:styleId="CommentSubject">
    <w:name w:val="annotation subject"/>
    <w:basedOn w:val="CommentText"/>
    <w:next w:val="CommentText"/>
    <w:link w:val="CommentSubjectChar"/>
    <w:uiPriority w:val="99"/>
    <w:semiHidden/>
    <w:unhideWhenUsed/>
    <w:rsid w:val="00FA215D"/>
    <w:rPr>
      <w:b/>
      <w:bCs/>
    </w:rPr>
  </w:style>
  <w:style w:type="character" w:customStyle="1" w:styleId="CommentSubjectChar">
    <w:name w:val="Comment Subject Char"/>
    <w:basedOn w:val="CommentTextChar"/>
    <w:link w:val="CommentSubject"/>
    <w:uiPriority w:val="99"/>
    <w:semiHidden/>
    <w:rsid w:val="00FA215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75186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lawforkids.org/cyberbullying"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lawforkids.org/bullying"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bill-of-rights/494-amendment-1" TargetMode="External"/><Relationship Id="rId5" Type="http://schemas.openxmlformats.org/officeDocument/2006/relationships/webSettings" Target="webSettings.xml"/><Relationship Id="rId15" Type="http://schemas.openxmlformats.org/officeDocument/2006/relationships/hyperlink" Target="http://azlawhelp.org/articles_info.cfm?sc=52&amp;mc=11&amp;articleid=2" TargetMode="External"/><Relationship Id="rId10" Type="http://schemas.openxmlformats.org/officeDocument/2006/relationships/hyperlink" Target="https://www.youtube.com/watch?v=LFNuRJm4LMs&amp;t=14s" TargetMode="External"/><Relationship Id="rId4" Type="http://schemas.openxmlformats.org/officeDocument/2006/relationships/settings" Target="settings.xml"/><Relationship Id="rId9" Type="http://schemas.openxmlformats.org/officeDocument/2006/relationships/hyperlink" Target="https://www.youtube.com/watch?v=LFNuRJm4LMs&amp;t=14s" TargetMode="External"/><Relationship Id="rId14" Type="http://schemas.openxmlformats.org/officeDocument/2006/relationships/hyperlink" Target="http://azlawhelp.org/articles_info.cfm?mc=6&amp;sc=39&amp;articleid=4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7BC5CF6-5D55-4380-B348-F0E8C9E22F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790</TotalTime>
  <Pages>6</Pages>
  <Words>1874</Words>
  <Characters>10687</Characters>
  <Application>Microsoft Office Word</Application>
  <DocSecurity>0</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dcterms:created xsi:type="dcterms:W3CDTF">2018-03-09T19:42:00Z</dcterms:created>
  <dcterms:modified xsi:type="dcterms:W3CDTF">2018-04-02T23:53:00Z</dcterms:modified>
</cp:coreProperties>
</file>