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43147E59" w:rsidR="002A566F" w:rsidRDefault="009C7775" w:rsidP="002A566F">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w:t>
      </w:r>
      <w:r w:rsidR="002A566F">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2638FE40" w14:textId="651789E4" w:rsidR="00421BFC" w:rsidRPr="002A566F" w:rsidRDefault="00E5700F" w:rsidP="00421BFC">
      <w:pPr>
        <w:spacing w:after="0" w:line="240" w:lineRule="auto"/>
        <w:jc w:val="center"/>
        <w:rPr>
          <w:rFonts w:eastAsia="Calibri" w:cstheme="minorHAnsi"/>
          <w:b/>
          <w:bCs/>
          <w:sz w:val="24"/>
          <w:szCs w:val="24"/>
        </w:rPr>
      </w:pPr>
      <w:r>
        <w:rPr>
          <w:rFonts w:eastAsia="Calibri" w:cstheme="minorHAnsi"/>
          <w:b/>
          <w:bCs/>
          <w:sz w:val="24"/>
          <w:szCs w:val="24"/>
        </w:rPr>
        <w:t>Cost of Truancy</w:t>
      </w:r>
      <w:r w:rsidR="00421BFC" w:rsidRPr="002A566F">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33AFA2A" w14:textId="05064DB1" w:rsidR="004243FD" w:rsidRPr="00E5700F" w:rsidRDefault="004243FD" w:rsidP="004243FD">
      <w:pPr>
        <w:pStyle w:val="NormalWeb"/>
        <w:numPr>
          <w:ilvl w:val="0"/>
          <w:numId w:val="35"/>
        </w:numPr>
        <w:spacing w:before="0" w:beforeAutospacing="0" w:after="0" w:afterAutospacing="0"/>
        <w:textAlignment w:val="baseline"/>
        <w:rPr>
          <w:rFonts w:asciiTheme="minorHAnsi" w:hAnsiTheme="minorHAnsi" w:cstheme="minorHAnsi"/>
          <w:color w:val="000000"/>
        </w:rPr>
      </w:pPr>
      <w:r w:rsidRPr="00E5700F">
        <w:rPr>
          <w:rFonts w:asciiTheme="minorHAnsi" w:hAnsiTheme="minorHAnsi" w:cstheme="minorHAnsi"/>
          <w:color w:val="000000"/>
        </w:rPr>
        <w:t xml:space="preserve">Students will </w:t>
      </w:r>
      <w:r w:rsidR="00E5700F" w:rsidRPr="00E5700F">
        <w:rPr>
          <w:rFonts w:asciiTheme="minorHAnsi" w:hAnsiTheme="minorHAnsi" w:cstheme="minorHAnsi"/>
          <w:color w:val="000000"/>
        </w:rPr>
        <w:t xml:space="preserve">learn </w:t>
      </w:r>
      <w:r w:rsidR="00E5700F" w:rsidRPr="00E5700F">
        <w:rPr>
          <w:rFonts w:asciiTheme="minorHAnsi" w:hAnsiTheme="minorHAnsi" w:cstheme="minorHAnsi"/>
        </w:rPr>
        <w:t>the economic impact student absences has on school systems</w:t>
      </w:r>
    </w:p>
    <w:p w14:paraId="789BEEA0" w14:textId="126FED00" w:rsidR="004243FD" w:rsidRPr="00E5700F" w:rsidRDefault="004243FD" w:rsidP="00E5700F">
      <w:pPr>
        <w:pStyle w:val="ListParagraph"/>
        <w:numPr>
          <w:ilvl w:val="0"/>
          <w:numId w:val="38"/>
        </w:numPr>
        <w:spacing w:after="0" w:line="240" w:lineRule="auto"/>
        <w:textAlignment w:val="baseline"/>
        <w:rPr>
          <w:rFonts w:eastAsia="Times New Roman" w:cstheme="minorHAnsi"/>
          <w:sz w:val="24"/>
          <w:szCs w:val="24"/>
        </w:rPr>
      </w:pPr>
      <w:r w:rsidRPr="00E5700F">
        <w:rPr>
          <w:rFonts w:cstheme="minorHAnsi"/>
          <w:color w:val="000000"/>
          <w:sz w:val="24"/>
          <w:szCs w:val="24"/>
        </w:rPr>
        <w:t xml:space="preserve">Students will </w:t>
      </w:r>
      <w:r w:rsidR="00E5700F" w:rsidRPr="00E5700F">
        <w:rPr>
          <w:rFonts w:cstheme="minorHAnsi"/>
          <w:color w:val="000000"/>
          <w:sz w:val="24"/>
          <w:szCs w:val="24"/>
        </w:rPr>
        <w:t>learn</w:t>
      </w:r>
      <w:r w:rsidR="00E5700F" w:rsidRPr="00E5700F">
        <w:rPr>
          <w:rFonts w:cstheme="minorHAnsi"/>
          <w:sz w:val="24"/>
          <w:szCs w:val="24"/>
        </w:rPr>
        <w:t xml:space="preserve"> the economic impact student absences has on economic future</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4F1DCF9"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E5700F">
            <w:rPr>
              <w:sz w:val="24"/>
              <w:szCs w:val="24"/>
            </w:rPr>
            <w:t>Belief in future</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DB701A3" w14:textId="77777777" w:rsidR="00E5700F" w:rsidRDefault="00E5700F" w:rsidP="00E5700F">
      <w:pPr>
        <w:numPr>
          <w:ilvl w:val="0"/>
          <w:numId w:val="36"/>
        </w:numPr>
        <w:spacing w:after="0" w:line="240" w:lineRule="auto"/>
        <w:rPr>
          <w:sz w:val="24"/>
          <w:szCs w:val="24"/>
        </w:rPr>
      </w:pPr>
      <w:r>
        <w:rPr>
          <w:sz w:val="24"/>
          <w:szCs w:val="24"/>
        </w:rPr>
        <w:t>Large poster paper and markers for each group</w:t>
      </w:r>
    </w:p>
    <w:p w14:paraId="00C6B1FF" w14:textId="00930A1C" w:rsidR="00E5700F" w:rsidRDefault="00E5700F" w:rsidP="00E5700F">
      <w:pPr>
        <w:numPr>
          <w:ilvl w:val="0"/>
          <w:numId w:val="36"/>
        </w:numPr>
        <w:spacing w:after="0" w:line="240" w:lineRule="auto"/>
        <w:rPr>
          <w:sz w:val="24"/>
          <w:szCs w:val="24"/>
        </w:rPr>
      </w:pPr>
      <w:r w:rsidRPr="00962DFC">
        <w:rPr>
          <w:sz w:val="24"/>
          <w:szCs w:val="24"/>
        </w:rPr>
        <w:t>Spending Trends</w:t>
      </w:r>
      <w:r>
        <w:rPr>
          <w:sz w:val="24"/>
          <w:szCs w:val="24"/>
        </w:rPr>
        <w:t xml:space="preserve"> Handout, </w:t>
      </w:r>
      <w:r w:rsidR="00A50CFE">
        <w:rPr>
          <w:sz w:val="24"/>
          <w:szCs w:val="24"/>
        </w:rPr>
        <w:t>2</w:t>
      </w:r>
      <w:r>
        <w:rPr>
          <w:sz w:val="24"/>
          <w:szCs w:val="24"/>
        </w:rPr>
        <w:t xml:space="preserve"> per group</w:t>
      </w:r>
    </w:p>
    <w:p w14:paraId="61A726B4" w14:textId="0E433B21" w:rsidR="00E5700F" w:rsidRPr="008D4482" w:rsidRDefault="00E5700F" w:rsidP="00E5700F">
      <w:pPr>
        <w:numPr>
          <w:ilvl w:val="0"/>
          <w:numId w:val="36"/>
        </w:numPr>
        <w:spacing w:after="0" w:line="240" w:lineRule="auto"/>
        <w:rPr>
          <w:sz w:val="24"/>
          <w:szCs w:val="24"/>
        </w:rPr>
      </w:pPr>
      <w:r w:rsidRPr="008D4482">
        <w:rPr>
          <w:sz w:val="24"/>
          <w:szCs w:val="24"/>
        </w:rPr>
        <w:t>Ripple Effect Situations</w:t>
      </w:r>
      <w:r>
        <w:rPr>
          <w:sz w:val="24"/>
          <w:szCs w:val="24"/>
        </w:rPr>
        <w:t xml:space="preserve">, </w:t>
      </w:r>
      <w:r w:rsidR="00620219">
        <w:rPr>
          <w:sz w:val="24"/>
          <w:szCs w:val="24"/>
        </w:rPr>
        <w:t>1 strip per group</w:t>
      </w:r>
    </w:p>
    <w:p w14:paraId="6484A187" w14:textId="77777777" w:rsidR="00E5700F" w:rsidRPr="00495D17" w:rsidRDefault="00E5700F" w:rsidP="00E5700F">
      <w:pPr>
        <w:numPr>
          <w:ilvl w:val="0"/>
          <w:numId w:val="36"/>
        </w:numPr>
        <w:spacing w:after="0" w:line="240" w:lineRule="auto"/>
        <w:rPr>
          <w:sz w:val="24"/>
          <w:szCs w:val="24"/>
        </w:rPr>
      </w:pPr>
      <w:r>
        <w:rPr>
          <w:rFonts w:cs="Tahoma"/>
          <w:sz w:val="24"/>
          <w:szCs w:val="24"/>
        </w:rPr>
        <w:t>Large Whiteboard, 1 per group: prior to the lesson, hang on the wall next to each group</w:t>
      </w:r>
    </w:p>
    <w:p w14:paraId="4F35B10D" w14:textId="77777777" w:rsidR="00E5700F" w:rsidRPr="001918FD" w:rsidRDefault="00E5700F" w:rsidP="00E5700F">
      <w:pPr>
        <w:numPr>
          <w:ilvl w:val="0"/>
          <w:numId w:val="36"/>
        </w:numPr>
        <w:spacing w:after="0" w:line="240" w:lineRule="auto"/>
        <w:rPr>
          <w:sz w:val="24"/>
          <w:szCs w:val="24"/>
        </w:rPr>
      </w:pPr>
      <w:r>
        <w:rPr>
          <w:rFonts w:cs="Tahoma"/>
          <w:sz w:val="24"/>
          <w:szCs w:val="24"/>
        </w:rPr>
        <w:t>Sticky Notes</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9006D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0869E73C" w:rsidR="009901E5" w:rsidRPr="00E5700F" w:rsidRDefault="005C1E4E" w:rsidP="009901E5">
      <w:pPr>
        <w:pStyle w:val="ListParagraph"/>
        <w:numPr>
          <w:ilvl w:val="0"/>
          <w:numId w:val="10"/>
        </w:numPr>
        <w:spacing w:after="0" w:line="240" w:lineRule="auto"/>
        <w:rPr>
          <w:rFonts w:eastAsia="Calibri" w:cstheme="minorHAnsi"/>
          <w:b/>
          <w:bCs/>
          <w:sz w:val="24"/>
          <w:szCs w:val="24"/>
        </w:rPr>
      </w:pPr>
      <w:r w:rsidRPr="00E5700F">
        <w:rPr>
          <w:rFonts w:eastAsia="Calibri" w:cstheme="minorHAnsi"/>
          <w:sz w:val="24"/>
          <w:szCs w:val="24"/>
        </w:rPr>
        <w:t xml:space="preserve">Divide </w:t>
      </w:r>
      <w:r w:rsidR="00C43363" w:rsidRPr="00E5700F">
        <w:rPr>
          <w:rFonts w:eastAsia="Calibri" w:cstheme="minorHAnsi"/>
          <w:sz w:val="24"/>
          <w:szCs w:val="24"/>
        </w:rPr>
        <w:t>the class</w:t>
      </w:r>
      <w:r w:rsidRPr="00E5700F">
        <w:rPr>
          <w:rFonts w:eastAsia="Calibri" w:cstheme="minorHAnsi"/>
          <w:sz w:val="24"/>
          <w:szCs w:val="24"/>
        </w:rPr>
        <w:t xml:space="preserve"> int</w:t>
      </w:r>
      <w:r w:rsidR="00E7236D" w:rsidRPr="00E5700F">
        <w:rPr>
          <w:rFonts w:eastAsia="Calibri" w:cstheme="minorHAnsi"/>
          <w:sz w:val="24"/>
          <w:szCs w:val="24"/>
        </w:rPr>
        <w:t>o</w:t>
      </w:r>
      <w:r w:rsidRPr="00E5700F">
        <w:rPr>
          <w:rFonts w:eastAsia="Calibri" w:cstheme="minorHAnsi"/>
          <w:sz w:val="24"/>
          <w:szCs w:val="24"/>
        </w:rPr>
        <w:t xml:space="preserve"> small groups of </w:t>
      </w:r>
      <w:r w:rsidR="00E7236D" w:rsidRPr="00E5700F">
        <w:rPr>
          <w:rFonts w:eastAsia="Calibri" w:cstheme="minorHAnsi"/>
          <w:sz w:val="24"/>
          <w:szCs w:val="24"/>
        </w:rPr>
        <w:t>3</w:t>
      </w:r>
      <w:r w:rsidR="002E3FC0" w:rsidRPr="00E5700F">
        <w:rPr>
          <w:rFonts w:eastAsia="Calibri" w:cstheme="minorHAnsi"/>
          <w:sz w:val="24"/>
          <w:szCs w:val="24"/>
        </w:rPr>
        <w:t>-</w:t>
      </w:r>
      <w:r w:rsidR="001E007D" w:rsidRPr="00E5700F">
        <w:rPr>
          <w:rFonts w:eastAsia="Calibri" w:cstheme="minorHAnsi"/>
          <w:sz w:val="24"/>
          <w:szCs w:val="24"/>
        </w:rPr>
        <w:t>4</w:t>
      </w:r>
      <w:r w:rsidRPr="00E5700F">
        <w:rPr>
          <w:rFonts w:eastAsia="Calibri" w:cstheme="minorHAnsi"/>
          <w:sz w:val="24"/>
          <w:szCs w:val="24"/>
        </w:rPr>
        <w:t xml:space="preserve"> students each. </w:t>
      </w:r>
      <w:bookmarkEnd w:id="1"/>
      <w:r w:rsidRPr="00E5700F">
        <w:rPr>
          <w:rFonts w:eastAsia="Calibri" w:cstheme="minorHAnsi"/>
          <w:sz w:val="24"/>
          <w:szCs w:val="24"/>
        </w:rPr>
        <w:t xml:space="preserve">Provide each group with </w:t>
      </w:r>
      <w:r w:rsidRPr="00E5700F">
        <w:rPr>
          <w:rFonts w:eastAsia="Calibri" w:cstheme="minorHAnsi"/>
          <w:b/>
          <w:bCs/>
          <w:sz w:val="24"/>
          <w:szCs w:val="24"/>
        </w:rPr>
        <w:t>large poster paper</w:t>
      </w:r>
      <w:r w:rsidR="007E1D03" w:rsidRPr="00E5700F">
        <w:rPr>
          <w:rFonts w:eastAsia="Calibri" w:cstheme="minorHAnsi"/>
          <w:b/>
          <w:bCs/>
          <w:sz w:val="24"/>
          <w:szCs w:val="24"/>
        </w:rPr>
        <w:t>,</w:t>
      </w:r>
      <w:r w:rsidRPr="00E5700F">
        <w:rPr>
          <w:rFonts w:eastAsia="Calibri" w:cstheme="minorHAnsi"/>
          <w:b/>
          <w:bCs/>
          <w:sz w:val="24"/>
          <w:szCs w:val="24"/>
        </w:rPr>
        <w:t xml:space="preserve"> </w:t>
      </w:r>
      <w:r w:rsidR="004243FD" w:rsidRPr="00E5700F">
        <w:rPr>
          <w:rFonts w:eastAsia="Calibri" w:cstheme="minorHAnsi"/>
          <w:b/>
          <w:bCs/>
          <w:sz w:val="24"/>
          <w:szCs w:val="24"/>
        </w:rPr>
        <w:t xml:space="preserve">large whiteboard, </w:t>
      </w:r>
      <w:r w:rsidR="007E1D03" w:rsidRPr="00E5700F">
        <w:rPr>
          <w:rFonts w:eastAsia="Calibri" w:cstheme="minorHAnsi"/>
          <w:b/>
          <w:bCs/>
          <w:sz w:val="24"/>
          <w:szCs w:val="24"/>
        </w:rPr>
        <w:t xml:space="preserve">sticky notes, </w:t>
      </w:r>
      <w:r w:rsidRPr="00E5700F">
        <w:rPr>
          <w:rFonts w:eastAsia="Calibri" w:cstheme="minorHAnsi"/>
          <w:b/>
          <w:bCs/>
          <w:sz w:val="24"/>
          <w:szCs w:val="24"/>
        </w:rPr>
        <w:t>and markers.</w:t>
      </w:r>
    </w:p>
    <w:p w14:paraId="7DF62A48" w14:textId="34E94E70" w:rsidR="00E5700F" w:rsidRPr="00E5700F" w:rsidRDefault="00E5700F" w:rsidP="00E5700F">
      <w:pPr>
        <w:pStyle w:val="ListParagraph"/>
        <w:numPr>
          <w:ilvl w:val="0"/>
          <w:numId w:val="10"/>
        </w:numPr>
        <w:spacing w:line="240" w:lineRule="auto"/>
        <w:rPr>
          <w:sz w:val="24"/>
          <w:szCs w:val="24"/>
        </w:rPr>
      </w:pPr>
      <w:r w:rsidRPr="00E5700F">
        <w:rPr>
          <w:sz w:val="24"/>
          <w:szCs w:val="24"/>
        </w:rPr>
        <w:lastRenderedPageBreak/>
        <w:t xml:space="preserve">Explain that Arizona’s legislative body approves state budgets for funding schools. Schools receive a specific amount per student enrolled. Local and federal funds are also utilized by schools. Federal and state money for school budgets come mainly from taxes collected. Local bond and override elections can also provide school districts additional funds if the election passes by the voters of that school district. </w:t>
      </w:r>
    </w:p>
    <w:p w14:paraId="67C0FBA6" w14:textId="77777777" w:rsidR="00E5700F" w:rsidRPr="00E5700F" w:rsidRDefault="00E5700F" w:rsidP="00E5700F">
      <w:pPr>
        <w:pStyle w:val="ListParagraph"/>
        <w:numPr>
          <w:ilvl w:val="0"/>
          <w:numId w:val="10"/>
        </w:numPr>
        <w:spacing w:line="240" w:lineRule="auto"/>
        <w:rPr>
          <w:sz w:val="24"/>
          <w:szCs w:val="24"/>
        </w:rPr>
      </w:pPr>
      <w:r w:rsidRPr="00E5700F">
        <w:rPr>
          <w:sz w:val="24"/>
          <w:szCs w:val="24"/>
        </w:rPr>
        <w:t xml:space="preserve">Ask for a few volunteers to share out </w:t>
      </w:r>
      <w:r w:rsidRPr="00E5700F">
        <w:rPr>
          <w:bCs/>
          <w:sz w:val="24"/>
          <w:szCs w:val="24"/>
        </w:rPr>
        <w:t>what they think Arizona K-12 schools spend money on.</w:t>
      </w:r>
    </w:p>
    <w:p w14:paraId="7182F3EE" w14:textId="77777777" w:rsidR="00E5700F" w:rsidRPr="00E5700F" w:rsidRDefault="00E5700F" w:rsidP="00E5700F">
      <w:pPr>
        <w:pStyle w:val="ListParagraph"/>
        <w:numPr>
          <w:ilvl w:val="0"/>
          <w:numId w:val="10"/>
        </w:numPr>
        <w:spacing w:after="160" w:line="240" w:lineRule="auto"/>
        <w:rPr>
          <w:sz w:val="24"/>
          <w:szCs w:val="24"/>
        </w:rPr>
      </w:pPr>
      <w:r w:rsidRPr="00E5700F">
        <w:rPr>
          <w:sz w:val="24"/>
          <w:szCs w:val="24"/>
        </w:rPr>
        <w:t>Facilitator will share the schools spending categories: Instruction, Student support, Instruction support, Administration, Plant operations, Food service, and Transportation</w:t>
      </w:r>
    </w:p>
    <w:p w14:paraId="47D4EF7D" w14:textId="77777777" w:rsidR="00E5700F" w:rsidRPr="00E5700F" w:rsidRDefault="00E5700F" w:rsidP="00E5700F">
      <w:pPr>
        <w:pStyle w:val="ListParagraph"/>
        <w:numPr>
          <w:ilvl w:val="0"/>
          <w:numId w:val="10"/>
        </w:numPr>
        <w:spacing w:line="240" w:lineRule="auto"/>
        <w:rPr>
          <w:sz w:val="24"/>
          <w:szCs w:val="24"/>
        </w:rPr>
      </w:pPr>
      <w:r w:rsidRPr="00E5700F">
        <w:rPr>
          <w:sz w:val="24"/>
          <w:szCs w:val="24"/>
        </w:rPr>
        <w:t xml:space="preserve">Next provide each group with a copy of the </w:t>
      </w:r>
      <w:bookmarkStart w:id="2" w:name="_Hlk141869159"/>
      <w:r w:rsidRPr="00E5700F">
        <w:rPr>
          <w:b/>
          <w:bCs/>
          <w:sz w:val="24"/>
          <w:szCs w:val="24"/>
        </w:rPr>
        <w:t xml:space="preserve">Spending Trends </w:t>
      </w:r>
      <w:bookmarkEnd w:id="2"/>
      <w:r w:rsidRPr="00E5700F">
        <w:rPr>
          <w:b/>
          <w:bCs/>
          <w:sz w:val="24"/>
          <w:szCs w:val="24"/>
        </w:rPr>
        <w:t>Handout.</w:t>
      </w:r>
    </w:p>
    <w:p w14:paraId="4EF47C54" w14:textId="77777777" w:rsidR="00E5700F" w:rsidRPr="00E5700F" w:rsidRDefault="00E5700F" w:rsidP="00E5700F">
      <w:pPr>
        <w:pStyle w:val="ListParagraph"/>
        <w:numPr>
          <w:ilvl w:val="0"/>
          <w:numId w:val="10"/>
        </w:numPr>
        <w:spacing w:line="240" w:lineRule="auto"/>
        <w:rPr>
          <w:sz w:val="24"/>
          <w:szCs w:val="24"/>
        </w:rPr>
      </w:pPr>
      <w:r w:rsidRPr="00E5700F">
        <w:rPr>
          <w:sz w:val="24"/>
          <w:szCs w:val="24"/>
        </w:rPr>
        <w:t xml:space="preserve">Instruct the groups to analyze the chart and write on their </w:t>
      </w:r>
      <w:r w:rsidRPr="00E5700F">
        <w:rPr>
          <w:b/>
          <w:bCs/>
          <w:sz w:val="24"/>
          <w:szCs w:val="24"/>
        </w:rPr>
        <w:t>large poster paper</w:t>
      </w:r>
      <w:r w:rsidRPr="00E5700F">
        <w:rPr>
          <w:sz w:val="24"/>
          <w:szCs w:val="24"/>
        </w:rPr>
        <w:t xml:space="preserve"> 3 conclusions to share with the class. </w:t>
      </w:r>
    </w:p>
    <w:p w14:paraId="14528E44" w14:textId="77777777" w:rsidR="00E5700F" w:rsidRPr="00E5700F" w:rsidRDefault="00E5700F" w:rsidP="00E5700F">
      <w:pPr>
        <w:pStyle w:val="ListParagraph"/>
        <w:numPr>
          <w:ilvl w:val="0"/>
          <w:numId w:val="10"/>
        </w:numPr>
        <w:spacing w:line="240" w:lineRule="auto"/>
        <w:rPr>
          <w:sz w:val="24"/>
          <w:szCs w:val="24"/>
        </w:rPr>
      </w:pPr>
      <w:r w:rsidRPr="00E5700F">
        <w:rPr>
          <w:sz w:val="24"/>
          <w:szCs w:val="24"/>
        </w:rPr>
        <w:t xml:space="preserve">Call on each group to share one of their 3 conclusions that is different from the other group reports. </w:t>
      </w:r>
    </w:p>
    <w:p w14:paraId="3E2881D2" w14:textId="1F428C6D" w:rsidR="00E5700F" w:rsidRPr="00E5700F" w:rsidRDefault="00E5700F" w:rsidP="00E5700F">
      <w:pPr>
        <w:pStyle w:val="ListParagraph"/>
        <w:spacing w:line="240" w:lineRule="auto"/>
        <w:rPr>
          <w:sz w:val="24"/>
          <w:szCs w:val="24"/>
        </w:rPr>
      </w:pPr>
      <w:r w:rsidRPr="00E5700F">
        <w:rPr>
          <w:b/>
          <w:bCs/>
          <w:sz w:val="24"/>
          <w:szCs w:val="24"/>
        </w:rPr>
        <w:t>Facilitator Note of Possible Conclusions:</w:t>
      </w:r>
      <w:r w:rsidRPr="00E5700F">
        <w:rPr>
          <w:sz w:val="24"/>
          <w:szCs w:val="24"/>
        </w:rPr>
        <w:t xml:space="preserve"> More money is spent on instruction, the amount spent in all areas increased from 2022 to 2023, expected it will increase from 2023-2024 and continue to increase each year. Student attendance has decreased, which could affect school budgets and the quality of education students receive.  </w:t>
      </w:r>
    </w:p>
    <w:p w14:paraId="33093B31" w14:textId="77777777" w:rsidR="00E5700F" w:rsidRPr="00E5700F" w:rsidRDefault="00E5700F" w:rsidP="00E5700F">
      <w:pPr>
        <w:pStyle w:val="ListParagraph"/>
        <w:widowControl w:val="0"/>
        <w:numPr>
          <w:ilvl w:val="0"/>
          <w:numId w:val="10"/>
        </w:numPr>
        <w:autoSpaceDE w:val="0"/>
        <w:autoSpaceDN w:val="0"/>
        <w:adjustRightInd w:val="0"/>
        <w:spacing w:after="0" w:line="240" w:lineRule="auto"/>
        <w:rPr>
          <w:rFonts w:cs="Tahoma"/>
          <w:sz w:val="24"/>
          <w:szCs w:val="24"/>
        </w:rPr>
      </w:pPr>
      <w:r w:rsidRPr="00E5700F">
        <w:rPr>
          <w:rFonts w:cs="Tahoma"/>
          <w:sz w:val="24"/>
          <w:szCs w:val="24"/>
        </w:rPr>
        <w:t xml:space="preserve">Explain to the class that missing too much school can have a “ripple effect” That means a chain of events that may happen based on the previous event. Examples of economic effects of truancy are: </w:t>
      </w:r>
      <w:r w:rsidRPr="00E5700F">
        <w:rPr>
          <w:rStyle w:val="FootnoteReference"/>
          <w:rFonts w:cs="Tahoma"/>
          <w:sz w:val="24"/>
          <w:szCs w:val="24"/>
        </w:rPr>
        <w:footnoteReference w:id="1"/>
      </w:r>
    </w:p>
    <w:p w14:paraId="0430A1D8" w14:textId="77777777" w:rsidR="00E5700F" w:rsidRPr="00E5700F" w:rsidRDefault="00E5700F" w:rsidP="00E5700F">
      <w:pPr>
        <w:numPr>
          <w:ilvl w:val="0"/>
          <w:numId w:val="40"/>
        </w:numPr>
        <w:spacing w:after="0" w:line="240" w:lineRule="auto"/>
        <w:contextualSpacing/>
        <w:rPr>
          <w:rFonts w:eastAsia="Times New Roman" w:cs="Times New Roman"/>
          <w:sz w:val="24"/>
          <w:szCs w:val="24"/>
        </w:rPr>
      </w:pPr>
      <w:bookmarkStart w:id="3" w:name="_Hlk141692878"/>
      <w:r w:rsidRPr="00E5700F">
        <w:rPr>
          <w:rFonts w:eastAsia="Times New Roman" w:cs="Times New Roman"/>
          <w:sz w:val="24"/>
          <w:szCs w:val="24"/>
        </w:rPr>
        <w:t>Lack skills to obtain better paying job therefore more financial struggles</w:t>
      </w:r>
    </w:p>
    <w:p w14:paraId="58BD832E" w14:textId="77777777" w:rsidR="00E5700F" w:rsidRPr="00E5700F" w:rsidRDefault="00E5700F" w:rsidP="00E5700F">
      <w:pPr>
        <w:numPr>
          <w:ilvl w:val="0"/>
          <w:numId w:val="40"/>
        </w:numPr>
        <w:spacing w:after="0" w:line="240" w:lineRule="auto"/>
        <w:contextualSpacing/>
        <w:rPr>
          <w:rFonts w:eastAsia="Times New Roman" w:cs="Times New Roman"/>
          <w:sz w:val="24"/>
          <w:szCs w:val="24"/>
        </w:rPr>
      </w:pPr>
      <w:r w:rsidRPr="00E5700F">
        <w:rPr>
          <w:rFonts w:eastAsia="Times New Roman" w:cs="Times New Roman"/>
          <w:sz w:val="24"/>
          <w:szCs w:val="24"/>
        </w:rPr>
        <w:t>More likely to be unemployed</w:t>
      </w:r>
    </w:p>
    <w:p w14:paraId="795E5FE3" w14:textId="77777777" w:rsidR="00E5700F" w:rsidRPr="00E5700F" w:rsidRDefault="00E5700F" w:rsidP="00E5700F">
      <w:pPr>
        <w:numPr>
          <w:ilvl w:val="0"/>
          <w:numId w:val="40"/>
        </w:numPr>
        <w:spacing w:after="0" w:line="240" w:lineRule="auto"/>
        <w:contextualSpacing/>
        <w:rPr>
          <w:rFonts w:eastAsia="Times New Roman" w:cs="Times New Roman"/>
          <w:sz w:val="24"/>
          <w:szCs w:val="24"/>
        </w:rPr>
      </w:pPr>
      <w:r w:rsidRPr="00E5700F">
        <w:rPr>
          <w:rFonts w:eastAsia="Times New Roman" w:cs="Times New Roman"/>
          <w:sz w:val="24"/>
          <w:szCs w:val="24"/>
        </w:rPr>
        <w:t>More likely to depend on government assistance (food, medical, cash etc.)</w:t>
      </w:r>
    </w:p>
    <w:p w14:paraId="3491820C" w14:textId="77777777" w:rsidR="00E5700F" w:rsidRPr="00E5700F" w:rsidRDefault="00E5700F" w:rsidP="00E5700F">
      <w:pPr>
        <w:numPr>
          <w:ilvl w:val="0"/>
          <w:numId w:val="40"/>
        </w:numPr>
        <w:spacing w:after="0" w:line="240" w:lineRule="auto"/>
        <w:contextualSpacing/>
        <w:rPr>
          <w:rFonts w:eastAsia="Times New Roman" w:cs="Times New Roman"/>
          <w:sz w:val="24"/>
          <w:szCs w:val="24"/>
        </w:rPr>
      </w:pPr>
      <w:r w:rsidRPr="00E5700F">
        <w:rPr>
          <w:rFonts w:eastAsia="Times New Roman" w:cs="Times New Roman"/>
          <w:sz w:val="24"/>
          <w:szCs w:val="24"/>
        </w:rPr>
        <w:t>Not paying taxes without a legitimate job and therefore not contributing financially to society</w:t>
      </w:r>
    </w:p>
    <w:bookmarkEnd w:id="3"/>
    <w:p w14:paraId="6CB491C8" w14:textId="43CAD3BD" w:rsidR="00503541" w:rsidRDefault="00E5700F" w:rsidP="00E5700F">
      <w:pPr>
        <w:pStyle w:val="ListParagraph"/>
        <w:widowControl w:val="0"/>
        <w:numPr>
          <w:ilvl w:val="0"/>
          <w:numId w:val="10"/>
        </w:numPr>
        <w:autoSpaceDE w:val="0"/>
        <w:autoSpaceDN w:val="0"/>
        <w:adjustRightInd w:val="0"/>
        <w:spacing w:after="0" w:line="240" w:lineRule="auto"/>
        <w:rPr>
          <w:rFonts w:cs="Tahoma"/>
          <w:sz w:val="24"/>
          <w:szCs w:val="24"/>
        </w:rPr>
      </w:pPr>
      <w:r w:rsidRPr="00E5700F">
        <w:rPr>
          <w:rFonts w:cs="Tahoma"/>
          <w:sz w:val="24"/>
          <w:szCs w:val="24"/>
        </w:rPr>
        <w:t>Explain</w:t>
      </w:r>
      <w:r w:rsidR="00503541">
        <w:rPr>
          <w:rFonts w:cs="Tahoma"/>
          <w:sz w:val="24"/>
          <w:szCs w:val="24"/>
        </w:rPr>
        <w:t xml:space="preserve"> to the class that truancy does not just affect the student. Decrease in student attendance can reduce the funding that the schools receive so truancy also affects their peers. Now we are going to look at how truancy can affect the student in the future.</w:t>
      </w:r>
      <w:r w:rsidRPr="00E5700F">
        <w:rPr>
          <w:rFonts w:cs="Tahoma"/>
          <w:sz w:val="24"/>
          <w:szCs w:val="24"/>
        </w:rPr>
        <w:t xml:space="preserve"> </w:t>
      </w:r>
    </w:p>
    <w:p w14:paraId="4D36E67E" w14:textId="2A6C524B" w:rsidR="00E5700F" w:rsidRPr="00E5700F" w:rsidRDefault="00503541" w:rsidP="00E5700F">
      <w:pPr>
        <w:pStyle w:val="ListParagraph"/>
        <w:widowControl w:val="0"/>
        <w:numPr>
          <w:ilvl w:val="0"/>
          <w:numId w:val="10"/>
        </w:numPr>
        <w:autoSpaceDE w:val="0"/>
        <w:autoSpaceDN w:val="0"/>
        <w:adjustRightInd w:val="0"/>
        <w:spacing w:after="0" w:line="240" w:lineRule="auto"/>
        <w:rPr>
          <w:rFonts w:cs="Tahoma"/>
          <w:sz w:val="24"/>
          <w:szCs w:val="24"/>
        </w:rPr>
      </w:pPr>
      <w:r>
        <w:rPr>
          <w:rFonts w:cs="Tahoma"/>
          <w:sz w:val="24"/>
          <w:szCs w:val="24"/>
        </w:rPr>
        <w:t xml:space="preserve">Inform the students that </w:t>
      </w:r>
      <w:r w:rsidR="00E5700F" w:rsidRPr="00E5700F">
        <w:rPr>
          <w:rFonts w:cs="Tahoma"/>
          <w:sz w:val="24"/>
          <w:szCs w:val="24"/>
        </w:rPr>
        <w:t xml:space="preserve">each group will be assigned </w:t>
      </w:r>
      <w:r>
        <w:rPr>
          <w:rFonts w:cs="Tahoma"/>
          <w:sz w:val="24"/>
          <w:szCs w:val="24"/>
        </w:rPr>
        <w:t>a possible</w:t>
      </w:r>
      <w:r w:rsidR="00E5700F" w:rsidRPr="00E5700F">
        <w:rPr>
          <w:rFonts w:cs="Tahoma"/>
          <w:sz w:val="24"/>
          <w:szCs w:val="24"/>
        </w:rPr>
        <w:t xml:space="preserve"> situation</w:t>
      </w:r>
      <w:r>
        <w:rPr>
          <w:rFonts w:cs="Tahoma"/>
          <w:sz w:val="24"/>
          <w:szCs w:val="24"/>
        </w:rPr>
        <w:t xml:space="preserve"> that may occur for those who do not achieve a high school diploma. Each situation has financial consequences, and the groups will brainstorm what those could be. </w:t>
      </w:r>
      <w:r w:rsidR="00E5700F" w:rsidRPr="00E5700F">
        <w:rPr>
          <w:rFonts w:cs="Tahoma"/>
          <w:sz w:val="24"/>
          <w:szCs w:val="24"/>
        </w:rPr>
        <w:t xml:space="preserve">The facilitator will pass out one strip of the </w:t>
      </w:r>
      <w:bookmarkStart w:id="4" w:name="_Hlk184045266"/>
      <w:r w:rsidR="00E5700F" w:rsidRPr="00E5700F">
        <w:rPr>
          <w:rFonts w:cs="Tahoma"/>
          <w:b/>
          <w:bCs/>
          <w:sz w:val="24"/>
          <w:szCs w:val="24"/>
        </w:rPr>
        <w:t>Ripple Effect Situations</w:t>
      </w:r>
      <w:bookmarkEnd w:id="4"/>
      <w:r w:rsidR="00E5700F" w:rsidRPr="00E5700F">
        <w:rPr>
          <w:rFonts w:cs="Tahoma"/>
          <w:sz w:val="24"/>
          <w:szCs w:val="24"/>
        </w:rPr>
        <w:t xml:space="preserve"> to each group.</w:t>
      </w:r>
    </w:p>
    <w:p w14:paraId="79AAC0E0" w14:textId="6FB66F0B" w:rsidR="00CF174B" w:rsidRDefault="003435EA" w:rsidP="00E5700F">
      <w:pPr>
        <w:pStyle w:val="ListParagraph"/>
        <w:widowControl w:val="0"/>
        <w:numPr>
          <w:ilvl w:val="0"/>
          <w:numId w:val="10"/>
        </w:numPr>
        <w:autoSpaceDE w:val="0"/>
        <w:autoSpaceDN w:val="0"/>
        <w:adjustRightInd w:val="0"/>
        <w:spacing w:after="0" w:line="240" w:lineRule="auto"/>
        <w:rPr>
          <w:rFonts w:cs="Tahoma"/>
          <w:sz w:val="24"/>
          <w:szCs w:val="24"/>
        </w:rPr>
      </w:pPr>
      <w:r>
        <w:rPr>
          <w:noProof/>
        </w:rPr>
        <mc:AlternateContent>
          <mc:Choice Requires="wps">
            <w:drawing>
              <wp:anchor distT="0" distB="0" distL="114300" distR="114300" simplePos="0" relativeHeight="251661312" behindDoc="0" locked="0" layoutInCell="1" allowOverlap="1" wp14:anchorId="4233C62C" wp14:editId="3418A6C3">
                <wp:simplePos x="0" y="0"/>
                <wp:positionH relativeFrom="margin">
                  <wp:posOffset>5213350</wp:posOffset>
                </wp:positionH>
                <wp:positionV relativeFrom="paragraph">
                  <wp:posOffset>204470</wp:posOffset>
                </wp:positionV>
                <wp:extent cx="1631950" cy="1130300"/>
                <wp:effectExtent l="0" t="0" r="25400" b="12700"/>
                <wp:wrapNone/>
                <wp:docPr id="847316545" name="Text Box 3"/>
                <wp:cNvGraphicFramePr/>
                <a:graphic xmlns:a="http://schemas.openxmlformats.org/drawingml/2006/main">
                  <a:graphicData uri="http://schemas.microsoft.com/office/word/2010/wordprocessingShape">
                    <wps:wsp>
                      <wps:cNvSpPr txBox="1"/>
                      <wps:spPr>
                        <a:xfrm>
                          <a:off x="0" y="0"/>
                          <a:ext cx="1631950" cy="1130300"/>
                        </a:xfrm>
                        <a:prstGeom prst="rect">
                          <a:avLst/>
                        </a:prstGeom>
                        <a:solidFill>
                          <a:schemeClr val="lt1"/>
                        </a:solidFill>
                        <a:ln w="6350">
                          <a:solidFill>
                            <a:prstClr val="black"/>
                          </a:solidFill>
                        </a:ln>
                      </wps:spPr>
                      <wps:txbx>
                        <w:txbxContent>
                          <w:p w14:paraId="21E4C621" w14:textId="11D2585D" w:rsidR="00CF174B" w:rsidRPr="00692628" w:rsidRDefault="003435EA">
                            <w:pPr>
                              <w:rPr>
                                <w:sz w:val="24"/>
                                <w:szCs w:val="24"/>
                              </w:rPr>
                            </w:pPr>
                            <w:r>
                              <w:rPr>
                                <w:sz w:val="24"/>
                                <w:szCs w:val="24"/>
                              </w:rPr>
                              <w:t>Effect: M</w:t>
                            </w:r>
                            <w:r w:rsidRPr="00692628">
                              <w:rPr>
                                <w:sz w:val="24"/>
                                <w:szCs w:val="24"/>
                              </w:rPr>
                              <w:t xml:space="preserve">ay end up paying out-of-pocket for healthcare or dealing with financial insecurity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33C62C" id="_x0000_t202" coordsize="21600,21600" o:spt="202" path="m,l,21600r21600,l21600,xe">
                <v:stroke joinstyle="miter"/>
                <v:path gradientshapeok="t" o:connecttype="rect"/>
              </v:shapetype>
              <v:shape id="Text Box 3" o:spid="_x0000_s1026" type="#_x0000_t202" style="position:absolute;left:0;text-align:left;margin-left:410.5pt;margin-top:16.1pt;width:128.5pt;height:89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" fillcolor="white [3201]" strokeweight=".5pt">
                <v:textbox>
                  <w:txbxContent>
                    <w:p w14:paraId="21E4C621" w14:textId="11D2585D" w:rsidR="00CF174B" w:rsidRPr="00692628" w:rsidRDefault="003435EA">
                      <w:pPr>
                        <w:rPr>
                          <w:sz w:val="24"/>
                          <w:szCs w:val="24"/>
                        </w:rPr>
                      </w:pPr>
                      <w:r>
                        <w:rPr>
                          <w:sz w:val="24"/>
                          <w:szCs w:val="24"/>
                        </w:rPr>
                        <w:t>Effect: M</w:t>
                      </w:r>
                      <w:r w:rsidRPr="00692628">
                        <w:rPr>
                          <w:sz w:val="24"/>
                          <w:szCs w:val="24"/>
                        </w:rPr>
                        <w:t xml:space="preserve">ay end up paying out-of-pocket for healthcare or dealing with financial insecurity </w:t>
                      </w:r>
                    </w:p>
                  </w:txbxContent>
                </v:textbox>
                <w10:wrap anchorx="margin"/>
              </v:shape>
            </w:pict>
          </mc:Fallback>
        </mc:AlternateContent>
      </w:r>
      <w:r w:rsidR="00E5700F" w:rsidRPr="00E5700F">
        <w:rPr>
          <w:rFonts w:cs="Tahoma"/>
          <w:sz w:val="24"/>
          <w:szCs w:val="24"/>
        </w:rPr>
        <w:t>Next, illustrate on the board the Ripple Effect Diagram</w:t>
      </w:r>
      <w:r w:rsidR="00D83098">
        <w:rPr>
          <w:rFonts w:cs="Tahoma"/>
          <w:sz w:val="24"/>
          <w:szCs w:val="24"/>
        </w:rPr>
        <w:t xml:space="preserve"> example below</w:t>
      </w:r>
      <w:r w:rsidR="00E5700F" w:rsidRPr="00E5700F">
        <w:rPr>
          <w:rFonts w:cs="Tahoma"/>
          <w:sz w:val="24"/>
          <w:szCs w:val="24"/>
        </w:rPr>
        <w:t xml:space="preserve">. </w:t>
      </w:r>
      <w:r w:rsidR="00D83098">
        <w:rPr>
          <w:rFonts w:cs="Tahoma"/>
          <w:sz w:val="24"/>
          <w:szCs w:val="24"/>
        </w:rPr>
        <w:t>Go through the example together as a class</w:t>
      </w:r>
      <w:r w:rsidR="00CF174B">
        <w:rPr>
          <w:rFonts w:cs="Tahoma"/>
          <w:sz w:val="24"/>
          <w:szCs w:val="24"/>
        </w:rPr>
        <w:t xml:space="preserve"> before they get started on their own</w:t>
      </w:r>
      <w:r w:rsidR="00D83098">
        <w:rPr>
          <w:rFonts w:cs="Tahoma"/>
          <w:sz w:val="24"/>
          <w:szCs w:val="24"/>
        </w:rPr>
        <w:t xml:space="preserve"> in their small group</w:t>
      </w:r>
      <w:r w:rsidR="00CF174B">
        <w:rPr>
          <w:rFonts w:cs="Tahoma"/>
          <w:sz w:val="24"/>
          <w:szCs w:val="24"/>
        </w:rPr>
        <w:t>.</w:t>
      </w:r>
      <w:r w:rsidR="00CF174B" w:rsidRPr="00E5700F">
        <w:rPr>
          <w:rFonts w:cs="Tahoma"/>
          <w:sz w:val="24"/>
          <w:szCs w:val="24"/>
        </w:rPr>
        <w:t xml:space="preserve"> </w:t>
      </w:r>
    </w:p>
    <w:p w14:paraId="659FCC12" w14:textId="07C2A904" w:rsidR="00CF174B" w:rsidRPr="00692628" w:rsidRDefault="00F77B02" w:rsidP="00692628">
      <w:pPr>
        <w:widowControl w:val="0"/>
        <w:autoSpaceDE w:val="0"/>
        <w:autoSpaceDN w:val="0"/>
        <w:adjustRightInd w:val="0"/>
        <w:spacing w:after="0" w:line="240" w:lineRule="auto"/>
        <w:ind w:left="360"/>
        <w:rPr>
          <w:rFonts w:cs="Tahoma"/>
          <w:sz w:val="24"/>
          <w:szCs w:val="24"/>
        </w:rPr>
      </w:pPr>
      <w:r>
        <w:rPr>
          <w:noProof/>
        </w:rPr>
        <mc:AlternateContent>
          <mc:Choice Requires="wps">
            <w:drawing>
              <wp:anchor distT="0" distB="0" distL="114300" distR="114300" simplePos="0" relativeHeight="251667456" behindDoc="0" locked="0" layoutInCell="1" allowOverlap="1" wp14:anchorId="680F4C7D" wp14:editId="1192AAD4">
                <wp:simplePos x="0" y="0"/>
                <wp:positionH relativeFrom="margin">
                  <wp:posOffset>-60960</wp:posOffset>
                </wp:positionH>
                <wp:positionV relativeFrom="paragraph">
                  <wp:posOffset>2049780</wp:posOffset>
                </wp:positionV>
                <wp:extent cx="1587500" cy="939800"/>
                <wp:effectExtent l="0" t="0" r="12700" b="12700"/>
                <wp:wrapNone/>
                <wp:docPr id="100084279" name="Text Box 3"/>
                <wp:cNvGraphicFramePr/>
                <a:graphic xmlns:a="http://schemas.openxmlformats.org/drawingml/2006/main">
                  <a:graphicData uri="http://schemas.microsoft.com/office/word/2010/wordprocessingShape">
                    <wps:wsp>
                      <wps:cNvSpPr txBox="1"/>
                      <wps:spPr>
                        <a:xfrm>
                          <a:off x="0" y="0"/>
                          <a:ext cx="1587500" cy="939800"/>
                        </a:xfrm>
                        <a:prstGeom prst="rect">
                          <a:avLst/>
                        </a:prstGeom>
                        <a:solidFill>
                          <a:schemeClr val="lt1"/>
                        </a:solidFill>
                        <a:ln w="6350">
                          <a:solidFill>
                            <a:prstClr val="black"/>
                          </a:solidFill>
                        </a:ln>
                      </wps:spPr>
                      <wps:txbx>
                        <w:txbxContent>
                          <w:p w14:paraId="30534BE5" w14:textId="09B76630" w:rsidR="003435EA" w:rsidRPr="00692628" w:rsidRDefault="003435EA" w:rsidP="003435EA">
                            <w:pPr>
                              <w:rPr>
                                <w:sz w:val="24"/>
                                <w:szCs w:val="24"/>
                              </w:rPr>
                            </w:pPr>
                            <w:r>
                              <w:rPr>
                                <w:sz w:val="24"/>
                                <w:szCs w:val="24"/>
                              </w:rPr>
                              <w:t xml:space="preserve">Effect: </w:t>
                            </w:r>
                            <w:r w:rsidRPr="003435EA">
                              <w:rPr>
                                <w:sz w:val="24"/>
                                <w:szCs w:val="24"/>
                              </w:rPr>
                              <w:t>C</w:t>
                            </w:r>
                            <w:r w:rsidRPr="00692628">
                              <w:rPr>
                                <w:sz w:val="24"/>
                                <w:szCs w:val="24"/>
                              </w:rPr>
                              <w:t xml:space="preserve">an lead to stress </w:t>
                            </w:r>
                            <w:r w:rsidRPr="003435EA">
                              <w:rPr>
                                <w:sz w:val="24"/>
                                <w:szCs w:val="24"/>
                              </w:rPr>
                              <w:t xml:space="preserve">individually as well as </w:t>
                            </w:r>
                            <w:r w:rsidRPr="00692628">
                              <w:rPr>
                                <w:sz w:val="24"/>
                                <w:szCs w:val="24"/>
                              </w:rPr>
                              <w:t xml:space="preserve">in the family dynamic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80F4C7D" id="_x0000_t202" coordsize="21600,21600" o:spt="202" path="m,l,21600r21600,l21600,xe">
                <v:stroke joinstyle="miter"/>
                <v:path gradientshapeok="t" o:connecttype="rect"/>
              </v:shapetype>
              <v:shape id="_x0000_s1027" type="#_x0000_t202" style="position:absolute;left:0;text-align:left;margin-left:-4.8pt;margin-top:161.4pt;width:125pt;height:74pt;z-index:25166745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" fillcolor="white [3201]" strokeweight=".5pt">
                <v:textbox>
                  <w:txbxContent>
                    <w:p w14:paraId="30534BE5" w14:textId="09B76630" w:rsidR="003435EA" w:rsidRPr="00692628" w:rsidRDefault="003435EA" w:rsidP="003435EA">
                      <w:pPr>
                        <w:rPr>
                          <w:sz w:val="24"/>
                          <w:szCs w:val="24"/>
                        </w:rPr>
                      </w:pPr>
                      <w:r>
                        <w:rPr>
                          <w:sz w:val="24"/>
                          <w:szCs w:val="24"/>
                        </w:rPr>
                        <w:t xml:space="preserve">Effect: </w:t>
                      </w:r>
                      <w:r w:rsidRPr="003435EA">
                        <w:rPr>
                          <w:sz w:val="24"/>
                          <w:szCs w:val="24"/>
                        </w:rPr>
                        <w:t>C</w:t>
                      </w:r>
                      <w:r w:rsidRPr="00692628">
                        <w:rPr>
                          <w:sz w:val="24"/>
                          <w:szCs w:val="24"/>
                        </w:rPr>
                        <w:t xml:space="preserve">an lead to stress </w:t>
                      </w:r>
                      <w:r w:rsidRPr="003435EA">
                        <w:rPr>
                          <w:sz w:val="24"/>
                          <w:szCs w:val="24"/>
                        </w:rPr>
                        <w:t xml:space="preserve">individually as well as </w:t>
                      </w:r>
                      <w:r w:rsidRPr="00692628">
                        <w:rPr>
                          <w:sz w:val="24"/>
                          <w:szCs w:val="24"/>
                        </w:rPr>
                        <w:t xml:space="preserve">in the family dynamic </w:t>
                      </w:r>
                    </w:p>
                  </w:txbxContent>
                </v:textbox>
                <w10:wrap anchorx="margin"/>
              </v:shape>
            </w:pict>
          </mc:Fallback>
        </mc:AlternateContent>
      </w:r>
      <w:r>
        <w:rPr>
          <w:noProof/>
        </w:rPr>
        <mc:AlternateContent>
          <mc:Choice Requires="wps">
            <w:drawing>
              <wp:anchor distT="0" distB="0" distL="114300" distR="114300" simplePos="0" relativeHeight="251668480" behindDoc="0" locked="0" layoutInCell="1" allowOverlap="1" wp14:anchorId="751B7B75" wp14:editId="58A241C7">
                <wp:simplePos x="0" y="0"/>
                <wp:positionH relativeFrom="column">
                  <wp:posOffset>347980</wp:posOffset>
                </wp:positionH>
                <wp:positionV relativeFrom="paragraph">
                  <wp:posOffset>1404197</wp:posOffset>
                </wp:positionV>
                <wp:extent cx="292100" cy="654050"/>
                <wp:effectExtent l="0" t="38100" r="50800" b="31750"/>
                <wp:wrapNone/>
                <wp:docPr id="1018280172" name="Straight Arrow Connector 6"/>
                <wp:cNvGraphicFramePr/>
                <a:graphic xmlns:a="http://schemas.openxmlformats.org/drawingml/2006/main">
                  <a:graphicData uri="http://schemas.microsoft.com/office/word/2010/wordprocessingShape">
                    <wps:wsp>
                      <wps:cNvCnPr/>
                      <wps:spPr>
                        <a:xfrm flipV="1">
                          <a:off x="0" y="0"/>
                          <a:ext cx="292100" cy="654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5EEAE0A" id="_x0000_t32" coordsize="21600,21600" o:spt="32" o:oned="t" path="m,l21600,21600e" filled="f">
                <v:path arrowok="t" fillok="f" o:connecttype="none"/>
                <o:lock v:ext="edit" shapetype="t"/>
              </v:shapetype>
              <v:shape id="Straight Arrow Connector 6" o:spid="_x0000_s1026" type="#_x0000_t32" style="position:absolute;margin-left:27.4pt;margin-top:110.55pt;width:23pt;height:51.5pt;flip:y;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" strokecolor="#4579b8 [3044]">
                <v:stroke endarrow="block"/>
              </v:shape>
            </w:pict>
          </mc:Fallback>
        </mc:AlternateContent>
      </w:r>
      <w:r>
        <w:rPr>
          <w:noProof/>
        </w:rPr>
        <mc:AlternateContent>
          <mc:Choice Requires="wps">
            <w:drawing>
              <wp:anchor distT="0" distB="0" distL="114300" distR="114300" simplePos="0" relativeHeight="251660288" behindDoc="0" locked="0" layoutInCell="1" allowOverlap="1" wp14:anchorId="2082784A" wp14:editId="01D652D7">
                <wp:simplePos x="0" y="0"/>
                <wp:positionH relativeFrom="column">
                  <wp:posOffset>1955165</wp:posOffset>
                </wp:positionH>
                <wp:positionV relativeFrom="paragraph">
                  <wp:posOffset>1184910</wp:posOffset>
                </wp:positionV>
                <wp:extent cx="1551093" cy="45719"/>
                <wp:effectExtent l="38100" t="38100" r="11430" b="88265"/>
                <wp:wrapNone/>
                <wp:docPr id="96554560" name="Straight Arrow Connector 2"/>
                <wp:cNvGraphicFramePr/>
                <a:graphic xmlns:a="http://schemas.openxmlformats.org/drawingml/2006/main">
                  <a:graphicData uri="http://schemas.microsoft.com/office/word/2010/wordprocessingShape">
                    <wps:wsp>
                      <wps:cNvCnPr/>
                      <wps:spPr>
                        <a:xfrm flipH="1">
                          <a:off x="0" y="0"/>
                          <a:ext cx="1551093"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2EAF23" id="Straight Arrow Connector 2" o:spid="_x0000_s1026" type="#_x0000_t32" style="position:absolute;margin-left:153.95pt;margin-top:93.3pt;width:122.15pt;height:3.6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" strokecolor="#4579b8 [3044]">
                <v:stroke endarrow="block"/>
              </v:shape>
            </w:pict>
          </mc:Fallback>
        </mc:AlternateContent>
      </w:r>
      <w:r>
        <w:rPr>
          <w:noProof/>
        </w:rPr>
        <mc:AlternateContent>
          <mc:Choice Requires="wps">
            <w:drawing>
              <wp:anchor distT="0" distB="0" distL="114300" distR="114300" simplePos="0" relativeHeight="251664384" behindDoc="0" locked="0" layoutInCell="1" allowOverlap="1" wp14:anchorId="3DB52FD3" wp14:editId="058DC04B">
                <wp:simplePos x="0" y="0"/>
                <wp:positionH relativeFrom="column">
                  <wp:posOffset>2832100</wp:posOffset>
                </wp:positionH>
                <wp:positionV relativeFrom="paragraph">
                  <wp:posOffset>2248112</wp:posOffset>
                </wp:positionV>
                <wp:extent cx="2346113" cy="408940"/>
                <wp:effectExtent l="19050" t="57150" r="16510" b="29210"/>
                <wp:wrapNone/>
                <wp:docPr id="882638558" name="Straight Arrow Connector 4"/>
                <wp:cNvGraphicFramePr/>
                <a:graphic xmlns:a="http://schemas.openxmlformats.org/drawingml/2006/main">
                  <a:graphicData uri="http://schemas.microsoft.com/office/word/2010/wordprocessingShape">
                    <wps:wsp>
                      <wps:cNvCnPr/>
                      <wps:spPr>
                        <a:xfrm flipH="1" flipV="1">
                          <a:off x="0" y="0"/>
                          <a:ext cx="2346113" cy="4089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D33DBA" id="Straight Arrow Connector 4" o:spid="_x0000_s1026" type="#_x0000_t32" style="position:absolute;margin-left:223pt;margin-top:177pt;width:184.75pt;height:32.2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" strokecolor="#4579b8 [3044]">
                <v:stroke endarrow="block"/>
              </v:shape>
            </w:pict>
          </mc:Fallback>
        </mc:AlternateContent>
      </w:r>
      <w:r>
        <w:rPr>
          <w:noProof/>
        </w:rPr>
        <mc:AlternateContent>
          <mc:Choice Requires="wps">
            <w:drawing>
              <wp:anchor distT="0" distB="0" distL="114300" distR="114300" simplePos="0" relativeHeight="251663360" behindDoc="0" locked="0" layoutInCell="1" allowOverlap="1" wp14:anchorId="2BC6C8B2" wp14:editId="10534009">
                <wp:simplePos x="0" y="0"/>
                <wp:positionH relativeFrom="column">
                  <wp:posOffset>5143500</wp:posOffset>
                </wp:positionH>
                <wp:positionV relativeFrom="paragraph">
                  <wp:posOffset>1730587</wp:posOffset>
                </wp:positionV>
                <wp:extent cx="1587500" cy="1339850"/>
                <wp:effectExtent l="0" t="0" r="12700" b="12700"/>
                <wp:wrapNone/>
                <wp:docPr id="1209708716" name="Text Box 3"/>
                <wp:cNvGraphicFramePr/>
                <a:graphic xmlns:a="http://schemas.openxmlformats.org/drawingml/2006/main">
                  <a:graphicData uri="http://schemas.microsoft.com/office/word/2010/wordprocessingShape">
                    <wps:wsp>
                      <wps:cNvSpPr txBox="1"/>
                      <wps:spPr>
                        <a:xfrm>
                          <a:off x="0" y="0"/>
                          <a:ext cx="1587500" cy="1339850"/>
                        </a:xfrm>
                        <a:prstGeom prst="rect">
                          <a:avLst/>
                        </a:prstGeom>
                        <a:solidFill>
                          <a:schemeClr val="lt1"/>
                        </a:solidFill>
                        <a:ln w="6350">
                          <a:solidFill>
                            <a:prstClr val="black"/>
                          </a:solidFill>
                        </a:ln>
                      </wps:spPr>
                      <wps:txbx>
                        <w:txbxContent>
                          <w:p w14:paraId="503A7C4F" w14:textId="2B4D0A2E" w:rsidR="00CF174B" w:rsidRPr="00692628" w:rsidRDefault="003435EA" w:rsidP="00CF174B">
                            <w:pPr>
                              <w:rPr>
                                <w:sz w:val="24"/>
                                <w:szCs w:val="24"/>
                              </w:rPr>
                            </w:pPr>
                            <w:r>
                              <w:rPr>
                                <w:sz w:val="24"/>
                                <w:szCs w:val="24"/>
                              </w:rPr>
                              <w:t xml:space="preserve">Effect: </w:t>
                            </w:r>
                            <w:r w:rsidRPr="00692628">
                              <w:rPr>
                                <w:sz w:val="24"/>
                                <w:szCs w:val="24"/>
                              </w:rPr>
                              <w:t xml:space="preserve">Might struggle to support loved </w:t>
                            </w:r>
                            <w:r w:rsidRPr="003435EA">
                              <w:rPr>
                                <w:sz w:val="24"/>
                                <w:szCs w:val="24"/>
                              </w:rPr>
                              <w:t xml:space="preserve">ones by being </w:t>
                            </w:r>
                            <w:r w:rsidRPr="00692628">
                              <w:rPr>
                                <w:sz w:val="24"/>
                                <w:szCs w:val="24"/>
                              </w:rPr>
                              <w:t xml:space="preserve">unable to afford childcare, healthcare, or basic living expenses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BC6C8B2" id="_x0000_s1028" type="#_x0000_t202" style="position:absolute;left:0;text-align:left;margin-left:405pt;margin-top:136.25pt;width:125pt;height:105.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" fillcolor="white [3201]" strokeweight=".5pt">
                <v:textbox>
                  <w:txbxContent>
                    <w:p w14:paraId="503A7C4F" w14:textId="2B4D0A2E" w:rsidR="00CF174B" w:rsidRPr="00692628" w:rsidRDefault="003435EA" w:rsidP="00CF174B">
                      <w:pPr>
                        <w:rPr>
                          <w:sz w:val="24"/>
                          <w:szCs w:val="24"/>
                        </w:rPr>
                      </w:pPr>
                      <w:r>
                        <w:rPr>
                          <w:sz w:val="24"/>
                          <w:szCs w:val="24"/>
                        </w:rPr>
                        <w:t xml:space="preserve">Effect: </w:t>
                      </w:r>
                      <w:r w:rsidRPr="00692628">
                        <w:rPr>
                          <w:sz w:val="24"/>
                          <w:szCs w:val="24"/>
                        </w:rPr>
                        <w:t xml:space="preserve">Might struggle to support loved </w:t>
                      </w:r>
                      <w:r w:rsidRPr="003435EA">
                        <w:rPr>
                          <w:sz w:val="24"/>
                          <w:szCs w:val="24"/>
                        </w:rPr>
                        <w:t xml:space="preserve">ones by being </w:t>
                      </w:r>
                      <w:r w:rsidRPr="00692628">
                        <w:rPr>
                          <w:sz w:val="24"/>
                          <w:szCs w:val="24"/>
                        </w:rPr>
                        <w:t xml:space="preserve">unable to afford childcare, healthcare, or basic living expenses </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1863DECD" wp14:editId="0E24A678">
                <wp:simplePos x="0" y="0"/>
                <wp:positionH relativeFrom="column">
                  <wp:posOffset>3484880</wp:posOffset>
                </wp:positionH>
                <wp:positionV relativeFrom="paragraph">
                  <wp:posOffset>784437</wp:posOffset>
                </wp:positionV>
                <wp:extent cx="1568450" cy="1428750"/>
                <wp:effectExtent l="0" t="0" r="12700" b="19050"/>
                <wp:wrapNone/>
                <wp:docPr id="220282831" name="Text Box 1"/>
                <wp:cNvGraphicFramePr/>
                <a:graphic xmlns:a="http://schemas.openxmlformats.org/drawingml/2006/main">
                  <a:graphicData uri="http://schemas.microsoft.com/office/word/2010/wordprocessingShape">
                    <wps:wsp>
                      <wps:cNvSpPr txBox="1"/>
                      <wps:spPr>
                        <a:xfrm>
                          <a:off x="0" y="0"/>
                          <a:ext cx="1568450" cy="1428750"/>
                        </a:xfrm>
                        <a:prstGeom prst="rect">
                          <a:avLst/>
                        </a:prstGeom>
                        <a:solidFill>
                          <a:schemeClr val="lt1"/>
                        </a:solidFill>
                        <a:ln w="6350">
                          <a:solidFill>
                            <a:prstClr val="black"/>
                          </a:solidFill>
                        </a:ln>
                      </wps:spPr>
                      <wps:txbx>
                        <w:txbxContent>
                          <w:p w14:paraId="24671790" w14:textId="7B37AC8A" w:rsidR="00CF174B" w:rsidRDefault="003435EA">
                            <w:r>
                              <w:rPr>
                                <w:sz w:val="24"/>
                                <w:szCs w:val="24"/>
                              </w:rPr>
                              <w:t xml:space="preserve">Situation: </w:t>
                            </w:r>
                            <w:r w:rsidR="00CF174B" w:rsidRPr="00692628">
                              <w:rPr>
                                <w:sz w:val="24"/>
                                <w:szCs w:val="24"/>
                              </w:rPr>
                              <w:t>Missing out on benefits like health insurance, retirement savings, and paid time off that many higher-paying jobs</w:t>
                            </w:r>
                            <w:r w:rsidR="00CF174B" w:rsidRPr="00CF174B">
                              <w:t xml:space="preserve"> offer.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863DECD" id="Text Box 1" o:spid="_x0000_s1029" type="#_x0000_t202" style="position:absolute;left:0;text-align:left;margin-left:274.4pt;margin-top:61.75pt;width:123.5pt;height:11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" fillcolor="white [3201]" strokeweight=".5pt">
                <v:textbox>
                  <w:txbxContent>
                    <w:p w14:paraId="24671790" w14:textId="7B37AC8A" w:rsidR="00CF174B" w:rsidRDefault="003435EA">
                      <w:r>
                        <w:rPr>
                          <w:sz w:val="24"/>
                          <w:szCs w:val="24"/>
                        </w:rPr>
                        <w:t xml:space="preserve">Situation: </w:t>
                      </w:r>
                      <w:r w:rsidR="00CF174B" w:rsidRPr="00692628">
                        <w:rPr>
                          <w:sz w:val="24"/>
                          <w:szCs w:val="24"/>
                        </w:rPr>
                        <w:t>Missing out on benefits like health insurance, retirement savings, and paid time off that many higher-paying jobs</w:t>
                      </w:r>
                      <w:r w:rsidR="00CF174B" w:rsidRPr="00CF174B">
                        <w:t xml:space="preserve"> offer.</w:t>
                      </w:r>
                    </w:p>
                  </w:txbxContent>
                </v:textbox>
              </v:shape>
            </w:pict>
          </mc:Fallback>
        </mc:AlternateContent>
      </w:r>
      <w:r w:rsidR="00CF174B">
        <w:rPr>
          <w:noProof/>
        </w:rPr>
        <mc:AlternateContent>
          <mc:Choice Requires="wps">
            <w:drawing>
              <wp:anchor distT="0" distB="0" distL="114300" distR="114300" simplePos="0" relativeHeight="251665408" behindDoc="0" locked="0" layoutInCell="1" allowOverlap="1" wp14:anchorId="3F9195C4" wp14:editId="4625AD14">
                <wp:simplePos x="0" y="0"/>
                <wp:positionH relativeFrom="column">
                  <wp:posOffset>2692400</wp:posOffset>
                </wp:positionH>
                <wp:positionV relativeFrom="paragraph">
                  <wp:posOffset>270510</wp:posOffset>
                </wp:positionV>
                <wp:extent cx="2501900" cy="133350"/>
                <wp:effectExtent l="38100" t="0" r="12700" b="95250"/>
                <wp:wrapNone/>
                <wp:docPr id="854708655" name="Straight Arrow Connector 5"/>
                <wp:cNvGraphicFramePr/>
                <a:graphic xmlns:a="http://schemas.openxmlformats.org/drawingml/2006/main">
                  <a:graphicData uri="http://schemas.microsoft.com/office/word/2010/wordprocessingShape">
                    <wps:wsp>
                      <wps:cNvCnPr/>
                      <wps:spPr>
                        <a:xfrm flipH="1">
                          <a:off x="0" y="0"/>
                          <a:ext cx="2501900" cy="133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116798B" id="Straight Arrow Connector 5" o:spid="_x0000_s1026" type="#_x0000_t32" style="position:absolute;margin-left:212pt;margin-top:21.3pt;width:197pt;height:10.5pt;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" strokecolor="#4579b8 [3044]">
                <v:stroke endarrow="block"/>
              </v:shape>
            </w:pict>
          </mc:Fallback>
        </mc:AlternateContent>
      </w:r>
      <w:r w:rsidR="00CF174B" w:rsidRPr="00E5700F">
        <w:rPr>
          <w:noProof/>
        </w:rPr>
        <w:drawing>
          <wp:inline distT="0" distB="0" distL="0" distR="0" wp14:anchorId="75FA01D8" wp14:editId="58FDEADD">
            <wp:extent cx="3277045" cy="2817707"/>
            <wp:effectExtent l="0" t="0" r="0" b="1905"/>
            <wp:docPr id="97323115" name="Picture 1" descr="A diagram of a situ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150049" name="Picture 1" descr="A diagram of a situation&#10;&#10;Description automatically generated"/>
                    <pic:cNvPicPr/>
                  </pic:nvPicPr>
                  <pic:blipFill>
                    <a:blip r:embed="rId12"/>
                    <a:stretch>
                      <a:fillRect/>
                    </a:stretch>
                  </pic:blipFill>
                  <pic:spPr>
                    <a:xfrm>
                      <a:off x="0" y="0"/>
                      <a:ext cx="3318265" cy="2853149"/>
                    </a:xfrm>
                    <a:prstGeom prst="rect">
                      <a:avLst/>
                    </a:prstGeom>
                  </pic:spPr>
                </pic:pic>
              </a:graphicData>
            </a:graphic>
          </wp:inline>
        </w:drawing>
      </w:r>
    </w:p>
    <w:p w14:paraId="6D97FABB" w14:textId="4FA80A8B" w:rsidR="00E5700F" w:rsidRPr="00692628" w:rsidRDefault="00CF174B" w:rsidP="00692628">
      <w:pPr>
        <w:pStyle w:val="ListParagraph"/>
        <w:widowControl w:val="0"/>
        <w:numPr>
          <w:ilvl w:val="0"/>
          <w:numId w:val="10"/>
        </w:numPr>
        <w:autoSpaceDE w:val="0"/>
        <w:autoSpaceDN w:val="0"/>
        <w:adjustRightInd w:val="0"/>
        <w:spacing w:after="0" w:line="240" w:lineRule="auto"/>
        <w:rPr>
          <w:rFonts w:cs="Tahoma"/>
          <w:sz w:val="24"/>
          <w:szCs w:val="24"/>
        </w:rPr>
      </w:pPr>
      <w:r w:rsidRPr="00E5700F">
        <w:rPr>
          <w:rFonts w:cs="Tahoma"/>
          <w:sz w:val="24"/>
          <w:szCs w:val="24"/>
        </w:rPr>
        <w:lastRenderedPageBreak/>
        <w:t>Each</w:t>
      </w:r>
      <w:r w:rsidR="00E5700F" w:rsidRPr="00E5700F">
        <w:rPr>
          <w:rFonts w:cs="Tahoma"/>
          <w:sz w:val="24"/>
          <w:szCs w:val="24"/>
        </w:rPr>
        <w:t xml:space="preserve"> group will illustrate their own diagram on their </w:t>
      </w:r>
      <w:r w:rsidR="00E5700F" w:rsidRPr="00E5700F">
        <w:rPr>
          <w:rFonts w:cs="Tahoma"/>
          <w:b/>
          <w:bCs/>
          <w:sz w:val="24"/>
          <w:szCs w:val="24"/>
        </w:rPr>
        <w:t>large whiteboard</w:t>
      </w:r>
      <w:r w:rsidR="00E5700F" w:rsidRPr="00E5700F">
        <w:rPr>
          <w:rFonts w:cs="Tahoma"/>
          <w:sz w:val="24"/>
          <w:szCs w:val="24"/>
        </w:rPr>
        <w:t xml:space="preserve"> so every member of the group may add to the circles from different directions.</w:t>
      </w:r>
      <w:r>
        <w:rPr>
          <w:rFonts w:cs="Tahoma"/>
          <w:sz w:val="24"/>
          <w:szCs w:val="24"/>
        </w:rPr>
        <w:t xml:space="preserve"> </w:t>
      </w:r>
    </w:p>
    <w:p w14:paraId="7A7AC5A0" w14:textId="77777777" w:rsidR="00E5700F" w:rsidRPr="00E5700F" w:rsidRDefault="00E5700F" w:rsidP="00E5700F">
      <w:pPr>
        <w:pStyle w:val="ListParagraph"/>
        <w:widowControl w:val="0"/>
        <w:numPr>
          <w:ilvl w:val="0"/>
          <w:numId w:val="10"/>
        </w:numPr>
        <w:autoSpaceDE w:val="0"/>
        <w:autoSpaceDN w:val="0"/>
        <w:adjustRightInd w:val="0"/>
        <w:spacing w:after="0" w:line="240" w:lineRule="auto"/>
        <w:rPr>
          <w:rFonts w:cs="Tahoma"/>
          <w:sz w:val="24"/>
          <w:szCs w:val="24"/>
        </w:rPr>
      </w:pPr>
      <w:r w:rsidRPr="00E5700F">
        <w:rPr>
          <w:rFonts w:cs="Tahoma"/>
          <w:sz w:val="24"/>
          <w:szCs w:val="24"/>
        </w:rPr>
        <w:t>Instruct the groups to collaborate to fill-in the chart with their assigned situation recorded in the middle circle and the possible ripple effects that may immediately follow in the second circle and the long-term effects in the outer circle. Students may list both positive and negative effects.</w:t>
      </w:r>
    </w:p>
    <w:p w14:paraId="52FC8854" w14:textId="1F13A238" w:rsidR="00E5700F" w:rsidRPr="00E5700F" w:rsidRDefault="00E5700F" w:rsidP="00E5700F">
      <w:pPr>
        <w:widowControl w:val="0"/>
        <w:numPr>
          <w:ilvl w:val="0"/>
          <w:numId w:val="10"/>
        </w:numPr>
        <w:autoSpaceDE w:val="0"/>
        <w:autoSpaceDN w:val="0"/>
        <w:adjustRightInd w:val="0"/>
        <w:spacing w:after="0" w:line="240" w:lineRule="auto"/>
        <w:contextualSpacing/>
        <w:rPr>
          <w:rFonts w:cs="Tahoma"/>
          <w:sz w:val="24"/>
          <w:szCs w:val="24"/>
        </w:rPr>
      </w:pPr>
      <w:r w:rsidRPr="00E5700F">
        <w:rPr>
          <w:rFonts w:cs="Tahoma"/>
          <w:sz w:val="24"/>
          <w:szCs w:val="24"/>
        </w:rPr>
        <w:t xml:space="preserve">Once done, each group will share their diagram. </w:t>
      </w:r>
    </w:p>
    <w:p w14:paraId="3D06EC70" w14:textId="77777777" w:rsidR="00E5700F" w:rsidRPr="00E5700F" w:rsidRDefault="00E5700F" w:rsidP="00E5700F">
      <w:pPr>
        <w:widowControl w:val="0"/>
        <w:numPr>
          <w:ilvl w:val="0"/>
          <w:numId w:val="10"/>
        </w:numPr>
        <w:autoSpaceDE w:val="0"/>
        <w:autoSpaceDN w:val="0"/>
        <w:adjustRightInd w:val="0"/>
        <w:spacing w:after="0" w:line="240" w:lineRule="auto"/>
        <w:contextualSpacing/>
        <w:rPr>
          <w:rFonts w:cs="Tahoma"/>
          <w:sz w:val="24"/>
          <w:szCs w:val="24"/>
        </w:rPr>
      </w:pPr>
      <w:r w:rsidRPr="00E5700F">
        <w:rPr>
          <w:rFonts w:cs="Tahoma"/>
          <w:sz w:val="24"/>
          <w:szCs w:val="24"/>
        </w:rPr>
        <w:t>Facilitator will state that these outcomes are not guaranteed but a truant teen or teen with chronic absenteeism has a higher risk for the negative effects.</w:t>
      </w:r>
    </w:p>
    <w:p w14:paraId="4DA94A12" w14:textId="7A19CF0C" w:rsidR="00E5700F" w:rsidRPr="00E5700F" w:rsidRDefault="00E5700F" w:rsidP="00E5700F">
      <w:pPr>
        <w:pStyle w:val="ListParagraph"/>
        <w:widowControl w:val="0"/>
        <w:numPr>
          <w:ilvl w:val="0"/>
          <w:numId w:val="10"/>
        </w:numPr>
        <w:autoSpaceDE w:val="0"/>
        <w:autoSpaceDN w:val="0"/>
        <w:adjustRightInd w:val="0"/>
        <w:spacing w:after="0" w:line="240" w:lineRule="auto"/>
        <w:rPr>
          <w:rFonts w:cs="Tahoma"/>
          <w:sz w:val="24"/>
          <w:szCs w:val="24"/>
        </w:rPr>
      </w:pPr>
      <w:r w:rsidRPr="00E5700F">
        <w:rPr>
          <w:rFonts w:cs="Tahoma"/>
          <w:sz w:val="24"/>
          <w:szCs w:val="24"/>
        </w:rPr>
        <w:t xml:space="preserve">Last, have students write one idea schools could do to improve student attendance on a </w:t>
      </w:r>
      <w:r w:rsidRPr="00E5700F">
        <w:rPr>
          <w:rFonts w:cs="Tahoma"/>
          <w:b/>
          <w:bCs/>
          <w:sz w:val="24"/>
          <w:szCs w:val="24"/>
        </w:rPr>
        <w:t xml:space="preserve">sticky note. </w:t>
      </w:r>
      <w:r w:rsidRPr="00E5700F">
        <w:rPr>
          <w:rFonts w:cs="Tahoma"/>
          <w:sz w:val="24"/>
          <w:szCs w:val="24"/>
        </w:rPr>
        <w:t>Collect notes once students are done</w:t>
      </w:r>
      <w:r w:rsidR="00D83098">
        <w:rPr>
          <w:rFonts w:cs="Tahoma"/>
          <w:sz w:val="24"/>
          <w:szCs w:val="24"/>
        </w:rPr>
        <w:t xml:space="preserve"> and review</w:t>
      </w:r>
      <w:r w:rsidRPr="00E5700F">
        <w:rPr>
          <w:rFonts w:cs="Tahoma"/>
          <w:sz w:val="24"/>
          <w:szCs w:val="24"/>
        </w:rPr>
        <w:t>.</w:t>
      </w:r>
    </w:p>
    <w:p w14:paraId="738D303A" w14:textId="77777777" w:rsidR="00DA5D16" w:rsidRPr="00E5700F" w:rsidRDefault="00DA5D16" w:rsidP="00DA5D16">
      <w:pPr>
        <w:spacing w:after="160" w:line="256" w:lineRule="auto"/>
        <w:rPr>
          <w:sz w:val="24"/>
          <w:szCs w:val="24"/>
        </w:rPr>
      </w:pPr>
    </w:p>
    <w:p w14:paraId="7163C258" w14:textId="77777777" w:rsidR="00DA5D16" w:rsidRPr="00E5700F" w:rsidRDefault="00DA5D16" w:rsidP="00DA5D16">
      <w:pPr>
        <w:spacing w:after="160" w:line="256" w:lineRule="auto"/>
        <w:rPr>
          <w:sz w:val="24"/>
          <w:szCs w:val="24"/>
        </w:rPr>
      </w:pPr>
    </w:p>
    <w:p w14:paraId="424CCB6B" w14:textId="77777777" w:rsidR="00DA5D16" w:rsidRPr="00E5700F" w:rsidRDefault="00DA5D16" w:rsidP="00DA5D16">
      <w:pPr>
        <w:spacing w:after="160" w:line="256" w:lineRule="auto"/>
        <w:rPr>
          <w:sz w:val="24"/>
          <w:szCs w:val="24"/>
        </w:rPr>
      </w:pPr>
    </w:p>
    <w:p w14:paraId="7387B2D9" w14:textId="77777777" w:rsidR="00DA5D16" w:rsidRPr="00E5700F" w:rsidRDefault="00DA5D16" w:rsidP="00DA5D16">
      <w:pPr>
        <w:spacing w:after="160" w:line="256" w:lineRule="auto"/>
        <w:rPr>
          <w:sz w:val="24"/>
          <w:szCs w:val="24"/>
        </w:rPr>
      </w:pPr>
    </w:p>
    <w:p w14:paraId="6AB54732" w14:textId="77777777" w:rsidR="00DA5D16" w:rsidRPr="00E5700F" w:rsidRDefault="00DA5D16" w:rsidP="00DA5D16">
      <w:pPr>
        <w:spacing w:after="160" w:line="256" w:lineRule="auto"/>
        <w:rPr>
          <w:sz w:val="24"/>
          <w:szCs w:val="24"/>
        </w:rPr>
      </w:pPr>
    </w:p>
    <w:p w14:paraId="0EB93E19" w14:textId="77777777" w:rsidR="00DA5D16" w:rsidRPr="00E5700F" w:rsidRDefault="00DA5D16" w:rsidP="00DA5D16">
      <w:pPr>
        <w:spacing w:after="160" w:line="256" w:lineRule="auto"/>
        <w:rPr>
          <w:sz w:val="24"/>
          <w:szCs w:val="24"/>
        </w:rPr>
      </w:pPr>
    </w:p>
    <w:p w14:paraId="74C3BD2E" w14:textId="77777777" w:rsidR="00DA5D16" w:rsidRPr="00E5700F" w:rsidRDefault="00DA5D16" w:rsidP="00DA5D16">
      <w:pPr>
        <w:spacing w:after="160" w:line="256" w:lineRule="auto"/>
        <w:rPr>
          <w:sz w:val="24"/>
          <w:szCs w:val="24"/>
        </w:rPr>
      </w:pPr>
    </w:p>
    <w:p w14:paraId="163B359F" w14:textId="77777777" w:rsidR="00DA5D16" w:rsidRPr="00E5700F" w:rsidRDefault="00DA5D16" w:rsidP="00DA5D16">
      <w:pPr>
        <w:spacing w:after="160" w:line="256" w:lineRule="auto"/>
        <w:rPr>
          <w:sz w:val="24"/>
          <w:szCs w:val="24"/>
        </w:rPr>
      </w:pPr>
    </w:p>
    <w:p w14:paraId="1CC59283" w14:textId="77777777" w:rsidR="00DA5D16" w:rsidRPr="00E5700F" w:rsidRDefault="00DA5D16" w:rsidP="00DA5D16">
      <w:pPr>
        <w:spacing w:after="160" w:line="256" w:lineRule="auto"/>
        <w:rPr>
          <w:sz w:val="24"/>
          <w:szCs w:val="24"/>
        </w:rPr>
      </w:pPr>
    </w:p>
    <w:p w14:paraId="245BA097" w14:textId="77777777" w:rsidR="00DA5D16" w:rsidRPr="00E5700F" w:rsidRDefault="00DA5D16" w:rsidP="00DA5D16">
      <w:pPr>
        <w:spacing w:after="160" w:line="256" w:lineRule="auto"/>
        <w:rPr>
          <w:sz w:val="24"/>
          <w:szCs w:val="24"/>
        </w:rPr>
      </w:pPr>
    </w:p>
    <w:p w14:paraId="4AE9FF56" w14:textId="77777777" w:rsidR="00DA5D16" w:rsidRPr="00E5700F" w:rsidRDefault="00DA5D16" w:rsidP="00DA5D16">
      <w:pPr>
        <w:spacing w:after="160" w:line="256" w:lineRule="auto"/>
        <w:rPr>
          <w:sz w:val="24"/>
          <w:szCs w:val="24"/>
        </w:rPr>
      </w:pPr>
    </w:p>
    <w:p w14:paraId="1C08F98F" w14:textId="77777777" w:rsidR="00DA5D16" w:rsidRPr="00E5700F" w:rsidRDefault="00DA5D16" w:rsidP="00DA5D16">
      <w:pPr>
        <w:spacing w:after="160" w:line="256" w:lineRule="auto"/>
        <w:rPr>
          <w:sz w:val="24"/>
          <w:szCs w:val="24"/>
        </w:rPr>
      </w:pPr>
    </w:p>
    <w:p w14:paraId="5EC3FA78" w14:textId="77777777" w:rsidR="00F65C3D" w:rsidRPr="00E5700F" w:rsidRDefault="00F65C3D" w:rsidP="00DA5D16">
      <w:pPr>
        <w:spacing w:after="160" w:line="256" w:lineRule="auto"/>
        <w:rPr>
          <w:sz w:val="24"/>
          <w:szCs w:val="24"/>
        </w:rPr>
      </w:pPr>
    </w:p>
    <w:p w14:paraId="27A7D041" w14:textId="77777777" w:rsidR="00F65C3D" w:rsidRPr="00E5700F" w:rsidRDefault="00F65C3D" w:rsidP="00DA5D16">
      <w:pPr>
        <w:spacing w:after="160" w:line="256" w:lineRule="auto"/>
        <w:rPr>
          <w:sz w:val="24"/>
          <w:szCs w:val="24"/>
        </w:rPr>
      </w:pPr>
    </w:p>
    <w:p w14:paraId="0293EFE3" w14:textId="77777777" w:rsidR="00F65C3D" w:rsidRDefault="00F65C3D" w:rsidP="00DA5D16">
      <w:pPr>
        <w:spacing w:after="160" w:line="256" w:lineRule="auto"/>
        <w:rPr>
          <w:sz w:val="24"/>
          <w:szCs w:val="24"/>
        </w:rPr>
      </w:pPr>
    </w:p>
    <w:p w14:paraId="79EA05D7" w14:textId="77777777" w:rsidR="00F65C3D" w:rsidRDefault="00F65C3D" w:rsidP="00DA5D16">
      <w:pPr>
        <w:spacing w:after="160" w:line="256" w:lineRule="auto"/>
        <w:rPr>
          <w:sz w:val="24"/>
          <w:szCs w:val="24"/>
        </w:rPr>
      </w:pPr>
    </w:p>
    <w:p w14:paraId="6B0B0DE6" w14:textId="77777777" w:rsidR="00F65C3D" w:rsidRDefault="00F65C3D" w:rsidP="00DA5D16">
      <w:pPr>
        <w:spacing w:after="160" w:line="256" w:lineRule="auto"/>
        <w:rPr>
          <w:sz w:val="24"/>
          <w:szCs w:val="24"/>
        </w:rPr>
      </w:pPr>
    </w:p>
    <w:p w14:paraId="72E792A5" w14:textId="77777777" w:rsidR="00DA5D16" w:rsidRDefault="00DA5D16" w:rsidP="00DA5D16">
      <w:pPr>
        <w:spacing w:after="160" w:line="256" w:lineRule="auto"/>
        <w:rPr>
          <w:sz w:val="24"/>
          <w:szCs w:val="24"/>
        </w:rPr>
      </w:pPr>
    </w:p>
    <w:p w14:paraId="1CCAE65F" w14:textId="77777777" w:rsidR="0068632B" w:rsidRDefault="0068632B" w:rsidP="00DA5D16">
      <w:pPr>
        <w:spacing w:after="160" w:line="256" w:lineRule="auto"/>
        <w:rPr>
          <w:sz w:val="24"/>
          <w:szCs w:val="24"/>
        </w:rPr>
      </w:pPr>
    </w:p>
    <w:p w14:paraId="5D614D18" w14:textId="77777777" w:rsidR="00E5700F" w:rsidRDefault="00E5700F" w:rsidP="00DA5D16">
      <w:pPr>
        <w:spacing w:after="160" w:line="256" w:lineRule="auto"/>
        <w:rPr>
          <w:sz w:val="24"/>
          <w:szCs w:val="24"/>
        </w:rPr>
      </w:pPr>
    </w:p>
    <w:p w14:paraId="7D8224E2" w14:textId="77777777" w:rsidR="00E5700F" w:rsidRDefault="00E5700F" w:rsidP="00DA5D16">
      <w:pPr>
        <w:spacing w:after="160" w:line="256" w:lineRule="auto"/>
        <w:rPr>
          <w:sz w:val="24"/>
          <w:szCs w:val="24"/>
        </w:rPr>
      </w:pPr>
    </w:p>
    <w:p w14:paraId="699C45B0" w14:textId="77777777" w:rsidR="00E5700F" w:rsidRDefault="00E5700F" w:rsidP="00DA5D16">
      <w:pPr>
        <w:spacing w:after="160" w:line="256" w:lineRule="auto"/>
        <w:rPr>
          <w:sz w:val="24"/>
          <w:szCs w:val="24"/>
        </w:rPr>
      </w:pPr>
    </w:p>
    <w:p w14:paraId="130A48DF" w14:textId="77777777" w:rsidR="00E5700F" w:rsidRDefault="00E5700F" w:rsidP="00DA5D16">
      <w:pPr>
        <w:spacing w:after="160" w:line="256" w:lineRule="auto"/>
        <w:rPr>
          <w:sz w:val="24"/>
          <w:szCs w:val="24"/>
        </w:rPr>
      </w:pPr>
    </w:p>
    <w:p w14:paraId="1483A71D" w14:textId="77777777" w:rsidR="00E5700F" w:rsidRDefault="00E5700F" w:rsidP="00DA5D16">
      <w:pPr>
        <w:spacing w:after="160" w:line="256" w:lineRule="auto"/>
        <w:rPr>
          <w:sz w:val="24"/>
          <w:szCs w:val="24"/>
        </w:rPr>
      </w:pPr>
    </w:p>
    <w:p w14:paraId="5E90212F" w14:textId="77777777" w:rsidR="00E5700F" w:rsidRPr="00DA5D16" w:rsidRDefault="00E5700F" w:rsidP="00DA5D16">
      <w:pPr>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561DFE1E" w14:textId="77777777" w:rsidR="00181294" w:rsidRDefault="00181294" w:rsidP="00181294">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 Academy</w:t>
      </w:r>
    </w:p>
    <w:p w14:paraId="5B86035D" w14:textId="77777777"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(Middle/High School)</w:t>
      </w:r>
    </w:p>
    <w:p w14:paraId="3F3BDDDA" w14:textId="3671A8BF" w:rsidR="002A566F" w:rsidRPr="002A566F" w:rsidRDefault="00E5700F" w:rsidP="002A566F">
      <w:pPr>
        <w:spacing w:after="0" w:line="240" w:lineRule="auto"/>
        <w:jc w:val="center"/>
        <w:rPr>
          <w:rFonts w:eastAsia="Calibri" w:cstheme="minorHAnsi"/>
          <w:b/>
          <w:bCs/>
          <w:sz w:val="24"/>
          <w:szCs w:val="24"/>
        </w:rPr>
      </w:pPr>
      <w:r>
        <w:rPr>
          <w:rFonts w:eastAsia="Calibri" w:cstheme="minorHAnsi"/>
          <w:b/>
          <w:bCs/>
          <w:sz w:val="24"/>
          <w:szCs w:val="24"/>
        </w:rPr>
        <w:t>Cost of Truancy</w:t>
      </w:r>
      <w:r w:rsidR="002A566F"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1E84A30B" w14:textId="36852DF9" w:rsidR="0068632B" w:rsidRDefault="00B2747B" w:rsidP="00E5700F">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26DCB40" w14:textId="77777777" w:rsidR="00E5700F" w:rsidRPr="00E5700F" w:rsidRDefault="00E5700F" w:rsidP="00E5700F">
      <w:pPr>
        <w:spacing w:after="0" w:line="240" w:lineRule="auto"/>
        <w:jc w:val="center"/>
        <w:rPr>
          <w:rFonts w:eastAsia="Calibri" w:cstheme="minorHAnsi"/>
          <w:sz w:val="24"/>
          <w:szCs w:val="24"/>
        </w:rPr>
      </w:pPr>
    </w:p>
    <w:p w14:paraId="5BDD275F" w14:textId="77777777" w:rsidR="00E5700F" w:rsidRPr="00B175E7" w:rsidRDefault="00E5700F" w:rsidP="00E5700F">
      <w:pPr>
        <w:spacing w:after="0" w:line="240" w:lineRule="auto"/>
        <w:rPr>
          <w:rFonts w:cstheme="minorHAnsi"/>
          <w:b/>
          <w:sz w:val="24"/>
          <w:szCs w:val="24"/>
        </w:rPr>
      </w:pPr>
      <w:r w:rsidRPr="00B175E7">
        <w:rPr>
          <w:rFonts w:cstheme="minorHAnsi"/>
          <w:b/>
          <w:sz w:val="24"/>
          <w:szCs w:val="24"/>
        </w:rPr>
        <w:t>Civics and Government</w:t>
      </w:r>
    </w:p>
    <w:p w14:paraId="4E3C5E59" w14:textId="77777777" w:rsidR="00E5700F" w:rsidRPr="00B175E7" w:rsidRDefault="00E5700F" w:rsidP="00E5700F">
      <w:pPr>
        <w:spacing w:after="0" w:line="240" w:lineRule="auto"/>
        <w:rPr>
          <w:rFonts w:cstheme="minorHAnsi"/>
          <w:sz w:val="24"/>
          <w:szCs w:val="24"/>
        </w:rPr>
      </w:pPr>
      <w:r w:rsidRPr="00B175E7">
        <w:rPr>
          <w:rFonts w:cstheme="minorHAnsi"/>
          <w:sz w:val="24"/>
          <w:szCs w:val="24"/>
        </w:rPr>
        <w:t>Explain the obligations and responsibilities of citizenship: obeying the law and voting.</w:t>
      </w:r>
      <w:r w:rsidRPr="00B175E7">
        <w:rPr>
          <w:rFonts w:cstheme="minorHAnsi"/>
          <w:sz w:val="24"/>
          <w:szCs w:val="24"/>
        </w:rPr>
        <w:br/>
        <w:t>(7-12 S3C4 PO4b-c)</w:t>
      </w:r>
    </w:p>
    <w:p w14:paraId="7CFC5951" w14:textId="77777777" w:rsidR="00E5700F" w:rsidRDefault="00E5700F" w:rsidP="00E5700F">
      <w:pPr>
        <w:keepNext/>
        <w:keepLines/>
        <w:shd w:val="clear" w:color="auto" w:fill="FFFFFF"/>
        <w:spacing w:after="0" w:line="240" w:lineRule="auto"/>
        <w:outlineLvl w:val="2"/>
        <w:rPr>
          <w:sz w:val="24"/>
          <w:szCs w:val="24"/>
        </w:rPr>
      </w:pPr>
    </w:p>
    <w:p w14:paraId="77FB6239" w14:textId="77777777" w:rsidR="00E5700F" w:rsidRPr="00CD3D1F" w:rsidRDefault="00E5700F" w:rsidP="00E5700F">
      <w:pPr>
        <w:spacing w:after="0" w:line="240" w:lineRule="auto"/>
        <w:rPr>
          <w:rFonts w:cstheme="minorHAnsi"/>
          <w:b/>
          <w:sz w:val="24"/>
          <w:szCs w:val="24"/>
        </w:rPr>
      </w:pPr>
      <w:r w:rsidRPr="00CD3D1F">
        <w:rPr>
          <w:rFonts w:cstheme="minorHAnsi"/>
          <w:b/>
          <w:sz w:val="24"/>
          <w:szCs w:val="24"/>
        </w:rPr>
        <w:t>Reading:</w:t>
      </w:r>
    </w:p>
    <w:p w14:paraId="01F410D5" w14:textId="77777777" w:rsidR="00E5700F" w:rsidRPr="00CD3D1F" w:rsidRDefault="00E5700F" w:rsidP="00E5700F">
      <w:pPr>
        <w:spacing w:after="0" w:line="240" w:lineRule="auto"/>
        <w:rPr>
          <w:rFonts w:cstheme="minorHAnsi"/>
          <w:sz w:val="24"/>
          <w:szCs w:val="24"/>
        </w:rPr>
      </w:pPr>
      <w:r w:rsidRPr="00CD3D1F">
        <w:rPr>
          <w:rFonts w:cstheme="minorHAnsi"/>
          <w:sz w:val="24"/>
          <w:szCs w:val="24"/>
        </w:rPr>
        <w:t>R.7 Integrate and evaluate content presented in diverse media and formats, including visually and quantitatively, as well as in words.</w:t>
      </w:r>
    </w:p>
    <w:p w14:paraId="0B36730E" w14:textId="77777777" w:rsidR="00E5700F" w:rsidRPr="00CE7270" w:rsidRDefault="00E5700F" w:rsidP="00E5700F">
      <w:pPr>
        <w:keepNext/>
        <w:keepLines/>
        <w:shd w:val="clear" w:color="auto" w:fill="FFFFFF"/>
        <w:spacing w:after="0" w:line="240" w:lineRule="auto"/>
        <w:outlineLvl w:val="2"/>
        <w:rPr>
          <w:sz w:val="24"/>
          <w:szCs w:val="24"/>
        </w:rPr>
      </w:pPr>
    </w:p>
    <w:p w14:paraId="42E891FE" w14:textId="77777777" w:rsidR="00E5700F" w:rsidRPr="00CD3D1F" w:rsidRDefault="00E5700F" w:rsidP="00E5700F">
      <w:pPr>
        <w:spacing w:after="0" w:line="240" w:lineRule="auto"/>
        <w:rPr>
          <w:rFonts w:cstheme="minorHAnsi"/>
          <w:b/>
          <w:sz w:val="24"/>
          <w:szCs w:val="24"/>
        </w:rPr>
      </w:pPr>
      <w:r w:rsidRPr="00CD3D1F">
        <w:rPr>
          <w:rFonts w:cstheme="minorHAnsi"/>
          <w:b/>
          <w:sz w:val="24"/>
          <w:szCs w:val="24"/>
        </w:rPr>
        <w:t>Writing:</w:t>
      </w:r>
    </w:p>
    <w:p w14:paraId="6F3586B1" w14:textId="77777777" w:rsidR="00E5700F" w:rsidRPr="00CD3D1F" w:rsidRDefault="00E5700F" w:rsidP="00E5700F">
      <w:pPr>
        <w:spacing w:after="0" w:line="240" w:lineRule="auto"/>
        <w:rPr>
          <w:rFonts w:cstheme="minorHAnsi"/>
          <w:sz w:val="24"/>
          <w:szCs w:val="24"/>
        </w:rPr>
      </w:pPr>
      <w:r w:rsidRPr="00CD3D1F">
        <w:rPr>
          <w:rFonts w:cstheme="minorHAnsi"/>
          <w:sz w:val="24"/>
          <w:szCs w:val="24"/>
        </w:rPr>
        <w:t xml:space="preserve">7-12. W. 2 Write informative/explanatory texts to examine a topic and convey ideas, concepts, and information through the selection, organization, and analysis of relevant content. </w:t>
      </w:r>
    </w:p>
    <w:p w14:paraId="737D2584" w14:textId="77777777" w:rsidR="00E5700F" w:rsidRPr="00CD3D1F" w:rsidRDefault="00E5700F" w:rsidP="00E5700F">
      <w:pPr>
        <w:spacing w:after="0" w:line="240" w:lineRule="auto"/>
        <w:rPr>
          <w:rFonts w:cstheme="minorHAnsi"/>
          <w:sz w:val="24"/>
          <w:szCs w:val="24"/>
        </w:rPr>
      </w:pPr>
      <w:r w:rsidRPr="00CD3D1F">
        <w:rPr>
          <w:rFonts w:cstheme="minorHAnsi"/>
          <w:sz w:val="24"/>
          <w:szCs w:val="24"/>
        </w:rPr>
        <w:t xml:space="preserve">6‐12. WHST.4 Produce clear and coherent writing in which the development, organization, and style are appropriate to task, purpose, and audience. </w:t>
      </w:r>
    </w:p>
    <w:p w14:paraId="2315247A" w14:textId="77777777" w:rsidR="00E5700F" w:rsidRPr="00CD3D1F" w:rsidRDefault="00E5700F" w:rsidP="00E5700F">
      <w:pPr>
        <w:spacing w:after="0" w:line="240" w:lineRule="auto"/>
        <w:jc w:val="center"/>
        <w:rPr>
          <w:rFonts w:cstheme="minorHAnsi"/>
          <w:b/>
          <w:sz w:val="24"/>
          <w:szCs w:val="24"/>
        </w:rPr>
      </w:pPr>
    </w:p>
    <w:p w14:paraId="7D2528F8" w14:textId="77777777" w:rsidR="00E5700F" w:rsidRPr="00CD3D1F" w:rsidRDefault="00E5700F" w:rsidP="00E5700F">
      <w:pPr>
        <w:spacing w:after="0" w:line="240" w:lineRule="auto"/>
        <w:rPr>
          <w:rFonts w:cstheme="minorHAnsi"/>
          <w:b/>
          <w:sz w:val="24"/>
          <w:szCs w:val="24"/>
        </w:rPr>
      </w:pPr>
      <w:r w:rsidRPr="00CD3D1F">
        <w:rPr>
          <w:rFonts w:cstheme="minorHAnsi"/>
          <w:b/>
          <w:sz w:val="24"/>
          <w:szCs w:val="24"/>
        </w:rPr>
        <w:t>Speaking and Listening:</w:t>
      </w:r>
    </w:p>
    <w:p w14:paraId="15A1AB55" w14:textId="77777777" w:rsidR="00E5700F" w:rsidRPr="00CD3D1F" w:rsidRDefault="00E5700F" w:rsidP="00E5700F">
      <w:pPr>
        <w:spacing w:after="0" w:line="240" w:lineRule="auto"/>
        <w:rPr>
          <w:rFonts w:cstheme="minorHAnsi"/>
          <w:sz w:val="24"/>
          <w:szCs w:val="24"/>
        </w:rPr>
      </w:pPr>
      <w:r w:rsidRPr="00CD3D1F">
        <w:rPr>
          <w:rFonts w:cstheme="minorHAnsi"/>
          <w:sz w:val="24"/>
          <w:szCs w:val="24"/>
        </w:rPr>
        <w:t>SL.1 Prepare for and participate effectively in a range of conversations and collaborations with diverse partners, building on others’ ideas and expressing their own clearly and persuasively.</w:t>
      </w:r>
    </w:p>
    <w:p w14:paraId="76368B75" w14:textId="77777777" w:rsidR="00E5700F" w:rsidRPr="00CD3D1F" w:rsidRDefault="00E5700F" w:rsidP="00E5700F">
      <w:pPr>
        <w:spacing w:after="0" w:line="240" w:lineRule="auto"/>
        <w:rPr>
          <w:rFonts w:cstheme="minorHAnsi"/>
          <w:sz w:val="24"/>
          <w:szCs w:val="24"/>
        </w:rPr>
      </w:pPr>
      <w:r w:rsidRPr="00CD3D1F">
        <w:rPr>
          <w:rFonts w:cstheme="minorHAnsi"/>
          <w:sz w:val="24"/>
          <w:szCs w:val="24"/>
        </w:rPr>
        <w:t>SL.2 Integrate and evaluate information presented in diverse media and formats, including visually, quantitatively, and orally.</w:t>
      </w:r>
    </w:p>
    <w:p w14:paraId="2590EE75" w14:textId="77777777" w:rsidR="00E5700F" w:rsidRPr="00CD3D1F" w:rsidRDefault="00E5700F" w:rsidP="00E5700F">
      <w:pPr>
        <w:spacing w:after="0" w:line="240" w:lineRule="auto"/>
        <w:rPr>
          <w:rFonts w:cstheme="minorHAnsi"/>
          <w:sz w:val="24"/>
          <w:szCs w:val="24"/>
        </w:rPr>
      </w:pPr>
      <w:r w:rsidRPr="00CD3D1F">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418C829" w14:textId="77777777" w:rsidR="00E5700F" w:rsidRPr="00CD3D1F" w:rsidRDefault="00E5700F" w:rsidP="00E5700F">
      <w:pPr>
        <w:spacing w:after="0" w:line="240" w:lineRule="auto"/>
        <w:rPr>
          <w:rFonts w:cstheme="minorHAnsi"/>
          <w:sz w:val="24"/>
          <w:szCs w:val="24"/>
        </w:rPr>
      </w:pPr>
      <w:r w:rsidRPr="00CD3D1F">
        <w:rPr>
          <w:rFonts w:cstheme="minorHAnsi"/>
          <w:sz w:val="24"/>
          <w:szCs w:val="24"/>
        </w:rPr>
        <w:t>SL.5 Make strategic use of digital media and visual displays of data to express information and enhance understanding of presentations.</w:t>
      </w:r>
    </w:p>
    <w:p w14:paraId="05C39594" w14:textId="77777777" w:rsidR="00E5700F" w:rsidRPr="00CE7270" w:rsidRDefault="00E5700F" w:rsidP="00E5700F">
      <w:pPr>
        <w:spacing w:line="240" w:lineRule="auto"/>
        <w:ind w:left="720"/>
        <w:contextualSpacing/>
      </w:pPr>
    </w:p>
    <w:p w14:paraId="3B4E0996" w14:textId="77777777" w:rsidR="00E5700F" w:rsidRPr="00CD3D1F" w:rsidRDefault="00E5700F" w:rsidP="00E5700F">
      <w:pPr>
        <w:spacing w:after="0" w:line="240" w:lineRule="auto"/>
        <w:rPr>
          <w:rFonts w:cstheme="minorHAnsi"/>
          <w:b/>
          <w:bCs/>
          <w:sz w:val="24"/>
          <w:szCs w:val="24"/>
        </w:rPr>
      </w:pPr>
      <w:r w:rsidRPr="00CD3D1F">
        <w:rPr>
          <w:rFonts w:cstheme="minorHAnsi"/>
          <w:b/>
          <w:bCs/>
          <w:sz w:val="24"/>
          <w:szCs w:val="24"/>
        </w:rPr>
        <w:t>Economics:</w:t>
      </w:r>
    </w:p>
    <w:p w14:paraId="3BD28986" w14:textId="77777777" w:rsidR="00E5700F" w:rsidRPr="00CD3D1F" w:rsidRDefault="00E5700F" w:rsidP="00E5700F">
      <w:pPr>
        <w:spacing w:after="0" w:line="240" w:lineRule="auto"/>
        <w:rPr>
          <w:rFonts w:cstheme="minorHAnsi"/>
          <w:sz w:val="24"/>
          <w:szCs w:val="24"/>
        </w:rPr>
      </w:pPr>
      <w:r w:rsidRPr="00CD3D1F">
        <w:rPr>
          <w:rFonts w:cstheme="minorHAnsi"/>
          <w:sz w:val="24"/>
          <w:szCs w:val="24"/>
        </w:rPr>
        <w:t>6-8.E1.1 Analyze the relationship between education, income, and job opportunities within the context of the time period and region studied.</w:t>
      </w:r>
    </w:p>
    <w:p w14:paraId="16F29ED7" w14:textId="77777777" w:rsidR="00E5700F" w:rsidRDefault="00E5700F" w:rsidP="00E5700F">
      <w:pPr>
        <w:pStyle w:val="NormalWeb"/>
        <w:spacing w:before="0" w:beforeAutospacing="0" w:after="0" w:afterAutospacing="0"/>
        <w:contextualSpacing/>
        <w:textAlignment w:val="baseline"/>
        <w:rPr>
          <w:rFonts w:asciiTheme="minorHAnsi" w:hAnsiTheme="minorHAnsi" w:cstheme="minorHAnsi"/>
          <w:b/>
        </w:rPr>
      </w:pPr>
    </w:p>
    <w:p w14:paraId="74C46AAE" w14:textId="77777777" w:rsidR="00E5700F" w:rsidRPr="00CD3D1F" w:rsidRDefault="00E5700F" w:rsidP="00E5700F">
      <w:pPr>
        <w:pStyle w:val="NormalWeb"/>
        <w:spacing w:before="0" w:beforeAutospacing="0" w:after="0" w:afterAutospacing="0"/>
        <w:contextualSpacing/>
        <w:textAlignment w:val="baseline"/>
        <w:rPr>
          <w:rFonts w:asciiTheme="minorHAnsi" w:hAnsiTheme="minorHAnsi" w:cstheme="minorHAnsi"/>
          <w:b/>
        </w:rPr>
      </w:pPr>
      <w:r w:rsidRPr="00CD3D1F">
        <w:rPr>
          <w:rFonts w:asciiTheme="minorHAnsi" w:hAnsiTheme="minorHAnsi" w:cstheme="minorHAnsi"/>
          <w:b/>
        </w:rPr>
        <w:t>Financial Reasoning</w:t>
      </w:r>
    </w:p>
    <w:p w14:paraId="2E3D877A" w14:textId="77777777" w:rsidR="00E5700F" w:rsidRPr="00CD3D1F" w:rsidRDefault="00E5700F" w:rsidP="00E5700F">
      <w:pPr>
        <w:pStyle w:val="NormalWeb"/>
        <w:spacing w:before="0" w:beforeAutospacing="0" w:after="0" w:afterAutospacing="0"/>
        <w:contextualSpacing/>
        <w:textAlignment w:val="baseline"/>
        <w:rPr>
          <w:rFonts w:asciiTheme="minorHAnsi" w:hAnsiTheme="minorHAnsi" w:cstheme="minorHAnsi"/>
          <w:color w:val="000000"/>
        </w:rPr>
      </w:pPr>
      <w:r w:rsidRPr="00CD3D1F">
        <w:rPr>
          <w:rFonts w:asciiTheme="minorHAnsi" w:hAnsiTheme="minorHAnsi" w:cstheme="minorHAnsi"/>
          <w:color w:val="000000"/>
        </w:rPr>
        <w:t xml:space="preserve">QR.FR.3: Use models to solve and communicate about contextual financial questions </w:t>
      </w:r>
    </w:p>
    <w:p w14:paraId="09832D50" w14:textId="77777777" w:rsidR="00E5700F" w:rsidRPr="0003257B" w:rsidRDefault="00E5700F" w:rsidP="00E5700F">
      <w:pPr>
        <w:pStyle w:val="NormalWeb"/>
        <w:spacing w:before="0" w:beforeAutospacing="0" w:after="0" w:afterAutospacing="0"/>
        <w:contextualSpacing/>
        <w:textAlignment w:val="baseline"/>
        <w:rPr>
          <w:bCs/>
        </w:rPr>
      </w:pPr>
      <w:r w:rsidRPr="00CD3D1F">
        <w:rPr>
          <w:rFonts w:asciiTheme="minorHAnsi" w:hAnsiTheme="minorHAnsi" w:cstheme="minorHAnsi"/>
          <w:color w:val="000000"/>
        </w:rPr>
        <w:t xml:space="preserve">QR.FR.4: Identify and explain personal and societal consequences of financial decisions. </w:t>
      </w:r>
    </w:p>
    <w:p w14:paraId="7161C6E6" w14:textId="77777777" w:rsidR="00362B38" w:rsidRDefault="00362B38" w:rsidP="0068632B">
      <w:pPr>
        <w:spacing w:after="0" w:line="240" w:lineRule="auto"/>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08D27C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653904E1" w14:textId="77777777" w:rsidR="00E5700F" w:rsidRDefault="00E5700F" w:rsidP="00E5700F">
      <w:pPr>
        <w:pStyle w:val="FootnoteText"/>
      </w:pPr>
      <w:r>
        <w:rPr>
          <w:rStyle w:val="FootnoteReference"/>
        </w:rPr>
        <w:footnoteRef/>
      </w:r>
      <w:r>
        <w:t xml:space="preserve"> </w:t>
      </w:r>
      <w:hyperlink r:id="rId1" w:history="1">
        <w:r w:rsidRPr="001E585F">
          <w:rPr>
            <w:rStyle w:val="Hyperlink"/>
          </w:rPr>
          <w:t>https://dropoutprevention.org/family-and-student-resources/</w:t>
        </w:r>
      </w:hyperlink>
      <w:r>
        <w:rPr>
          <w:rStyle w:val="Hyperlink"/>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DA4746"/>
    <w:multiLevelType w:val="hybridMultilevel"/>
    <w:tmpl w:val="F1EA3DFC"/>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FD706A0"/>
    <w:multiLevelType w:val="hybridMultilevel"/>
    <w:tmpl w:val="0F78D27E"/>
    <w:lvl w:ilvl="0" w:tplc="E9E6A0C6">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300B64A2"/>
    <w:multiLevelType w:val="hybridMultilevel"/>
    <w:tmpl w:val="B7E663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9"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9F05072"/>
    <w:multiLevelType w:val="multilevel"/>
    <w:tmpl w:val="3A122BD0"/>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31D4705"/>
    <w:multiLevelType w:val="multilevel"/>
    <w:tmpl w:val="9664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E130D1"/>
    <w:multiLevelType w:val="hybridMultilevel"/>
    <w:tmpl w:val="758CF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3"/>
  </w:num>
  <w:num w:numId="2" w16cid:durableId="1345598185">
    <w:abstractNumId w:val="16"/>
  </w:num>
  <w:num w:numId="3" w16cid:durableId="843592318">
    <w:abstractNumId w:val="36"/>
  </w:num>
  <w:num w:numId="4" w16cid:durableId="1486125867">
    <w:abstractNumId w:val="1"/>
  </w:num>
  <w:num w:numId="5" w16cid:durableId="2010206926">
    <w:abstractNumId w:val="28"/>
  </w:num>
  <w:num w:numId="6" w16cid:durableId="1425568478">
    <w:abstractNumId w:val="21"/>
  </w:num>
  <w:num w:numId="7" w16cid:durableId="265042014">
    <w:abstractNumId w:val="6"/>
  </w:num>
  <w:num w:numId="8" w16cid:durableId="2133815192">
    <w:abstractNumId w:val="7"/>
  </w:num>
  <w:num w:numId="9" w16cid:durableId="512384444">
    <w:abstractNumId w:val="8"/>
  </w:num>
  <w:num w:numId="10" w16cid:durableId="302776394">
    <w:abstractNumId w:val="17"/>
  </w:num>
  <w:num w:numId="11" w16cid:durableId="307980689">
    <w:abstractNumId w:val="38"/>
  </w:num>
  <w:num w:numId="12" w16cid:durableId="1750544709">
    <w:abstractNumId w:val="30"/>
  </w:num>
  <w:num w:numId="13" w16cid:durableId="219293783">
    <w:abstractNumId w:val="26"/>
  </w:num>
  <w:num w:numId="14" w16cid:durableId="1916554064">
    <w:abstractNumId w:val="2"/>
  </w:num>
  <w:num w:numId="15" w16cid:durableId="558638107">
    <w:abstractNumId w:val="31"/>
  </w:num>
  <w:num w:numId="16" w16cid:durableId="509032057">
    <w:abstractNumId w:val="0"/>
  </w:num>
  <w:num w:numId="17" w16cid:durableId="1746219410">
    <w:abstractNumId w:val="19"/>
  </w:num>
  <w:num w:numId="18" w16cid:durableId="203559819">
    <w:abstractNumId w:val="4"/>
  </w:num>
  <w:num w:numId="19" w16cid:durableId="674847208">
    <w:abstractNumId w:val="25"/>
  </w:num>
  <w:num w:numId="20" w16cid:durableId="665018497">
    <w:abstractNumId w:val="37"/>
  </w:num>
  <w:num w:numId="21" w16cid:durableId="1822575971">
    <w:abstractNumId w:val="9"/>
  </w:num>
  <w:num w:numId="22" w16cid:durableId="17586461">
    <w:abstractNumId w:val="34"/>
  </w:num>
  <w:num w:numId="23" w16cid:durableId="398943862">
    <w:abstractNumId w:val="35"/>
  </w:num>
  <w:num w:numId="24" w16cid:durableId="913048866">
    <w:abstractNumId w:val="5"/>
  </w:num>
  <w:num w:numId="25" w16cid:durableId="2123643217">
    <w:abstractNumId w:val="29"/>
  </w:num>
  <w:num w:numId="26" w16cid:durableId="1341394900">
    <w:abstractNumId w:val="18"/>
  </w:num>
  <w:num w:numId="27" w16cid:durableId="276723216">
    <w:abstractNumId w:val="18"/>
  </w:num>
  <w:num w:numId="28" w16cid:durableId="1358386635">
    <w:abstractNumId w:val="11"/>
  </w:num>
  <w:num w:numId="29" w16cid:durableId="1751543766">
    <w:abstractNumId w:val="27"/>
  </w:num>
  <w:num w:numId="30" w16cid:durableId="1388262834">
    <w:abstractNumId w:val="22"/>
  </w:num>
  <w:num w:numId="31" w16cid:durableId="474756094">
    <w:abstractNumId w:val="33"/>
  </w:num>
  <w:num w:numId="32" w16cid:durableId="689063408">
    <w:abstractNumId w:val="10"/>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6052555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687488599">
    <w:abstractNumId w:val="24"/>
  </w:num>
  <w:num w:numId="36" w16cid:durableId="1918510877">
    <w:abstractNumId w:val="15"/>
  </w:num>
  <w:num w:numId="37" w16cid:durableId="1762919064">
    <w:abstractNumId w:val="20"/>
  </w:num>
  <w:num w:numId="38" w16cid:durableId="2078088446">
    <w:abstractNumId w:val="32"/>
  </w:num>
  <w:num w:numId="39" w16cid:durableId="1439446954">
    <w:abstractNumId w:val="13"/>
  </w:num>
  <w:num w:numId="40" w16cid:durableId="187703518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57A9"/>
    <w:rsid w:val="0006498E"/>
    <w:rsid w:val="00073638"/>
    <w:rsid w:val="00080B14"/>
    <w:rsid w:val="000C2FB9"/>
    <w:rsid w:val="000D0EC0"/>
    <w:rsid w:val="000D345C"/>
    <w:rsid w:val="0010781D"/>
    <w:rsid w:val="001257DE"/>
    <w:rsid w:val="001339AE"/>
    <w:rsid w:val="00135563"/>
    <w:rsid w:val="001449C9"/>
    <w:rsid w:val="00154CB5"/>
    <w:rsid w:val="00160A11"/>
    <w:rsid w:val="001672BD"/>
    <w:rsid w:val="00181294"/>
    <w:rsid w:val="001A7902"/>
    <w:rsid w:val="001B57D3"/>
    <w:rsid w:val="001E007D"/>
    <w:rsid w:val="001F3FAB"/>
    <w:rsid w:val="001F7F87"/>
    <w:rsid w:val="00201227"/>
    <w:rsid w:val="0020314B"/>
    <w:rsid w:val="00205985"/>
    <w:rsid w:val="00205C1A"/>
    <w:rsid w:val="00211499"/>
    <w:rsid w:val="002323F1"/>
    <w:rsid w:val="00256479"/>
    <w:rsid w:val="00267BAD"/>
    <w:rsid w:val="00271FC6"/>
    <w:rsid w:val="00280645"/>
    <w:rsid w:val="00282F65"/>
    <w:rsid w:val="002861F2"/>
    <w:rsid w:val="002A468F"/>
    <w:rsid w:val="002A533A"/>
    <w:rsid w:val="002A566F"/>
    <w:rsid w:val="002B16F1"/>
    <w:rsid w:val="002C2C9A"/>
    <w:rsid w:val="002D52B2"/>
    <w:rsid w:val="002E3FC0"/>
    <w:rsid w:val="002F4051"/>
    <w:rsid w:val="00335958"/>
    <w:rsid w:val="003435EA"/>
    <w:rsid w:val="00346335"/>
    <w:rsid w:val="0035294D"/>
    <w:rsid w:val="00362B38"/>
    <w:rsid w:val="00370BF7"/>
    <w:rsid w:val="003746EA"/>
    <w:rsid w:val="003864BE"/>
    <w:rsid w:val="003909D8"/>
    <w:rsid w:val="00391C14"/>
    <w:rsid w:val="003C58D3"/>
    <w:rsid w:val="003D1026"/>
    <w:rsid w:val="00401FA3"/>
    <w:rsid w:val="00407C2B"/>
    <w:rsid w:val="00412D98"/>
    <w:rsid w:val="00421BFC"/>
    <w:rsid w:val="004243FD"/>
    <w:rsid w:val="004409AB"/>
    <w:rsid w:val="00441985"/>
    <w:rsid w:val="00447F51"/>
    <w:rsid w:val="00467D85"/>
    <w:rsid w:val="00471CB9"/>
    <w:rsid w:val="0048370B"/>
    <w:rsid w:val="00484497"/>
    <w:rsid w:val="004849AC"/>
    <w:rsid w:val="004903A8"/>
    <w:rsid w:val="004C1842"/>
    <w:rsid w:val="004C3A07"/>
    <w:rsid w:val="004C4E8D"/>
    <w:rsid w:val="004C78EF"/>
    <w:rsid w:val="004F3387"/>
    <w:rsid w:val="00503541"/>
    <w:rsid w:val="005423B3"/>
    <w:rsid w:val="0054297A"/>
    <w:rsid w:val="005738D7"/>
    <w:rsid w:val="00580D73"/>
    <w:rsid w:val="00582C01"/>
    <w:rsid w:val="00590016"/>
    <w:rsid w:val="005B5A56"/>
    <w:rsid w:val="005C1A5A"/>
    <w:rsid w:val="005C1E4E"/>
    <w:rsid w:val="005D543A"/>
    <w:rsid w:val="006046EB"/>
    <w:rsid w:val="00613078"/>
    <w:rsid w:val="00615906"/>
    <w:rsid w:val="006172F8"/>
    <w:rsid w:val="00620219"/>
    <w:rsid w:val="00623DEA"/>
    <w:rsid w:val="0062679B"/>
    <w:rsid w:val="00627053"/>
    <w:rsid w:val="00633211"/>
    <w:rsid w:val="006349C5"/>
    <w:rsid w:val="00634BCB"/>
    <w:rsid w:val="00637E53"/>
    <w:rsid w:val="0066398A"/>
    <w:rsid w:val="006642E6"/>
    <w:rsid w:val="0066538A"/>
    <w:rsid w:val="0067693C"/>
    <w:rsid w:val="00683535"/>
    <w:rsid w:val="0068632B"/>
    <w:rsid w:val="00692628"/>
    <w:rsid w:val="00692680"/>
    <w:rsid w:val="00692A50"/>
    <w:rsid w:val="006C0B0C"/>
    <w:rsid w:val="006F063F"/>
    <w:rsid w:val="00702EF8"/>
    <w:rsid w:val="00703E26"/>
    <w:rsid w:val="00754B23"/>
    <w:rsid w:val="00757F51"/>
    <w:rsid w:val="00770754"/>
    <w:rsid w:val="007811E4"/>
    <w:rsid w:val="00793882"/>
    <w:rsid w:val="007B461E"/>
    <w:rsid w:val="007C6B03"/>
    <w:rsid w:val="007D30A2"/>
    <w:rsid w:val="007E1D03"/>
    <w:rsid w:val="007E53A7"/>
    <w:rsid w:val="007F2C6A"/>
    <w:rsid w:val="007F6B68"/>
    <w:rsid w:val="00805074"/>
    <w:rsid w:val="00810795"/>
    <w:rsid w:val="008112F3"/>
    <w:rsid w:val="00813143"/>
    <w:rsid w:val="00817815"/>
    <w:rsid w:val="00824D64"/>
    <w:rsid w:val="00825FA5"/>
    <w:rsid w:val="0083077F"/>
    <w:rsid w:val="00842A95"/>
    <w:rsid w:val="00854095"/>
    <w:rsid w:val="00884409"/>
    <w:rsid w:val="00884D7F"/>
    <w:rsid w:val="00895C0B"/>
    <w:rsid w:val="008B2FF4"/>
    <w:rsid w:val="008C7DD0"/>
    <w:rsid w:val="008E20E2"/>
    <w:rsid w:val="008F42C0"/>
    <w:rsid w:val="009006DD"/>
    <w:rsid w:val="009070E8"/>
    <w:rsid w:val="00912939"/>
    <w:rsid w:val="009302B3"/>
    <w:rsid w:val="0094008F"/>
    <w:rsid w:val="00944671"/>
    <w:rsid w:val="0094601E"/>
    <w:rsid w:val="0095152E"/>
    <w:rsid w:val="00953B06"/>
    <w:rsid w:val="0096153C"/>
    <w:rsid w:val="0096500A"/>
    <w:rsid w:val="0096504A"/>
    <w:rsid w:val="00971B3C"/>
    <w:rsid w:val="009753F0"/>
    <w:rsid w:val="00975470"/>
    <w:rsid w:val="00977A39"/>
    <w:rsid w:val="009901E5"/>
    <w:rsid w:val="009A14A5"/>
    <w:rsid w:val="009A2EBF"/>
    <w:rsid w:val="009B25EF"/>
    <w:rsid w:val="009C0F69"/>
    <w:rsid w:val="009C5929"/>
    <w:rsid w:val="009C7775"/>
    <w:rsid w:val="009D0224"/>
    <w:rsid w:val="009F0F50"/>
    <w:rsid w:val="00A01395"/>
    <w:rsid w:val="00A1490D"/>
    <w:rsid w:val="00A44C66"/>
    <w:rsid w:val="00A50CFE"/>
    <w:rsid w:val="00A567E2"/>
    <w:rsid w:val="00A5798A"/>
    <w:rsid w:val="00A6083E"/>
    <w:rsid w:val="00A6454B"/>
    <w:rsid w:val="00A90BE2"/>
    <w:rsid w:val="00A94926"/>
    <w:rsid w:val="00A97866"/>
    <w:rsid w:val="00AA27C5"/>
    <w:rsid w:val="00AB4FB7"/>
    <w:rsid w:val="00AC26D2"/>
    <w:rsid w:val="00AE1D60"/>
    <w:rsid w:val="00AE4C84"/>
    <w:rsid w:val="00AE615C"/>
    <w:rsid w:val="00AE6D1D"/>
    <w:rsid w:val="00B02B89"/>
    <w:rsid w:val="00B12631"/>
    <w:rsid w:val="00B16605"/>
    <w:rsid w:val="00B25894"/>
    <w:rsid w:val="00B2747B"/>
    <w:rsid w:val="00B52E2D"/>
    <w:rsid w:val="00B57020"/>
    <w:rsid w:val="00B71A83"/>
    <w:rsid w:val="00B7351E"/>
    <w:rsid w:val="00BA11E0"/>
    <w:rsid w:val="00BA1AFE"/>
    <w:rsid w:val="00BC1420"/>
    <w:rsid w:val="00BE1B92"/>
    <w:rsid w:val="00BE23CC"/>
    <w:rsid w:val="00BE317A"/>
    <w:rsid w:val="00BE6086"/>
    <w:rsid w:val="00C0030B"/>
    <w:rsid w:val="00C22813"/>
    <w:rsid w:val="00C347FB"/>
    <w:rsid w:val="00C43363"/>
    <w:rsid w:val="00C43654"/>
    <w:rsid w:val="00C54340"/>
    <w:rsid w:val="00C622DA"/>
    <w:rsid w:val="00C63EFC"/>
    <w:rsid w:val="00C652CC"/>
    <w:rsid w:val="00C6562B"/>
    <w:rsid w:val="00C8231F"/>
    <w:rsid w:val="00CA5040"/>
    <w:rsid w:val="00CB0DF8"/>
    <w:rsid w:val="00CB429A"/>
    <w:rsid w:val="00CB6EBF"/>
    <w:rsid w:val="00CF174B"/>
    <w:rsid w:val="00CF6F52"/>
    <w:rsid w:val="00CF7B05"/>
    <w:rsid w:val="00D0115F"/>
    <w:rsid w:val="00D06DB1"/>
    <w:rsid w:val="00D15ACF"/>
    <w:rsid w:val="00D32C21"/>
    <w:rsid w:val="00D468D3"/>
    <w:rsid w:val="00D6505C"/>
    <w:rsid w:val="00D73D03"/>
    <w:rsid w:val="00D74678"/>
    <w:rsid w:val="00D83098"/>
    <w:rsid w:val="00D833C0"/>
    <w:rsid w:val="00D84C28"/>
    <w:rsid w:val="00D84C8D"/>
    <w:rsid w:val="00D95427"/>
    <w:rsid w:val="00DA5D16"/>
    <w:rsid w:val="00DB777F"/>
    <w:rsid w:val="00DC0544"/>
    <w:rsid w:val="00DC7F18"/>
    <w:rsid w:val="00DD3CC7"/>
    <w:rsid w:val="00DD7F10"/>
    <w:rsid w:val="00DE0E88"/>
    <w:rsid w:val="00DF2927"/>
    <w:rsid w:val="00E00A0D"/>
    <w:rsid w:val="00E221C5"/>
    <w:rsid w:val="00E234BC"/>
    <w:rsid w:val="00E26288"/>
    <w:rsid w:val="00E2785B"/>
    <w:rsid w:val="00E35E15"/>
    <w:rsid w:val="00E5700F"/>
    <w:rsid w:val="00E7236D"/>
    <w:rsid w:val="00E73995"/>
    <w:rsid w:val="00E842CC"/>
    <w:rsid w:val="00E8540B"/>
    <w:rsid w:val="00E9344E"/>
    <w:rsid w:val="00E962DD"/>
    <w:rsid w:val="00E976B8"/>
    <w:rsid w:val="00EA37F0"/>
    <w:rsid w:val="00EB0D8E"/>
    <w:rsid w:val="00EC1199"/>
    <w:rsid w:val="00EC6AB3"/>
    <w:rsid w:val="00ED3F4B"/>
    <w:rsid w:val="00EE5688"/>
    <w:rsid w:val="00EF3E2B"/>
    <w:rsid w:val="00F05208"/>
    <w:rsid w:val="00F11A3E"/>
    <w:rsid w:val="00F16AD8"/>
    <w:rsid w:val="00F30645"/>
    <w:rsid w:val="00F50DF2"/>
    <w:rsid w:val="00F5407E"/>
    <w:rsid w:val="00F65C3D"/>
    <w:rsid w:val="00F748ED"/>
    <w:rsid w:val="00F77B02"/>
    <w:rsid w:val="00F90C94"/>
    <w:rsid w:val="00F923FC"/>
    <w:rsid w:val="00FC36B0"/>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5990614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dropoutprevention.org/family-and-student-resource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35958"/>
    <w:rsid w:val="00370BF7"/>
    <w:rsid w:val="004849AC"/>
    <w:rsid w:val="007811E4"/>
    <w:rsid w:val="00824D64"/>
    <w:rsid w:val="00C54340"/>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4</Pages>
  <Words>1123</Words>
  <Characters>6404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12</cp:revision>
  <dcterms:created xsi:type="dcterms:W3CDTF">2024-12-04T00:02:00Z</dcterms:created>
  <dcterms:modified xsi:type="dcterms:W3CDTF">2024-12-10T17:33:00Z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