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B613D5" w14:textId="77777777" w:rsidR="00AB133B" w:rsidRDefault="00AB133B" w:rsidP="00AB133B">
      <w:pPr>
        <w:jc w:val="center"/>
        <w:rPr>
          <w:rFonts w:ascii="Calibri" w:hAnsi="Calibri" w:cs="Calibri"/>
          <w:b/>
          <w:bCs/>
        </w:rPr>
      </w:pPr>
      <w:r>
        <w:rPr>
          <w:noProof/>
        </w:rPr>
        <w:drawing>
          <wp:inline distT="0" distB="0" distL="0" distR="0" wp14:anchorId="620AA2B8" wp14:editId="4D1160E8">
            <wp:extent cx="1676400" cy="779057"/>
            <wp:effectExtent l="0" t="0" r="0" b="2540"/>
            <wp:docPr id="2031258410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1258410" name="Picture 1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39" cy="78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23B5E1" w14:textId="77777777" w:rsidR="00AB133B" w:rsidRPr="00CB141E" w:rsidRDefault="00AB133B" w:rsidP="00AB133B">
      <w:pPr>
        <w:spacing w:after="0" w:line="240" w:lineRule="auto"/>
        <w:jc w:val="center"/>
        <w:rPr>
          <w:rFonts w:ascii="Calibri" w:eastAsia="Times New Roman" w:hAnsi="Calibri" w:cs="Calibri"/>
        </w:rPr>
      </w:pPr>
      <w:r w:rsidRPr="00CB141E">
        <w:rPr>
          <w:rFonts w:ascii="Calibri" w:eastAsia="Times New Roman" w:hAnsi="Calibri" w:cs="Calibri"/>
          <w:b/>
          <w:bCs/>
          <w:color w:val="000000"/>
        </w:rPr>
        <w:t>“When You Turn 18: Preparing Students for Financial Success” Academy</w:t>
      </w:r>
    </w:p>
    <w:p w14:paraId="5E058155" w14:textId="77777777" w:rsidR="00AB133B" w:rsidRPr="00CB141E" w:rsidRDefault="00AB133B" w:rsidP="00AB133B">
      <w:pPr>
        <w:spacing w:after="0" w:line="240" w:lineRule="auto"/>
        <w:jc w:val="center"/>
        <w:rPr>
          <w:rFonts w:ascii="Calibri" w:eastAsia="Times New Roman" w:hAnsi="Calibri" w:cs="Calibri"/>
        </w:rPr>
      </w:pPr>
      <w:r w:rsidRPr="00CB141E">
        <w:rPr>
          <w:rFonts w:ascii="Calibri" w:eastAsia="Times New Roman" w:hAnsi="Calibri" w:cs="Calibri"/>
          <w:color w:val="000000"/>
        </w:rPr>
        <w:t>(High School)</w:t>
      </w:r>
    </w:p>
    <w:p w14:paraId="143F78D1" w14:textId="13850A1F" w:rsidR="00AB133B" w:rsidRPr="006F45CA" w:rsidRDefault="00AB133B" w:rsidP="00AB133B">
      <w:pPr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Banking </w:t>
      </w:r>
      <w:r w:rsidR="00F13A19">
        <w:rPr>
          <w:rFonts w:ascii="Calibri" w:hAnsi="Calibri" w:cs="Calibri"/>
          <w:b/>
          <w:bCs/>
        </w:rPr>
        <w:t>Teacher Questions</w:t>
      </w:r>
      <w:r w:rsidR="004625B4">
        <w:rPr>
          <w:rFonts w:ascii="Calibri" w:hAnsi="Calibri" w:cs="Calibri"/>
          <w:b/>
          <w:bCs/>
        </w:rPr>
        <w:br/>
      </w:r>
    </w:p>
    <w:p w14:paraId="7E4054E7" w14:textId="77777777" w:rsidR="00AB133B" w:rsidRPr="006F45CA" w:rsidRDefault="00AB133B" w:rsidP="00AB133B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652067F4" w14:textId="552B2DCC" w:rsidR="0015672D" w:rsidRPr="006F45CA" w:rsidRDefault="0015672D" w:rsidP="0015672D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6F45CA">
        <w:rPr>
          <w:rFonts w:ascii="Calibri" w:hAnsi="Calibri" w:cs="Calibri"/>
        </w:rPr>
        <w:t>List two types of bank accounts.</w:t>
      </w:r>
      <w:r w:rsidRPr="006F45CA">
        <w:rPr>
          <w:rFonts w:ascii="Calibri" w:hAnsi="Calibri" w:cs="Calibri"/>
        </w:rPr>
        <w:br/>
      </w:r>
      <w:r w:rsidRPr="006F45CA">
        <w:rPr>
          <w:rFonts w:ascii="Calibri" w:hAnsi="Calibri" w:cs="Calibri"/>
          <w:i/>
          <w:iCs/>
        </w:rPr>
        <w:t xml:space="preserve">Answer: </w:t>
      </w:r>
      <w:r w:rsidR="00FD20D1" w:rsidRPr="006F45CA">
        <w:rPr>
          <w:rFonts w:ascii="Calibri" w:hAnsi="Calibri" w:cs="Calibri"/>
          <w:i/>
          <w:iCs/>
        </w:rPr>
        <w:t xml:space="preserve">(Pick 2) </w:t>
      </w:r>
      <w:r w:rsidRPr="006F45CA">
        <w:rPr>
          <w:rFonts w:ascii="Calibri" w:hAnsi="Calibri" w:cs="Calibri"/>
          <w:i/>
          <w:iCs/>
        </w:rPr>
        <w:t xml:space="preserve">Checking, Savings, Money </w:t>
      </w:r>
      <w:r w:rsidR="004625B4" w:rsidRPr="006F45CA">
        <w:rPr>
          <w:rFonts w:ascii="Calibri" w:hAnsi="Calibri" w:cs="Calibri"/>
          <w:i/>
          <w:iCs/>
        </w:rPr>
        <w:t>m</w:t>
      </w:r>
      <w:r w:rsidRPr="006F45CA">
        <w:rPr>
          <w:rFonts w:ascii="Calibri" w:hAnsi="Calibri" w:cs="Calibri"/>
          <w:i/>
          <w:iCs/>
        </w:rPr>
        <w:t>arket</w:t>
      </w:r>
      <w:r w:rsidR="004625B4" w:rsidRPr="006F45CA">
        <w:rPr>
          <w:rFonts w:ascii="Calibri" w:hAnsi="Calibri" w:cs="Calibri"/>
          <w:i/>
          <w:iCs/>
        </w:rPr>
        <w:t xml:space="preserve"> (MMA), Certificate of deposit (CD)</w:t>
      </w:r>
      <w:r w:rsidRPr="006F45CA">
        <w:rPr>
          <w:rFonts w:ascii="Calibri" w:hAnsi="Calibri" w:cs="Calibri"/>
          <w:i/>
          <w:iCs/>
        </w:rPr>
        <w:br/>
      </w:r>
    </w:p>
    <w:p w14:paraId="228D3A8B" w14:textId="27B9F3A7" w:rsidR="0015672D" w:rsidRPr="006F45CA" w:rsidRDefault="00FD20D1" w:rsidP="0015672D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6F45CA">
        <w:rPr>
          <w:rFonts w:ascii="Calibri" w:hAnsi="Calibri" w:cs="Calibri"/>
        </w:rPr>
        <w:t>Name one extra step someone can take to make mobile banking more secure.</w:t>
      </w:r>
      <w:r w:rsidRPr="006F45CA">
        <w:rPr>
          <w:rFonts w:ascii="Calibri" w:hAnsi="Calibri" w:cs="Calibri"/>
        </w:rPr>
        <w:br/>
      </w:r>
      <w:r w:rsidRPr="006F45CA">
        <w:rPr>
          <w:rFonts w:ascii="Calibri" w:hAnsi="Calibri" w:cs="Calibri"/>
          <w:i/>
          <w:iCs/>
        </w:rPr>
        <w:t xml:space="preserve">Answer: (Pick 1) strong password, not using public </w:t>
      </w:r>
      <w:proofErr w:type="spellStart"/>
      <w:r w:rsidRPr="006F45CA">
        <w:rPr>
          <w:rFonts w:ascii="Calibri" w:hAnsi="Calibri" w:cs="Calibri"/>
          <w:i/>
          <w:iCs/>
        </w:rPr>
        <w:t>WiFi</w:t>
      </w:r>
      <w:proofErr w:type="spellEnd"/>
      <w:r w:rsidRPr="006F45CA">
        <w:rPr>
          <w:rFonts w:ascii="Calibri" w:hAnsi="Calibri" w:cs="Calibri"/>
          <w:i/>
          <w:iCs/>
        </w:rPr>
        <w:t>, not storing login information on device</w:t>
      </w:r>
      <w:r w:rsidRPr="006F45CA">
        <w:rPr>
          <w:rFonts w:ascii="Calibri" w:hAnsi="Calibri" w:cs="Calibri"/>
          <w:i/>
          <w:iCs/>
        </w:rPr>
        <w:br/>
      </w:r>
    </w:p>
    <w:p w14:paraId="5D7DF86A" w14:textId="20FB370A" w:rsidR="00FD20D1" w:rsidRPr="006F45CA" w:rsidRDefault="00FD20D1" w:rsidP="0015672D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6F45CA">
        <w:rPr>
          <w:rFonts w:ascii="Calibri" w:hAnsi="Calibri" w:cs="Calibri"/>
        </w:rPr>
        <w:t>Writing a check without having the funds to cover is illegal. This is also known as…</w:t>
      </w:r>
      <w:r w:rsidRPr="006F45CA">
        <w:rPr>
          <w:rFonts w:ascii="Calibri" w:hAnsi="Calibri" w:cs="Calibri"/>
        </w:rPr>
        <w:br/>
      </w:r>
      <w:r w:rsidRPr="006F45CA">
        <w:rPr>
          <w:rFonts w:ascii="Calibri" w:hAnsi="Calibri" w:cs="Calibri"/>
          <w:i/>
          <w:iCs/>
        </w:rPr>
        <w:t>Answer: Bouncing a check</w:t>
      </w:r>
      <w:r w:rsidRPr="006F45CA">
        <w:rPr>
          <w:rFonts w:ascii="Calibri" w:hAnsi="Calibri" w:cs="Calibri"/>
          <w:i/>
          <w:iCs/>
        </w:rPr>
        <w:br/>
      </w:r>
    </w:p>
    <w:p w14:paraId="74B54B06" w14:textId="36F6061A" w:rsidR="00FD20D1" w:rsidRPr="006F45CA" w:rsidRDefault="00FD20D1" w:rsidP="0015672D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6F45CA">
        <w:rPr>
          <w:rFonts w:ascii="Calibri" w:hAnsi="Calibri" w:cs="Calibri"/>
        </w:rPr>
        <w:t>“What are the legal requirements?” and “What are the fees involved?” are questions you might ask when doing what?</w:t>
      </w:r>
      <w:r w:rsidRPr="006F45CA">
        <w:rPr>
          <w:rFonts w:ascii="Calibri" w:hAnsi="Calibri" w:cs="Calibri"/>
        </w:rPr>
        <w:br/>
      </w:r>
      <w:r w:rsidRPr="006F45CA">
        <w:rPr>
          <w:rFonts w:ascii="Calibri" w:hAnsi="Calibri" w:cs="Calibri"/>
          <w:i/>
          <w:iCs/>
        </w:rPr>
        <w:t>Answer: Opening a bank account</w:t>
      </w:r>
      <w:r w:rsidRPr="006F45CA">
        <w:rPr>
          <w:rFonts w:ascii="Calibri" w:hAnsi="Calibri" w:cs="Calibri"/>
          <w:i/>
          <w:iCs/>
        </w:rPr>
        <w:br/>
      </w:r>
    </w:p>
    <w:p w14:paraId="30D2132D" w14:textId="33D73764" w:rsidR="00FD20D1" w:rsidRPr="006F45CA" w:rsidRDefault="00FD20D1" w:rsidP="0015672D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6F45CA">
        <w:rPr>
          <w:rFonts w:ascii="Calibri" w:hAnsi="Calibri" w:cs="Calibri"/>
        </w:rPr>
        <w:t xml:space="preserve">I have lost my debit card. I have already </w:t>
      </w:r>
      <w:proofErr w:type="gramStart"/>
      <w:r w:rsidRPr="006F45CA">
        <w:rPr>
          <w:rFonts w:ascii="Calibri" w:hAnsi="Calibri" w:cs="Calibri"/>
        </w:rPr>
        <w:t>reported</w:t>
      </w:r>
      <w:proofErr w:type="gramEnd"/>
      <w:r w:rsidRPr="006F45CA">
        <w:rPr>
          <w:rFonts w:ascii="Calibri" w:hAnsi="Calibri" w:cs="Calibri"/>
        </w:rPr>
        <w:t xml:space="preserve"> to the bank. What should I do now?</w:t>
      </w:r>
      <w:r w:rsidRPr="006F45CA">
        <w:rPr>
          <w:rFonts w:ascii="Calibri" w:hAnsi="Calibri" w:cs="Calibri"/>
        </w:rPr>
        <w:br/>
      </w:r>
      <w:r w:rsidRPr="006F45CA">
        <w:rPr>
          <w:rFonts w:ascii="Calibri" w:hAnsi="Calibri" w:cs="Calibri"/>
          <w:i/>
          <w:iCs/>
        </w:rPr>
        <w:t>Answer: (Pick 1) Check bank/card statement carefully, follow up via email</w:t>
      </w:r>
      <w:r w:rsidRPr="006F45CA">
        <w:rPr>
          <w:rFonts w:ascii="Calibri" w:hAnsi="Calibri" w:cs="Calibri"/>
          <w:i/>
          <w:iCs/>
        </w:rPr>
        <w:br/>
      </w:r>
    </w:p>
    <w:p w14:paraId="345B8962" w14:textId="7BF3B04E" w:rsidR="00FD20D1" w:rsidRPr="006F45CA" w:rsidRDefault="00FD20D1" w:rsidP="0015672D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6F45CA">
        <w:rPr>
          <w:rFonts w:ascii="Calibri" w:hAnsi="Calibri" w:cs="Calibri"/>
        </w:rPr>
        <w:t>True or False: If you feel your bank is doing something wrong or even illegal, you may want to contact the Consumer Financial Protection Bureau.</w:t>
      </w:r>
      <w:r w:rsidRPr="006F45CA">
        <w:rPr>
          <w:rFonts w:ascii="Calibri" w:hAnsi="Calibri" w:cs="Calibri"/>
        </w:rPr>
        <w:br/>
      </w:r>
      <w:r w:rsidRPr="006F45CA">
        <w:rPr>
          <w:rFonts w:ascii="Calibri" w:hAnsi="Calibri" w:cs="Calibri"/>
          <w:i/>
          <w:iCs/>
        </w:rPr>
        <w:t>Answer: True</w:t>
      </w:r>
    </w:p>
    <w:sectPr w:rsidR="00FD20D1" w:rsidRPr="006F45CA" w:rsidSect="00AB133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3A5037"/>
    <w:multiLevelType w:val="hybridMultilevel"/>
    <w:tmpl w:val="42C044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3850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133B"/>
    <w:rsid w:val="0015672D"/>
    <w:rsid w:val="004625B4"/>
    <w:rsid w:val="005F4BC5"/>
    <w:rsid w:val="00612B12"/>
    <w:rsid w:val="006F45CA"/>
    <w:rsid w:val="00AB133B"/>
    <w:rsid w:val="00BC6B2E"/>
    <w:rsid w:val="00F13A19"/>
    <w:rsid w:val="00FD2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C19B91"/>
  <w15:chartTrackingRefBased/>
  <w15:docId w15:val="{5B5E55FF-A162-4A7D-B219-24353D08A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133B"/>
  </w:style>
  <w:style w:type="paragraph" w:styleId="Heading1">
    <w:name w:val="heading 1"/>
    <w:basedOn w:val="Normal"/>
    <w:next w:val="Normal"/>
    <w:link w:val="Heading1Char"/>
    <w:uiPriority w:val="9"/>
    <w:qFormat/>
    <w:rsid w:val="00AB13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B13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13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B13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B13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B13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B13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B13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B13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13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B13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13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B133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B133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B13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B13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B13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B13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B13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13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13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B13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B13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13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13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B133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B13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B133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133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B13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259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44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156</Words>
  <Characters>822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Viel</dc:creator>
  <cp:keywords/>
  <dc:description/>
  <cp:lastModifiedBy>Andrea Viel</cp:lastModifiedBy>
  <cp:revision>5</cp:revision>
  <dcterms:created xsi:type="dcterms:W3CDTF">2025-01-09T19:04:00Z</dcterms:created>
  <dcterms:modified xsi:type="dcterms:W3CDTF">2025-01-24T18:32:00Z</dcterms:modified>
</cp:coreProperties>
</file>