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9E9458"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AF047BF" wp14:editId="2EFD3F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6ADD38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597C60B" w14:textId="77777777" w:rsidR="00DD3CC7" w:rsidRPr="00DC7F18" w:rsidRDefault="00DD3CC7" w:rsidP="00DD3CC7">
      <w:pPr>
        <w:spacing w:after="0" w:line="240" w:lineRule="auto"/>
        <w:jc w:val="center"/>
        <w:rPr>
          <w:rFonts w:eastAsia="Calibri" w:cs="Calibri"/>
          <w:b/>
          <w:bCs/>
          <w:sz w:val="24"/>
          <w:szCs w:val="24"/>
          <w:u w:val="single"/>
        </w:rPr>
      </w:pPr>
    </w:p>
    <w:p w14:paraId="3A95671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731542">
        <w:rPr>
          <w:rFonts w:eastAsia="Calibri" w:cs="Calibri"/>
          <w:b/>
          <w:bCs/>
          <w:sz w:val="24"/>
          <w:szCs w:val="24"/>
        </w:rPr>
        <w:t>Understanding and Engaging your 1</w:t>
      </w:r>
      <w:r w:rsidR="00731542" w:rsidRPr="00731542">
        <w:rPr>
          <w:rFonts w:eastAsia="Calibri" w:cs="Calibri"/>
          <w:b/>
          <w:bCs/>
          <w:sz w:val="24"/>
          <w:szCs w:val="24"/>
          <w:vertAlign w:val="superscript"/>
        </w:rPr>
        <w:t>st</w:t>
      </w:r>
      <w:r w:rsidR="00731542">
        <w:rPr>
          <w:rFonts w:eastAsia="Calibri" w:cs="Calibri"/>
          <w:b/>
          <w:bCs/>
          <w:sz w:val="24"/>
          <w:szCs w:val="24"/>
        </w:rPr>
        <w:t xml:space="preserve"> Amendment Right</w:t>
      </w:r>
      <w:r>
        <w:rPr>
          <w:rFonts w:eastAsia="Calibri" w:cs="Calibri"/>
          <w:b/>
          <w:bCs/>
          <w:sz w:val="24"/>
          <w:szCs w:val="24"/>
        </w:rPr>
        <w:t>”</w:t>
      </w:r>
      <w:r w:rsidR="00DD3CC7" w:rsidRPr="00DC7F18">
        <w:rPr>
          <w:rFonts w:eastAsia="Calibri" w:cs="Calibri"/>
          <w:b/>
          <w:bCs/>
          <w:sz w:val="24"/>
          <w:szCs w:val="24"/>
        </w:rPr>
        <w:t>: Academy</w:t>
      </w:r>
    </w:p>
    <w:p w14:paraId="10A0C80E" w14:textId="77777777" w:rsidR="00DD3CC7" w:rsidRPr="00DC7F18" w:rsidRDefault="00731542" w:rsidP="00DD3CC7">
      <w:pPr>
        <w:spacing w:after="0" w:line="240" w:lineRule="auto"/>
        <w:jc w:val="center"/>
        <w:rPr>
          <w:rFonts w:eastAsia="Calibri" w:cs="Calibri"/>
          <w:bCs/>
          <w:sz w:val="24"/>
          <w:szCs w:val="24"/>
        </w:rPr>
      </w:pPr>
      <w:r>
        <w:rPr>
          <w:rFonts w:eastAsia="Calibri" w:cs="Calibri"/>
          <w:bCs/>
          <w:sz w:val="24"/>
          <w:szCs w:val="24"/>
        </w:rPr>
        <w:t>Middle/High</w:t>
      </w:r>
    </w:p>
    <w:p w14:paraId="03278DBE" w14:textId="77777777" w:rsidR="00DD3CC7" w:rsidRPr="00DC7F18" w:rsidRDefault="00994A7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Petitioning Government </w:t>
      </w:r>
      <w:r w:rsidR="00DC7F18">
        <w:rPr>
          <w:rFonts w:eastAsia="Calibri" w:cs="Tahoma"/>
          <w:b/>
          <w:bCs/>
          <w:sz w:val="24"/>
          <w:szCs w:val="24"/>
        </w:rPr>
        <w:t>Lesson Plan</w:t>
      </w:r>
    </w:p>
    <w:p w14:paraId="1F755E88" w14:textId="77777777" w:rsidR="00DD3CC7" w:rsidRPr="00B565B7" w:rsidRDefault="00FC36B0" w:rsidP="009475F2">
      <w:pPr>
        <w:widowControl w:val="0"/>
        <w:autoSpaceDE w:val="0"/>
        <w:autoSpaceDN w:val="0"/>
        <w:adjustRightInd w:val="0"/>
        <w:spacing w:after="0" w:line="240" w:lineRule="auto"/>
        <w:ind w:left="1710" w:hanging="1710"/>
        <w:jc w:val="center"/>
        <w:rPr>
          <w:rFonts w:eastAsia="Calibri" w:cs="Calibri"/>
          <w:b/>
          <w:bCs/>
          <w:sz w:val="20"/>
          <w:szCs w:val="20"/>
        </w:rPr>
      </w:pPr>
      <w:r w:rsidRPr="00B565B7">
        <w:rPr>
          <w:rFonts w:eastAsia="Calibri" w:cs="Tahoma"/>
          <w:bCs/>
          <w:i/>
          <w:sz w:val="20"/>
          <w:szCs w:val="20"/>
        </w:rPr>
        <w:t>Adapted</w:t>
      </w:r>
      <w:r w:rsidR="00B828CD" w:rsidRPr="00B565B7">
        <w:rPr>
          <w:rFonts w:eastAsia="Calibri" w:cs="Tahoma"/>
          <w:bCs/>
          <w:i/>
          <w:sz w:val="20"/>
          <w:szCs w:val="20"/>
        </w:rPr>
        <w:t xml:space="preserve"> from</w:t>
      </w:r>
      <w:r w:rsidRPr="00B565B7">
        <w:rPr>
          <w:rFonts w:eastAsia="Calibri" w:cs="Tahoma"/>
          <w:bCs/>
          <w:i/>
          <w:sz w:val="20"/>
          <w:szCs w:val="20"/>
        </w:rPr>
        <w:t>:</w:t>
      </w:r>
      <w:r w:rsidR="00B828CD" w:rsidRPr="00B565B7">
        <w:rPr>
          <w:rFonts w:eastAsia="Calibri" w:cs="Tahoma"/>
          <w:bCs/>
          <w:i/>
          <w:sz w:val="20"/>
          <w:szCs w:val="20"/>
        </w:rPr>
        <w:t xml:space="preserve"> The Bill of Rights and You-Lesson 3 Freedom of Assembly and Petition</w:t>
      </w:r>
    </w:p>
    <w:p w14:paraId="74B85D33" w14:textId="77777777" w:rsidR="00B565B7" w:rsidRDefault="006441F6" w:rsidP="009475F2">
      <w:pPr>
        <w:spacing w:after="0" w:line="240" w:lineRule="auto"/>
        <w:jc w:val="center"/>
        <w:rPr>
          <w:rStyle w:val="Hyperlink"/>
          <w:sz w:val="20"/>
          <w:szCs w:val="20"/>
        </w:rPr>
      </w:pPr>
      <w:hyperlink r:id="rId9" w:history="1">
        <w:r w:rsidR="00B565B7" w:rsidRPr="00B565B7">
          <w:rPr>
            <w:rStyle w:val="Hyperlink"/>
            <w:sz w:val="20"/>
            <w:szCs w:val="20"/>
          </w:rPr>
          <w:t>https://www.billofrightsinstitute.org/educate/educator-resources/institute-curricula/</w:t>
        </w:r>
      </w:hyperlink>
    </w:p>
    <w:p w14:paraId="5F797FB4" w14:textId="77777777" w:rsidR="009475F2" w:rsidRPr="009475F2" w:rsidRDefault="009475F2" w:rsidP="009475F2">
      <w:pPr>
        <w:spacing w:after="0" w:line="240" w:lineRule="auto"/>
        <w:jc w:val="center"/>
        <w:rPr>
          <w:bCs/>
          <w:i/>
          <w:color w:val="000000"/>
          <w:sz w:val="20"/>
          <w:szCs w:val="20"/>
        </w:rPr>
      </w:pPr>
      <w:r w:rsidRPr="009475F2">
        <w:rPr>
          <w:bCs/>
          <w:i/>
          <w:color w:val="000000"/>
          <w:sz w:val="20"/>
          <w:szCs w:val="20"/>
        </w:rPr>
        <w:t>Pre-approval from school administrator is recommended</w:t>
      </w:r>
    </w:p>
    <w:p w14:paraId="307C6D73" w14:textId="77777777" w:rsidR="009475F2" w:rsidRPr="00B565B7" w:rsidRDefault="009475F2" w:rsidP="009475F2">
      <w:pPr>
        <w:spacing w:after="0" w:line="240" w:lineRule="auto"/>
        <w:jc w:val="center"/>
        <w:rPr>
          <w:color w:val="000000"/>
          <w:sz w:val="20"/>
          <w:szCs w:val="20"/>
        </w:rPr>
      </w:pPr>
    </w:p>
    <w:p w14:paraId="23FD8C9E" w14:textId="77777777" w:rsidR="00DD3CC7" w:rsidRDefault="00DD3CC7" w:rsidP="00B828CD">
      <w:pPr>
        <w:spacing w:after="0" w:line="240" w:lineRule="auto"/>
        <w:rPr>
          <w:rFonts w:eastAsia="Calibri" w:cs="Calibri"/>
          <w:b/>
          <w:bCs/>
          <w:sz w:val="24"/>
          <w:szCs w:val="24"/>
        </w:rPr>
      </w:pPr>
      <w:r w:rsidRPr="00DC7F18">
        <w:rPr>
          <w:rFonts w:eastAsia="Calibri" w:cs="Calibri"/>
          <w:b/>
          <w:bCs/>
          <w:sz w:val="24"/>
          <w:szCs w:val="24"/>
        </w:rPr>
        <w:t xml:space="preserve">Objectives:  </w:t>
      </w:r>
      <w:r w:rsidR="00B828CD">
        <w:rPr>
          <w:rFonts w:eastAsia="Calibri" w:cs="Calibri"/>
          <w:b/>
          <w:bCs/>
          <w:sz w:val="24"/>
          <w:szCs w:val="24"/>
        </w:rPr>
        <w:t>Students will…</w:t>
      </w:r>
    </w:p>
    <w:p w14:paraId="51084B2F" w14:textId="77777777" w:rsidR="001848C4" w:rsidRDefault="001848C4" w:rsidP="00B828CD">
      <w:pPr>
        <w:pStyle w:val="ListParagraph"/>
        <w:numPr>
          <w:ilvl w:val="0"/>
          <w:numId w:val="4"/>
        </w:numPr>
        <w:spacing w:after="0" w:line="240" w:lineRule="auto"/>
        <w:rPr>
          <w:rFonts w:eastAsia="Calibri" w:cs="Calibri"/>
          <w:bCs/>
          <w:sz w:val="24"/>
          <w:szCs w:val="24"/>
        </w:rPr>
      </w:pPr>
      <w:r>
        <w:rPr>
          <w:rFonts w:eastAsia="Calibri" w:cs="Calibri"/>
          <w:bCs/>
          <w:sz w:val="24"/>
          <w:szCs w:val="24"/>
        </w:rPr>
        <w:t>Experience the use of ‘Free Speech Zones’</w:t>
      </w:r>
    </w:p>
    <w:p w14:paraId="46393658" w14:textId="77777777" w:rsidR="00B828CD" w:rsidRDefault="00B828CD" w:rsidP="00B828CD">
      <w:pPr>
        <w:pStyle w:val="ListParagraph"/>
        <w:numPr>
          <w:ilvl w:val="0"/>
          <w:numId w:val="4"/>
        </w:numPr>
        <w:spacing w:after="0" w:line="240" w:lineRule="auto"/>
        <w:rPr>
          <w:rFonts w:eastAsia="Calibri" w:cs="Calibri"/>
          <w:bCs/>
          <w:sz w:val="24"/>
          <w:szCs w:val="24"/>
        </w:rPr>
      </w:pPr>
      <w:r>
        <w:rPr>
          <w:rFonts w:eastAsia="Calibri" w:cs="Calibri"/>
          <w:bCs/>
          <w:sz w:val="24"/>
          <w:szCs w:val="24"/>
        </w:rPr>
        <w:t>Evaluate the constitutionality of ‘First Amendment Zones’</w:t>
      </w:r>
    </w:p>
    <w:p w14:paraId="1BE6B9DE" w14:textId="77777777" w:rsidR="001848C4" w:rsidRDefault="001848C4" w:rsidP="001848C4">
      <w:pPr>
        <w:pStyle w:val="ListParagraph"/>
        <w:numPr>
          <w:ilvl w:val="0"/>
          <w:numId w:val="4"/>
        </w:numPr>
        <w:spacing w:after="0" w:line="240" w:lineRule="auto"/>
        <w:rPr>
          <w:rFonts w:eastAsia="Calibri" w:cs="Calibri"/>
          <w:bCs/>
          <w:sz w:val="24"/>
          <w:szCs w:val="24"/>
        </w:rPr>
      </w:pPr>
      <w:r>
        <w:rPr>
          <w:rFonts w:eastAsia="Calibri" w:cs="Calibri"/>
          <w:bCs/>
          <w:sz w:val="24"/>
          <w:szCs w:val="24"/>
        </w:rPr>
        <w:t>Create a Respect Tips Sheet to practice respect for the rights of others when petitioning government</w:t>
      </w:r>
    </w:p>
    <w:p w14:paraId="7D7542B3" w14:textId="77777777" w:rsidR="001848C4" w:rsidRDefault="001848C4" w:rsidP="001848C4">
      <w:pPr>
        <w:pStyle w:val="ListParagraph"/>
        <w:spacing w:after="0" w:line="240" w:lineRule="auto"/>
        <w:rPr>
          <w:rFonts w:eastAsia="Calibri" w:cs="Calibri"/>
          <w:bCs/>
          <w:sz w:val="24"/>
          <w:szCs w:val="24"/>
        </w:rPr>
      </w:pPr>
    </w:p>
    <w:p w14:paraId="168CD10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33CBBA9"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3BF8175D" w14:textId="77777777" w:rsidR="00C148B7" w:rsidRPr="00DC7F18" w:rsidRDefault="00F217EB" w:rsidP="00DD3CC7">
      <w:pPr>
        <w:numPr>
          <w:ilvl w:val="0"/>
          <w:numId w:val="1"/>
        </w:numPr>
        <w:spacing w:after="0"/>
        <w:rPr>
          <w:rFonts w:eastAsia="Calibri" w:cs="Calibri"/>
          <w:sz w:val="24"/>
          <w:szCs w:val="24"/>
        </w:rPr>
      </w:pPr>
      <w:r w:rsidRPr="00F217EB">
        <w:rPr>
          <w:rFonts w:eastAsia="Calibri" w:cs="Tahoma"/>
          <w:bCs/>
          <w:sz w:val="24"/>
          <w:szCs w:val="24"/>
        </w:rPr>
        <w:t>Use the following resource:</w:t>
      </w:r>
      <w:r>
        <w:rPr>
          <w:rFonts w:eastAsia="Calibri" w:cs="Tahoma"/>
          <w:bCs/>
          <w:sz w:val="24"/>
          <w:szCs w:val="24"/>
        </w:rPr>
        <w:t xml:space="preserve">  </w:t>
      </w:r>
      <w:r w:rsidR="00C148B7" w:rsidRPr="00F217EB">
        <w:rPr>
          <w:rFonts w:eastAsia="Calibri" w:cs="Tahoma"/>
          <w:bCs/>
          <w:sz w:val="24"/>
          <w:szCs w:val="24"/>
          <w:u w:val="single"/>
        </w:rPr>
        <w:t>The Bill of Rights and You-Lesson 3 Freedom of Assembly and Petition</w:t>
      </w:r>
      <w:r w:rsidR="00C148B7">
        <w:rPr>
          <w:rFonts w:eastAsia="Calibri" w:cs="Tahoma"/>
          <w:bCs/>
          <w:i/>
          <w:sz w:val="24"/>
          <w:szCs w:val="24"/>
        </w:rPr>
        <w:t>:</w:t>
      </w:r>
    </w:p>
    <w:p w14:paraId="37A523E0" w14:textId="77777777" w:rsidR="00DD3CC7" w:rsidRPr="00C148B7" w:rsidRDefault="006441F6" w:rsidP="00DD3CC7">
      <w:pPr>
        <w:spacing w:after="0"/>
        <w:rPr>
          <w:rFonts w:eastAsia="Calibri" w:cs="Calibri"/>
          <w:bCs/>
          <w:sz w:val="20"/>
          <w:szCs w:val="20"/>
        </w:rPr>
      </w:pPr>
      <w:hyperlink r:id="rId10" w:history="1">
        <w:r w:rsidR="00B565B7" w:rsidRPr="00C148B7">
          <w:rPr>
            <w:rStyle w:val="Hyperlink"/>
            <w:rFonts w:eastAsia="Calibri" w:cs="Calibri"/>
            <w:bCs/>
            <w:sz w:val="20"/>
            <w:szCs w:val="20"/>
          </w:rPr>
          <w:t>http://billofrightsinstitute.org/wp-content/uploads/2015/03/The-Bill-of-Rights-and-You-Rights-and-Responsibilities-Full-Text.pdf</w:t>
        </w:r>
      </w:hyperlink>
      <w:r w:rsidR="00B565B7" w:rsidRPr="00C148B7">
        <w:rPr>
          <w:rFonts w:eastAsia="Calibri" w:cs="Calibri"/>
          <w:bCs/>
          <w:sz w:val="20"/>
          <w:szCs w:val="20"/>
        </w:rPr>
        <w:t xml:space="preserve"> </w:t>
      </w:r>
    </w:p>
    <w:p w14:paraId="555E2117" w14:textId="32D10DD3" w:rsidR="00DD3CC7" w:rsidRPr="00842498" w:rsidRDefault="00CE0C0F" w:rsidP="00F217EB">
      <w:pPr>
        <w:pStyle w:val="ListParagraph"/>
        <w:numPr>
          <w:ilvl w:val="0"/>
          <w:numId w:val="10"/>
        </w:numPr>
        <w:spacing w:after="0"/>
        <w:rPr>
          <w:rFonts w:eastAsia="Calibri" w:cs="Calibri"/>
          <w:b/>
          <w:bCs/>
          <w:sz w:val="24"/>
          <w:szCs w:val="24"/>
        </w:rPr>
      </w:pPr>
      <w:r>
        <w:rPr>
          <w:rFonts w:eastAsia="Calibri" w:cs="Calibri"/>
          <w:sz w:val="24"/>
          <w:szCs w:val="24"/>
        </w:rPr>
        <w:t>P</w:t>
      </w:r>
      <w:r w:rsidR="00842498">
        <w:rPr>
          <w:rFonts w:eastAsia="Calibri" w:cs="Calibri"/>
          <w:sz w:val="24"/>
          <w:szCs w:val="24"/>
        </w:rPr>
        <w:t>rint pg. 80:</w:t>
      </w:r>
      <w:r w:rsidR="00F217EB">
        <w:rPr>
          <w:rFonts w:eastAsia="Calibri" w:cs="Calibri"/>
          <w:sz w:val="24"/>
          <w:szCs w:val="24"/>
        </w:rPr>
        <w:t xml:space="preserve">  First Amendment Zones-1 per student</w:t>
      </w:r>
      <w:r>
        <w:rPr>
          <w:rFonts w:eastAsia="Calibri" w:cs="Calibri"/>
          <w:sz w:val="24"/>
          <w:szCs w:val="24"/>
        </w:rPr>
        <w:t xml:space="preserve"> (*Note some printers may read pages differently)</w:t>
      </w:r>
    </w:p>
    <w:p w14:paraId="17284B98" w14:textId="34801563" w:rsidR="00842498" w:rsidRPr="009341F6" w:rsidRDefault="00CE0C0F" w:rsidP="00F217EB">
      <w:pPr>
        <w:pStyle w:val="ListParagraph"/>
        <w:numPr>
          <w:ilvl w:val="0"/>
          <w:numId w:val="10"/>
        </w:numPr>
        <w:spacing w:after="0"/>
        <w:rPr>
          <w:rFonts w:eastAsia="Calibri" w:cs="Calibri"/>
          <w:b/>
          <w:bCs/>
          <w:sz w:val="24"/>
          <w:szCs w:val="24"/>
        </w:rPr>
      </w:pPr>
      <w:r>
        <w:rPr>
          <w:rFonts w:eastAsia="Calibri" w:cs="Calibri"/>
          <w:sz w:val="24"/>
          <w:szCs w:val="24"/>
        </w:rPr>
        <w:t>C</w:t>
      </w:r>
      <w:r w:rsidR="009341F6">
        <w:rPr>
          <w:rFonts w:eastAsia="Calibri" w:cs="Calibri"/>
          <w:sz w:val="24"/>
          <w:szCs w:val="24"/>
        </w:rPr>
        <w:t>ut</w:t>
      </w:r>
      <w:r w:rsidR="00332743">
        <w:rPr>
          <w:rFonts w:eastAsia="Calibri" w:cs="Calibri"/>
          <w:sz w:val="24"/>
          <w:szCs w:val="24"/>
        </w:rPr>
        <w:t xml:space="preserve"> and</w:t>
      </w:r>
      <w:r w:rsidR="009341F6">
        <w:rPr>
          <w:rFonts w:eastAsia="Calibri" w:cs="Calibri"/>
          <w:sz w:val="24"/>
          <w:szCs w:val="24"/>
        </w:rPr>
        <w:t xml:space="preserve"> paste pg. 80-81:</w:t>
      </w:r>
      <w:r w:rsidR="00842498">
        <w:rPr>
          <w:rFonts w:eastAsia="Calibri" w:cs="Calibri"/>
          <w:sz w:val="24"/>
          <w:szCs w:val="24"/>
        </w:rPr>
        <w:t xml:space="preserve">  Assembly and Petition Cases Fact Sheet</w:t>
      </w:r>
      <w:r w:rsidR="009341F6">
        <w:rPr>
          <w:rFonts w:eastAsia="Calibri" w:cs="Calibri"/>
          <w:sz w:val="24"/>
          <w:szCs w:val="24"/>
        </w:rPr>
        <w:t xml:space="preserve">:  so </w:t>
      </w:r>
      <w:r w:rsidR="00332743">
        <w:rPr>
          <w:rFonts w:eastAsia="Calibri" w:cs="Calibri"/>
          <w:sz w:val="24"/>
          <w:szCs w:val="24"/>
        </w:rPr>
        <w:t xml:space="preserve">that </w:t>
      </w:r>
      <w:r w:rsidR="009341F6">
        <w:rPr>
          <w:rFonts w:eastAsia="Calibri" w:cs="Calibri"/>
          <w:sz w:val="24"/>
          <w:szCs w:val="24"/>
        </w:rPr>
        <w:t>each group receives the First Amendment with a different court case</w:t>
      </w:r>
      <w:r w:rsidR="00332743">
        <w:rPr>
          <w:rFonts w:eastAsia="Calibri" w:cs="Calibri"/>
          <w:sz w:val="24"/>
          <w:szCs w:val="24"/>
        </w:rPr>
        <w:t>. E</w:t>
      </w:r>
      <w:r w:rsidR="009341F6">
        <w:rPr>
          <w:rFonts w:eastAsia="Calibri" w:cs="Calibri"/>
          <w:sz w:val="24"/>
          <w:szCs w:val="24"/>
        </w:rPr>
        <w:t>xtra copies can be made so group members receive  a copy of the same court case</w:t>
      </w:r>
    </w:p>
    <w:p w14:paraId="7FE8D0B2" w14:textId="77777777" w:rsidR="009341F6" w:rsidRPr="00B22B43" w:rsidRDefault="009341F6" w:rsidP="00F217EB">
      <w:pPr>
        <w:pStyle w:val="ListParagraph"/>
        <w:numPr>
          <w:ilvl w:val="0"/>
          <w:numId w:val="10"/>
        </w:numPr>
        <w:spacing w:after="0"/>
        <w:rPr>
          <w:rFonts w:eastAsia="Calibri" w:cs="Calibri"/>
          <w:b/>
          <w:bCs/>
          <w:sz w:val="24"/>
          <w:szCs w:val="24"/>
        </w:rPr>
      </w:pPr>
      <w:r>
        <w:rPr>
          <w:rFonts w:eastAsia="Calibri" w:cs="Calibri"/>
          <w:sz w:val="24"/>
          <w:szCs w:val="24"/>
        </w:rPr>
        <w:t>See pg. 242: Expression Lesson Three Handout B:  First Amendment Zone for answer key</w:t>
      </w:r>
    </w:p>
    <w:p w14:paraId="2C769A57" w14:textId="3310AFD6" w:rsidR="00B22B43" w:rsidRPr="009341F6" w:rsidRDefault="00B22B43" w:rsidP="00F217EB">
      <w:pPr>
        <w:pStyle w:val="ListParagraph"/>
        <w:numPr>
          <w:ilvl w:val="0"/>
          <w:numId w:val="10"/>
        </w:numPr>
        <w:spacing w:after="0"/>
        <w:rPr>
          <w:rFonts w:eastAsia="Calibri" w:cs="Calibri"/>
          <w:b/>
          <w:bCs/>
          <w:sz w:val="24"/>
          <w:szCs w:val="24"/>
        </w:rPr>
      </w:pPr>
      <w:r>
        <w:rPr>
          <w:rFonts w:eastAsia="Calibri" w:cs="Calibri"/>
          <w:sz w:val="24"/>
          <w:szCs w:val="24"/>
        </w:rPr>
        <w:t xml:space="preserve">Optional: judge gavel, gavel pencil or other object </w:t>
      </w:r>
      <w:r w:rsidR="007E414A">
        <w:rPr>
          <w:rFonts w:eastAsia="Calibri" w:cs="Calibri"/>
          <w:sz w:val="24"/>
          <w:szCs w:val="24"/>
        </w:rPr>
        <w:t xml:space="preserve">that </w:t>
      </w:r>
      <w:r>
        <w:rPr>
          <w:rFonts w:eastAsia="Calibri" w:cs="Calibri"/>
          <w:sz w:val="24"/>
          <w:szCs w:val="24"/>
        </w:rPr>
        <w:t>students can pa</w:t>
      </w:r>
      <w:r w:rsidR="006D047F">
        <w:rPr>
          <w:rFonts w:eastAsia="Calibri" w:cs="Calibri"/>
          <w:sz w:val="24"/>
          <w:szCs w:val="24"/>
        </w:rPr>
        <w:t>ss to each other during debrief</w:t>
      </w:r>
    </w:p>
    <w:p w14:paraId="219B2BA3" w14:textId="77777777" w:rsidR="009341F6" w:rsidRPr="00F217EB" w:rsidRDefault="009341F6" w:rsidP="009341F6">
      <w:pPr>
        <w:pStyle w:val="ListParagraph"/>
        <w:spacing w:after="0"/>
        <w:ind w:left="1080"/>
        <w:rPr>
          <w:rFonts w:eastAsia="Calibri" w:cs="Calibri"/>
          <w:b/>
          <w:bCs/>
          <w:sz w:val="24"/>
          <w:szCs w:val="24"/>
        </w:rPr>
      </w:pPr>
    </w:p>
    <w:p w14:paraId="58E5C02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073373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86EE9">
        <w:rPr>
          <w:rFonts w:eastAsia="Calibri" w:cs="Calibri"/>
          <w:b/>
          <w:bCs/>
          <w:sz w:val="24"/>
          <w:szCs w:val="24"/>
        </w:rPr>
        <w:t>Experiencing a</w:t>
      </w:r>
      <w:r w:rsidR="001848C4">
        <w:rPr>
          <w:rFonts w:eastAsia="Calibri" w:cs="Calibri"/>
          <w:b/>
          <w:bCs/>
          <w:sz w:val="24"/>
          <w:szCs w:val="24"/>
        </w:rPr>
        <w:t xml:space="preserve"> ‘Free Speech Zone’</w:t>
      </w:r>
    </w:p>
    <w:p w14:paraId="6F192346" w14:textId="77777777" w:rsidR="00580D73" w:rsidRPr="00D71206"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326B1CE2" w14:textId="01164321" w:rsidR="00D71206" w:rsidRPr="00D71206" w:rsidRDefault="00D71206" w:rsidP="00580D73">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bCs/>
          <w:sz w:val="24"/>
          <w:szCs w:val="24"/>
        </w:rPr>
        <w:t xml:space="preserve">Ask the students to think about any school issues they are aware of. </w:t>
      </w:r>
      <w:r w:rsidRPr="00D71206">
        <w:rPr>
          <w:rFonts w:eastAsia="Calibri" w:cs="Tahoma"/>
          <w:bCs/>
          <w:i/>
          <w:sz w:val="24"/>
          <w:szCs w:val="24"/>
        </w:rPr>
        <w:t xml:space="preserve">(As facilitator, be prepared to present possible school issues relevant to your campus if students are not aware of any actual issues.) </w:t>
      </w:r>
      <w:r>
        <w:rPr>
          <w:rFonts w:eastAsia="Calibri" w:cs="Tahoma"/>
          <w:bCs/>
          <w:sz w:val="24"/>
          <w:szCs w:val="24"/>
        </w:rPr>
        <w:t xml:space="preserve">Ask the students to call out ideas and record their responses on the board. </w:t>
      </w:r>
      <w:r w:rsidR="00D2477E">
        <w:rPr>
          <w:rFonts w:eastAsia="Calibri" w:cs="Tahoma"/>
          <w:bCs/>
          <w:sz w:val="24"/>
          <w:szCs w:val="24"/>
        </w:rPr>
        <w:t>(</w:t>
      </w:r>
      <w:proofErr w:type="gramStart"/>
      <w:r w:rsidR="00D2477E">
        <w:rPr>
          <w:rFonts w:eastAsia="Calibri" w:cs="Tahoma"/>
          <w:bCs/>
          <w:sz w:val="24"/>
          <w:szCs w:val="24"/>
        </w:rPr>
        <w:t>ex</w:t>
      </w:r>
      <w:proofErr w:type="gramEnd"/>
      <w:r w:rsidR="00D2477E">
        <w:rPr>
          <w:rFonts w:eastAsia="Calibri" w:cs="Tahoma"/>
          <w:bCs/>
          <w:sz w:val="24"/>
          <w:szCs w:val="24"/>
        </w:rPr>
        <w:t>.</w:t>
      </w:r>
      <w:r w:rsidR="009D515F">
        <w:rPr>
          <w:rFonts w:eastAsia="Calibri" w:cs="Tahoma"/>
          <w:bCs/>
          <w:sz w:val="24"/>
          <w:szCs w:val="24"/>
        </w:rPr>
        <w:t xml:space="preserve"> uniforms, graduation requirements, school policies/rules, cyberbullying, homework policies, sports </w:t>
      </w:r>
      <w:r w:rsidR="00332743">
        <w:rPr>
          <w:rFonts w:eastAsia="Calibri" w:cs="Tahoma"/>
          <w:bCs/>
          <w:sz w:val="24"/>
          <w:szCs w:val="24"/>
        </w:rPr>
        <w:t>ineligibility</w:t>
      </w:r>
      <w:r w:rsidR="009D515F">
        <w:rPr>
          <w:rFonts w:eastAsia="Calibri" w:cs="Tahoma"/>
          <w:bCs/>
          <w:sz w:val="24"/>
          <w:szCs w:val="24"/>
        </w:rPr>
        <w:t>, etc.)</w:t>
      </w:r>
      <w:r>
        <w:rPr>
          <w:rFonts w:eastAsia="Calibri" w:cs="Tahoma"/>
          <w:bCs/>
          <w:sz w:val="24"/>
          <w:szCs w:val="24"/>
        </w:rPr>
        <w:t xml:space="preserve"> </w:t>
      </w:r>
      <w:r w:rsidRPr="00D71206">
        <w:rPr>
          <w:rFonts w:eastAsia="Calibri" w:cs="Tahoma"/>
          <w:bCs/>
          <w:i/>
          <w:sz w:val="24"/>
          <w:szCs w:val="24"/>
        </w:rPr>
        <w:t xml:space="preserve"> </w:t>
      </w:r>
    </w:p>
    <w:p w14:paraId="523FC5AB" w14:textId="77777777" w:rsidR="00D71206" w:rsidRPr="0052480F" w:rsidRDefault="00D71206" w:rsidP="00580D73">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Tell the students to imagine that they are going to attend a school board meeting</w:t>
      </w:r>
      <w:r w:rsidR="0052480F">
        <w:rPr>
          <w:rFonts w:eastAsia="Calibri" w:cs="Tahoma"/>
          <w:sz w:val="24"/>
          <w:szCs w:val="24"/>
        </w:rPr>
        <w:t xml:space="preserve">.  </w:t>
      </w:r>
      <w:r w:rsidR="0052480F" w:rsidRPr="0052480F">
        <w:rPr>
          <w:rFonts w:eastAsia="Calibri" w:cs="Tahoma"/>
          <w:i/>
          <w:sz w:val="24"/>
          <w:szCs w:val="24"/>
        </w:rPr>
        <w:t>(</w:t>
      </w:r>
      <w:r w:rsidR="0052480F">
        <w:rPr>
          <w:rFonts w:eastAsia="Calibri" w:cs="Tahoma"/>
          <w:i/>
          <w:sz w:val="24"/>
          <w:szCs w:val="24"/>
        </w:rPr>
        <w:t>The</w:t>
      </w:r>
      <w:r w:rsidR="0052480F" w:rsidRPr="0052480F">
        <w:rPr>
          <w:rFonts w:eastAsia="Calibri" w:cs="Tahoma"/>
          <w:i/>
          <w:sz w:val="24"/>
          <w:szCs w:val="24"/>
        </w:rPr>
        <w:t xml:space="preserve"> school board </w:t>
      </w:r>
      <w:r w:rsidR="0052480F">
        <w:rPr>
          <w:rFonts w:eastAsia="Calibri" w:cs="Tahoma"/>
          <w:i/>
          <w:sz w:val="24"/>
          <w:szCs w:val="24"/>
        </w:rPr>
        <w:t>consist</w:t>
      </w:r>
      <w:r w:rsidR="00332743">
        <w:rPr>
          <w:rFonts w:eastAsia="Calibri" w:cs="Tahoma"/>
          <w:i/>
          <w:sz w:val="24"/>
          <w:szCs w:val="24"/>
        </w:rPr>
        <w:t>s</w:t>
      </w:r>
      <w:r w:rsidR="0052480F">
        <w:rPr>
          <w:rFonts w:eastAsia="Calibri" w:cs="Tahoma"/>
          <w:i/>
          <w:sz w:val="24"/>
          <w:szCs w:val="24"/>
        </w:rPr>
        <w:t xml:space="preserve"> of</w:t>
      </w:r>
      <w:r w:rsidRPr="0052480F">
        <w:rPr>
          <w:rFonts w:eastAsia="Calibri" w:cs="Tahoma"/>
          <w:i/>
          <w:sz w:val="24"/>
          <w:szCs w:val="24"/>
        </w:rPr>
        <w:t xml:space="preserve"> elected </w:t>
      </w:r>
      <w:r w:rsidR="0052480F" w:rsidRPr="0052480F">
        <w:rPr>
          <w:rFonts w:eastAsia="Calibri" w:cs="Tahoma"/>
          <w:i/>
          <w:sz w:val="24"/>
          <w:szCs w:val="24"/>
        </w:rPr>
        <w:t xml:space="preserve">or appointed </w:t>
      </w:r>
      <w:r w:rsidRPr="0052480F">
        <w:rPr>
          <w:rFonts w:eastAsia="Calibri" w:cs="Tahoma"/>
          <w:i/>
          <w:sz w:val="24"/>
          <w:szCs w:val="24"/>
        </w:rPr>
        <w:t xml:space="preserve">members of the school district </w:t>
      </w:r>
      <w:r w:rsidR="0052480F" w:rsidRPr="0052480F">
        <w:rPr>
          <w:rFonts w:eastAsia="Calibri" w:cs="Tahoma"/>
          <w:i/>
          <w:sz w:val="24"/>
          <w:szCs w:val="24"/>
        </w:rPr>
        <w:t xml:space="preserve">community who </w:t>
      </w:r>
      <w:r w:rsidRPr="0052480F">
        <w:rPr>
          <w:rFonts w:eastAsia="Calibri" w:cs="Tahoma"/>
          <w:i/>
          <w:sz w:val="24"/>
          <w:szCs w:val="24"/>
        </w:rPr>
        <w:t>serve to meet the interest of the students and the school system.</w:t>
      </w:r>
      <w:r w:rsidR="0052480F" w:rsidRPr="0052480F">
        <w:rPr>
          <w:rFonts w:eastAsia="Calibri" w:cs="Tahoma"/>
          <w:i/>
          <w:sz w:val="24"/>
          <w:szCs w:val="24"/>
        </w:rPr>
        <w:t>)</w:t>
      </w:r>
    </w:p>
    <w:p w14:paraId="738F1A78" w14:textId="77777777" w:rsidR="0052480F" w:rsidRPr="0052480F" w:rsidRDefault="0052480F" w:rsidP="00580D73">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lastRenderedPageBreak/>
        <w:t xml:space="preserve">Instruct the </w:t>
      </w:r>
      <w:r w:rsidR="008F679D">
        <w:rPr>
          <w:rFonts w:eastAsia="Calibri" w:cs="Tahoma"/>
          <w:sz w:val="24"/>
          <w:szCs w:val="24"/>
        </w:rPr>
        <w:t>groups</w:t>
      </w:r>
      <w:r>
        <w:rPr>
          <w:rFonts w:eastAsia="Calibri" w:cs="Tahoma"/>
          <w:sz w:val="24"/>
          <w:szCs w:val="24"/>
        </w:rPr>
        <w:t xml:space="preserve"> to create a sign expressing their view on a school issue that they can hold up at a school board meeting if they are not given a chance to speak. </w:t>
      </w:r>
      <w:r w:rsidR="008F679D">
        <w:rPr>
          <w:rFonts w:eastAsia="Calibri" w:cs="Tahoma"/>
          <w:sz w:val="24"/>
          <w:szCs w:val="24"/>
        </w:rPr>
        <w:t>Groups</w:t>
      </w:r>
      <w:r>
        <w:rPr>
          <w:rFonts w:eastAsia="Calibri" w:cs="Tahoma"/>
          <w:sz w:val="24"/>
          <w:szCs w:val="24"/>
        </w:rPr>
        <w:t xml:space="preserve"> may use any issue brainstormed as a class or an assigned issue.  Encourage or assign some groups to create signs in support of and </w:t>
      </w:r>
      <w:r w:rsidR="008F679D">
        <w:rPr>
          <w:rFonts w:eastAsia="Calibri" w:cs="Tahoma"/>
          <w:sz w:val="24"/>
          <w:szCs w:val="24"/>
        </w:rPr>
        <w:t xml:space="preserve">others to create signs </w:t>
      </w:r>
      <w:r>
        <w:rPr>
          <w:rFonts w:eastAsia="Calibri" w:cs="Tahoma"/>
          <w:sz w:val="24"/>
          <w:szCs w:val="24"/>
        </w:rPr>
        <w:t>oppose</w:t>
      </w:r>
      <w:r w:rsidR="008F679D">
        <w:rPr>
          <w:rFonts w:eastAsia="Calibri" w:cs="Tahoma"/>
          <w:sz w:val="24"/>
          <w:szCs w:val="24"/>
        </w:rPr>
        <w:t>d</w:t>
      </w:r>
      <w:r>
        <w:rPr>
          <w:rFonts w:eastAsia="Calibri" w:cs="Tahoma"/>
          <w:sz w:val="24"/>
          <w:szCs w:val="24"/>
        </w:rPr>
        <w:t xml:space="preserve"> to the issue. </w:t>
      </w:r>
    </w:p>
    <w:p w14:paraId="53F75645" w14:textId="3D6928EA" w:rsidR="0052480F" w:rsidRPr="008F679D" w:rsidRDefault="008F679D" w:rsidP="00CE0C0F">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 xml:space="preserve">Tell the students with signs in support of the school issue that they may post their signs inside the classroom.  Then, tell the groups who created signs opposing the school issue that they will post their signs outside the classroom in the “free speech zone”.  </w:t>
      </w:r>
      <w:r w:rsidR="00CE0C0F">
        <w:rPr>
          <w:rFonts w:eastAsia="Calibri" w:cs="Tahoma"/>
          <w:sz w:val="24"/>
          <w:szCs w:val="24"/>
        </w:rPr>
        <w:t xml:space="preserve">Explain that a “free speech zone” </w:t>
      </w:r>
      <w:r w:rsidR="00CE0C0F" w:rsidRPr="00CE0C0F">
        <w:rPr>
          <w:rFonts w:eastAsia="Calibri" w:cs="Tahoma"/>
          <w:sz w:val="24"/>
          <w:szCs w:val="24"/>
        </w:rPr>
        <w:t>are areas set aside in public places for the purpose of political protesting.</w:t>
      </w:r>
    </w:p>
    <w:p w14:paraId="52B56577" w14:textId="77777777" w:rsidR="008F679D" w:rsidRPr="008F679D" w:rsidRDefault="008F679D" w:rsidP="00580D73">
      <w:pPr>
        <w:widowControl w:val="0"/>
        <w:numPr>
          <w:ilvl w:val="0"/>
          <w:numId w:val="3"/>
        </w:numPr>
        <w:autoSpaceDE w:val="0"/>
        <w:autoSpaceDN w:val="0"/>
        <w:adjustRightInd w:val="0"/>
        <w:spacing w:after="0" w:line="240" w:lineRule="auto"/>
        <w:rPr>
          <w:rFonts w:eastAsia="Calibri" w:cs="Tahoma"/>
          <w:i/>
          <w:sz w:val="24"/>
          <w:szCs w:val="24"/>
        </w:rPr>
      </w:pPr>
      <w:r>
        <w:rPr>
          <w:rFonts w:eastAsia="Calibri" w:cs="Tahoma"/>
          <w:sz w:val="24"/>
          <w:szCs w:val="24"/>
        </w:rPr>
        <w:t xml:space="preserve">Ask the groups to discuss their reactions to the ‘free speech zone’ and be ready to share.  </w:t>
      </w:r>
    </w:p>
    <w:p w14:paraId="14025C4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999CAC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848C4">
        <w:rPr>
          <w:rFonts w:eastAsia="Calibri" w:cs="Tahoma"/>
          <w:b/>
          <w:bCs/>
          <w:sz w:val="24"/>
          <w:szCs w:val="24"/>
        </w:rPr>
        <w:t>Evaluating “First Amendment Zones”</w:t>
      </w:r>
    </w:p>
    <w:p w14:paraId="5C062C95" w14:textId="0CC9B3F0" w:rsidR="00806B60" w:rsidRDefault="00806B60" w:rsidP="00806B60">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806B60">
        <w:rPr>
          <w:rFonts w:eastAsia="Calibri" w:cs="Tahoma"/>
          <w:bCs/>
          <w:sz w:val="24"/>
          <w:szCs w:val="24"/>
        </w:rPr>
        <w:t>Hand each student a copy of pg. 80</w:t>
      </w:r>
      <w:r>
        <w:rPr>
          <w:rFonts w:eastAsia="Calibri" w:cs="Tahoma"/>
          <w:bCs/>
          <w:sz w:val="24"/>
          <w:szCs w:val="24"/>
        </w:rPr>
        <w:t xml:space="preserve">: </w:t>
      </w:r>
      <w:r w:rsidR="00C40B4B">
        <w:rPr>
          <w:rFonts w:eastAsia="Calibri" w:cs="Tahoma"/>
          <w:bCs/>
          <w:sz w:val="24"/>
          <w:szCs w:val="24"/>
        </w:rPr>
        <w:t>“</w:t>
      </w:r>
      <w:r>
        <w:rPr>
          <w:rFonts w:eastAsia="Calibri" w:cs="Tahoma"/>
          <w:bCs/>
          <w:sz w:val="24"/>
          <w:szCs w:val="24"/>
        </w:rPr>
        <w:t>The</w:t>
      </w:r>
      <w:r w:rsidRPr="00806B60">
        <w:rPr>
          <w:rFonts w:eastAsia="Calibri" w:cs="Tahoma"/>
          <w:bCs/>
          <w:sz w:val="24"/>
          <w:szCs w:val="24"/>
        </w:rPr>
        <w:t xml:space="preserve"> Bill of Rights and You-Lesson 3 F</w:t>
      </w:r>
      <w:r>
        <w:rPr>
          <w:rFonts w:eastAsia="Calibri" w:cs="Tahoma"/>
          <w:bCs/>
          <w:sz w:val="24"/>
          <w:szCs w:val="24"/>
        </w:rPr>
        <w:t>reedom of Assembly and Petition</w:t>
      </w:r>
      <w:r w:rsidR="00C40B4B">
        <w:rPr>
          <w:rFonts w:eastAsia="Calibri" w:cs="Tahoma"/>
          <w:bCs/>
          <w:sz w:val="24"/>
          <w:szCs w:val="24"/>
        </w:rPr>
        <w:t>”</w:t>
      </w:r>
      <w:r>
        <w:rPr>
          <w:rFonts w:eastAsia="Calibri" w:cs="Tahoma"/>
          <w:bCs/>
          <w:sz w:val="24"/>
          <w:szCs w:val="24"/>
        </w:rPr>
        <w:t>.</w:t>
      </w:r>
      <w:r w:rsidRPr="00806B60">
        <w:rPr>
          <w:rFonts w:eastAsia="Calibri" w:cs="Tahoma"/>
          <w:bCs/>
          <w:sz w:val="24"/>
          <w:szCs w:val="24"/>
        </w:rPr>
        <w:t xml:space="preserve"> Instruct the </w:t>
      </w:r>
      <w:r w:rsidR="00B22B43">
        <w:rPr>
          <w:rFonts w:eastAsia="Calibri" w:cs="Tahoma"/>
          <w:bCs/>
          <w:sz w:val="24"/>
          <w:szCs w:val="24"/>
        </w:rPr>
        <w:t>students to</w:t>
      </w:r>
      <w:r w:rsidRPr="00806B60">
        <w:rPr>
          <w:rFonts w:eastAsia="Calibri" w:cs="Tahoma"/>
          <w:bCs/>
          <w:sz w:val="24"/>
          <w:szCs w:val="24"/>
        </w:rPr>
        <w:t xml:space="preserve"> take turns reading the handout </w:t>
      </w:r>
      <w:r w:rsidR="00B22B43">
        <w:rPr>
          <w:rFonts w:eastAsia="Calibri" w:cs="Tahoma"/>
          <w:bCs/>
          <w:sz w:val="24"/>
          <w:szCs w:val="24"/>
        </w:rPr>
        <w:t>aloud</w:t>
      </w:r>
      <w:r w:rsidR="00641228">
        <w:rPr>
          <w:rFonts w:eastAsia="Calibri" w:cs="Tahoma"/>
          <w:bCs/>
          <w:sz w:val="24"/>
          <w:szCs w:val="24"/>
        </w:rPr>
        <w:t xml:space="preserve"> </w:t>
      </w:r>
      <w:r w:rsidR="00B22B43">
        <w:rPr>
          <w:rFonts w:eastAsia="Calibri" w:cs="Tahoma"/>
          <w:bCs/>
          <w:sz w:val="24"/>
          <w:szCs w:val="24"/>
        </w:rPr>
        <w:t xml:space="preserve">to their group </w:t>
      </w:r>
      <w:r w:rsidRPr="00806B60">
        <w:rPr>
          <w:rFonts w:eastAsia="Calibri" w:cs="Tahoma"/>
          <w:bCs/>
          <w:sz w:val="24"/>
          <w:szCs w:val="24"/>
        </w:rPr>
        <w:t xml:space="preserve">and then discuss the question.  </w:t>
      </w:r>
    </w:p>
    <w:p w14:paraId="73E9319C" w14:textId="77777777" w:rsidR="00806B60" w:rsidRPr="00806B60" w:rsidRDefault="00806B60" w:rsidP="00806B60">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806B60">
        <w:rPr>
          <w:rFonts w:eastAsia="Calibri" w:cs="Tahoma"/>
          <w:bCs/>
          <w:sz w:val="24"/>
          <w:szCs w:val="24"/>
        </w:rPr>
        <w:t xml:space="preserve">Take a class poll to see </w:t>
      </w:r>
      <w:r w:rsidR="00CA7AE7">
        <w:rPr>
          <w:rFonts w:eastAsia="Calibri" w:cs="Tahoma"/>
          <w:bCs/>
          <w:sz w:val="24"/>
          <w:szCs w:val="24"/>
        </w:rPr>
        <w:t>who</w:t>
      </w:r>
      <w:r w:rsidRPr="00806B60">
        <w:rPr>
          <w:rFonts w:eastAsia="Calibri" w:cs="Tahoma"/>
          <w:bCs/>
          <w:sz w:val="24"/>
          <w:szCs w:val="24"/>
        </w:rPr>
        <w:t xml:space="preserve"> feel</w:t>
      </w:r>
      <w:r w:rsidR="00CA7AE7">
        <w:rPr>
          <w:rFonts w:eastAsia="Calibri" w:cs="Tahoma"/>
          <w:bCs/>
          <w:sz w:val="24"/>
          <w:szCs w:val="24"/>
        </w:rPr>
        <w:t>s</w:t>
      </w:r>
      <w:r w:rsidRPr="00806B60">
        <w:rPr>
          <w:rFonts w:eastAsia="Calibri" w:cs="Tahoma"/>
          <w:bCs/>
          <w:sz w:val="24"/>
          <w:szCs w:val="24"/>
        </w:rPr>
        <w:t xml:space="preserve"> “First Amendment Zones” are a violation of the First Amendment.  Ask for a few volunteers from both sides of the issue to comment.  </w:t>
      </w:r>
    </w:p>
    <w:p w14:paraId="54211393" w14:textId="408E4194" w:rsidR="00603052" w:rsidRDefault="00603052" w:rsidP="00211A9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students that Supreme Court Justices base their decisions on the </w:t>
      </w:r>
      <w:r w:rsidR="00641228">
        <w:rPr>
          <w:rFonts w:eastAsia="Calibri" w:cs="Tahoma"/>
          <w:bCs/>
          <w:sz w:val="24"/>
          <w:szCs w:val="24"/>
        </w:rPr>
        <w:t>C</w:t>
      </w:r>
      <w:r>
        <w:rPr>
          <w:rFonts w:eastAsia="Calibri" w:cs="Tahoma"/>
          <w:bCs/>
          <w:sz w:val="24"/>
          <w:szCs w:val="24"/>
        </w:rPr>
        <w:t>onstitution and decision</w:t>
      </w:r>
      <w:r w:rsidR="00641228">
        <w:rPr>
          <w:rFonts w:eastAsia="Calibri" w:cs="Tahoma"/>
          <w:bCs/>
          <w:sz w:val="24"/>
          <w:szCs w:val="24"/>
        </w:rPr>
        <w:t>s</w:t>
      </w:r>
      <w:r>
        <w:rPr>
          <w:rFonts w:eastAsia="Calibri" w:cs="Tahoma"/>
          <w:bCs/>
          <w:sz w:val="24"/>
          <w:szCs w:val="24"/>
        </w:rPr>
        <w:t xml:space="preserve"> made on prior court cases. </w:t>
      </w:r>
    </w:p>
    <w:p w14:paraId="13F8C971" w14:textId="4B970D06" w:rsidR="00806B60" w:rsidRDefault="00806B60" w:rsidP="00211A9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641228">
        <w:rPr>
          <w:rFonts w:eastAsia="Calibri" w:cs="Tahoma"/>
          <w:bCs/>
          <w:sz w:val="24"/>
          <w:szCs w:val="24"/>
        </w:rPr>
        <w:t>provide</w:t>
      </w:r>
      <w:r>
        <w:rPr>
          <w:rFonts w:eastAsia="Calibri" w:cs="Tahoma"/>
          <w:bCs/>
          <w:sz w:val="24"/>
          <w:szCs w:val="24"/>
        </w:rPr>
        <w:t xml:space="preserve"> each group </w:t>
      </w:r>
      <w:r w:rsidR="00641228">
        <w:rPr>
          <w:rFonts w:eastAsia="Calibri" w:cs="Tahoma"/>
          <w:bCs/>
          <w:sz w:val="24"/>
          <w:szCs w:val="24"/>
        </w:rPr>
        <w:t xml:space="preserve">a different case from </w:t>
      </w:r>
      <w:r>
        <w:rPr>
          <w:rFonts w:eastAsia="Calibri" w:cs="Tahoma"/>
          <w:bCs/>
          <w:sz w:val="24"/>
          <w:szCs w:val="24"/>
        </w:rPr>
        <w:t xml:space="preserve">pg. 81:  </w:t>
      </w:r>
      <w:r w:rsidR="00C40B4B">
        <w:rPr>
          <w:rFonts w:eastAsia="Calibri" w:cs="Tahoma"/>
          <w:bCs/>
          <w:sz w:val="24"/>
          <w:szCs w:val="24"/>
        </w:rPr>
        <w:t>“</w:t>
      </w:r>
      <w:r w:rsidRPr="00806B60">
        <w:rPr>
          <w:rFonts w:eastAsia="Calibri" w:cs="Tahoma"/>
          <w:bCs/>
          <w:sz w:val="24"/>
          <w:szCs w:val="24"/>
        </w:rPr>
        <w:t>The Bill of Rights and You-Lesson 3 F</w:t>
      </w:r>
      <w:r>
        <w:rPr>
          <w:rFonts w:eastAsia="Calibri" w:cs="Tahoma"/>
          <w:bCs/>
          <w:sz w:val="24"/>
          <w:szCs w:val="24"/>
        </w:rPr>
        <w:t>reedom of Assembly and Petition</w:t>
      </w:r>
      <w:r w:rsidR="00C40B4B">
        <w:rPr>
          <w:rFonts w:eastAsia="Calibri" w:cs="Tahoma"/>
          <w:bCs/>
          <w:sz w:val="24"/>
          <w:szCs w:val="24"/>
        </w:rPr>
        <w:t>”</w:t>
      </w:r>
      <w:r>
        <w:rPr>
          <w:rFonts w:eastAsia="Calibri" w:cs="Tahoma"/>
          <w:bCs/>
          <w:sz w:val="24"/>
          <w:szCs w:val="24"/>
        </w:rPr>
        <w:t xml:space="preserve"> along with The First Amendment.</w:t>
      </w:r>
    </w:p>
    <w:p w14:paraId="4A54C220" w14:textId="0DA42520" w:rsidR="00417098" w:rsidRDefault="00806B60" w:rsidP="00211A9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take turns </w:t>
      </w:r>
      <w:r w:rsidR="00C40B4B">
        <w:rPr>
          <w:rFonts w:eastAsia="Calibri" w:cs="Tahoma"/>
          <w:bCs/>
          <w:sz w:val="24"/>
          <w:szCs w:val="24"/>
        </w:rPr>
        <w:t xml:space="preserve">within their small groups </w:t>
      </w:r>
      <w:r>
        <w:rPr>
          <w:rFonts w:eastAsia="Calibri" w:cs="Tahoma"/>
          <w:bCs/>
          <w:sz w:val="24"/>
          <w:szCs w:val="24"/>
        </w:rPr>
        <w:t xml:space="preserve">reading </w:t>
      </w:r>
      <w:r w:rsidR="00CA7AE7">
        <w:rPr>
          <w:rFonts w:eastAsia="Calibri" w:cs="Tahoma"/>
          <w:bCs/>
          <w:sz w:val="24"/>
          <w:szCs w:val="24"/>
        </w:rPr>
        <w:t>the First Amendment and their</w:t>
      </w:r>
      <w:r>
        <w:rPr>
          <w:rFonts w:eastAsia="Calibri" w:cs="Tahoma"/>
          <w:bCs/>
          <w:sz w:val="24"/>
          <w:szCs w:val="24"/>
        </w:rPr>
        <w:t xml:space="preserve"> assigned case and </w:t>
      </w:r>
      <w:r w:rsidR="00417098">
        <w:rPr>
          <w:rFonts w:eastAsia="Calibri" w:cs="Tahoma"/>
          <w:bCs/>
          <w:sz w:val="24"/>
          <w:szCs w:val="24"/>
        </w:rPr>
        <w:t>consider the rulings and the First Amendment to determine the constitutionality of the “First Amendment Zones”.</w:t>
      </w:r>
    </w:p>
    <w:p w14:paraId="30A829CE" w14:textId="77777777" w:rsidR="00417098" w:rsidRPr="00F217EB" w:rsidRDefault="00417098" w:rsidP="00211A9D">
      <w:pPr>
        <w:pStyle w:val="ListParagraph"/>
        <w:widowControl w:val="0"/>
        <w:numPr>
          <w:ilvl w:val="0"/>
          <w:numId w:val="5"/>
        </w:numPr>
        <w:autoSpaceDE w:val="0"/>
        <w:autoSpaceDN w:val="0"/>
        <w:adjustRightInd w:val="0"/>
        <w:spacing w:after="0" w:line="240" w:lineRule="auto"/>
        <w:rPr>
          <w:rFonts w:eastAsia="Calibri" w:cs="Tahoma"/>
          <w:bCs/>
          <w:i/>
          <w:sz w:val="24"/>
          <w:szCs w:val="24"/>
        </w:rPr>
      </w:pPr>
      <w:r>
        <w:rPr>
          <w:rFonts w:eastAsia="Calibri" w:cs="Tahoma"/>
          <w:bCs/>
          <w:sz w:val="24"/>
          <w:szCs w:val="24"/>
        </w:rPr>
        <w:t>Rotate around to each group and have a volunteer report out how their case sets precedents for a ruling in support of or against the “First Amendment Zones” in the handout scenario</w:t>
      </w:r>
      <w:r w:rsidR="00F217EB">
        <w:rPr>
          <w:rFonts w:eastAsia="Calibri" w:cs="Tahoma"/>
          <w:bCs/>
          <w:i/>
          <w:sz w:val="24"/>
          <w:szCs w:val="24"/>
        </w:rPr>
        <w:t xml:space="preserve">. </w:t>
      </w:r>
      <w:r w:rsidRPr="00F217EB">
        <w:rPr>
          <w:rFonts w:eastAsia="Calibri" w:cs="Tahoma"/>
          <w:bCs/>
          <w:i/>
          <w:sz w:val="24"/>
          <w:szCs w:val="24"/>
        </w:rPr>
        <w:t>(</w:t>
      </w:r>
      <w:r w:rsidR="00F217EB" w:rsidRPr="00F217EB">
        <w:rPr>
          <w:rFonts w:eastAsia="Calibri" w:cs="Tahoma"/>
          <w:bCs/>
          <w:i/>
          <w:sz w:val="24"/>
          <w:szCs w:val="24"/>
        </w:rPr>
        <w:t>See</w:t>
      </w:r>
      <w:r w:rsidRPr="00F217EB">
        <w:rPr>
          <w:rFonts w:eastAsia="Calibri" w:cs="Tahoma"/>
          <w:bCs/>
          <w:i/>
          <w:sz w:val="24"/>
          <w:szCs w:val="24"/>
        </w:rPr>
        <w:t xml:space="preserve"> Facilitator guide</w:t>
      </w:r>
      <w:r w:rsidR="00F217EB" w:rsidRPr="00F217EB">
        <w:rPr>
          <w:rFonts w:eastAsia="Calibri" w:cs="Tahoma"/>
          <w:bCs/>
          <w:i/>
          <w:sz w:val="24"/>
          <w:szCs w:val="24"/>
        </w:rPr>
        <w:t xml:space="preserve"> pg. 242: The Bill of Rights and You-Lesson 3 Freedom of Assembly and Petition.</w:t>
      </w:r>
      <w:r w:rsidRPr="00F217EB">
        <w:rPr>
          <w:rFonts w:eastAsia="Calibri" w:cs="Tahoma"/>
          <w:bCs/>
          <w:i/>
          <w:sz w:val="24"/>
          <w:szCs w:val="24"/>
        </w:rPr>
        <w:t>)</w:t>
      </w:r>
    </w:p>
    <w:p w14:paraId="3E58980E" w14:textId="77777777" w:rsidR="00806B60" w:rsidRDefault="00CA7AE7" w:rsidP="00211A9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r w:rsidR="00417098">
        <w:rPr>
          <w:rFonts w:eastAsia="Calibri" w:cs="Tahoma"/>
          <w:bCs/>
          <w:sz w:val="24"/>
          <w:szCs w:val="24"/>
        </w:rPr>
        <w:t xml:space="preserve">Ask the students if anyone changed their initial position after reviewing the cases.  </w:t>
      </w:r>
    </w:p>
    <w:p w14:paraId="67CE3138"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C430CE7"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848C4">
        <w:rPr>
          <w:rFonts w:eastAsia="Calibri" w:cs="Tahoma"/>
          <w:b/>
          <w:bCs/>
          <w:sz w:val="24"/>
          <w:szCs w:val="24"/>
        </w:rPr>
        <w:t>Respect Tips for Petitioning Government</w:t>
      </w:r>
    </w:p>
    <w:p w14:paraId="6352F8C5" w14:textId="77777777" w:rsidR="00806B60" w:rsidRDefault="00806B60" w:rsidP="00417098">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Remind the students that the First Amendment provides citizens the right to petition their government, that is, to express their ideas and </w:t>
      </w:r>
      <w:r w:rsidR="00417098">
        <w:rPr>
          <w:rFonts w:eastAsia="Calibri" w:cs="Tahoma"/>
          <w:bCs/>
          <w:sz w:val="24"/>
          <w:szCs w:val="24"/>
        </w:rPr>
        <w:t>call for action as long as the</w:t>
      </w:r>
      <w:r w:rsidR="00B565B7">
        <w:rPr>
          <w:rFonts w:eastAsia="Calibri" w:cs="Tahoma"/>
          <w:bCs/>
          <w:sz w:val="24"/>
          <w:szCs w:val="24"/>
        </w:rPr>
        <w:t>ir expressions</w:t>
      </w:r>
      <w:r w:rsidR="00417098">
        <w:rPr>
          <w:rFonts w:eastAsia="Calibri" w:cs="Tahoma"/>
          <w:bCs/>
          <w:sz w:val="24"/>
          <w:szCs w:val="24"/>
        </w:rPr>
        <w:t xml:space="preserve"> do not violate the rights of others or jeopardize public safety.  </w:t>
      </w:r>
    </w:p>
    <w:p w14:paraId="011E8B57" w14:textId="77777777" w:rsidR="00806B60" w:rsidRDefault="00806B60" w:rsidP="00417098">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slip containing a different example of petitioning the government.  Instruct each group to add at least 3 tips that would show respect for others while utilizing that form of petitioning.     </w:t>
      </w:r>
    </w:p>
    <w:p w14:paraId="0BD4400E" w14:textId="4B5B293B" w:rsidR="00806B60" w:rsidRPr="00211A9D" w:rsidRDefault="00806B60" w:rsidP="00417098">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have a volunteer share their form of petition and respectful tips. </w:t>
      </w:r>
      <w:r w:rsidR="00342919">
        <w:rPr>
          <w:rFonts w:eastAsia="Calibri" w:cs="Tahoma"/>
          <w:bCs/>
          <w:sz w:val="24"/>
          <w:szCs w:val="24"/>
        </w:rPr>
        <w:t>(</w:t>
      </w:r>
      <w:r w:rsidR="0081230A">
        <w:rPr>
          <w:rFonts w:eastAsia="Calibri" w:cs="Tahoma"/>
          <w:bCs/>
          <w:sz w:val="24"/>
          <w:szCs w:val="24"/>
        </w:rPr>
        <w:t>Ex</w:t>
      </w:r>
      <w:r w:rsidR="00342919">
        <w:rPr>
          <w:rFonts w:eastAsia="Calibri" w:cs="Tahoma"/>
          <w:bCs/>
          <w:sz w:val="24"/>
          <w:szCs w:val="24"/>
        </w:rPr>
        <w:t>. assemble or protest with purpose, non-violent demonstrations, follow local laws or restrictions, obey authorities present, use respectful words, use established sites for communication with government officials</w:t>
      </w:r>
      <w:r w:rsidR="00774D58">
        <w:rPr>
          <w:rFonts w:eastAsia="Calibri" w:cs="Tahoma"/>
          <w:bCs/>
          <w:sz w:val="24"/>
          <w:szCs w:val="24"/>
        </w:rPr>
        <w:t>, etc</w:t>
      </w:r>
      <w:r w:rsidR="00342919">
        <w:rPr>
          <w:rFonts w:eastAsia="Calibri" w:cs="Tahoma"/>
          <w:bCs/>
          <w:sz w:val="24"/>
          <w:szCs w:val="24"/>
        </w:rPr>
        <w:t>.)</w:t>
      </w:r>
    </w:p>
    <w:p w14:paraId="68AA1C72" w14:textId="77777777" w:rsidR="00806B60" w:rsidRDefault="00806B60" w:rsidP="00806B60">
      <w:pPr>
        <w:widowControl w:val="0"/>
        <w:autoSpaceDE w:val="0"/>
        <w:autoSpaceDN w:val="0"/>
        <w:adjustRightInd w:val="0"/>
        <w:spacing w:after="0" w:line="240" w:lineRule="auto"/>
        <w:rPr>
          <w:rFonts w:eastAsia="Calibri" w:cs="Tahoma"/>
          <w:b/>
          <w:bCs/>
          <w:sz w:val="24"/>
          <w:szCs w:val="24"/>
        </w:rPr>
      </w:pPr>
    </w:p>
    <w:p w14:paraId="61123211" w14:textId="77777777" w:rsidR="00DD3CC7" w:rsidRPr="00B565B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B565B7">
        <w:rPr>
          <w:rFonts w:eastAsia="Calibri" w:cs="Tahoma"/>
          <w:b/>
          <w:bCs/>
          <w:sz w:val="24"/>
          <w:szCs w:val="24"/>
        </w:rPr>
        <w:t xml:space="preserve"> </w:t>
      </w:r>
      <w:r w:rsidR="00B565B7" w:rsidRPr="00B565B7">
        <w:rPr>
          <w:rFonts w:eastAsia="Calibri" w:cs="Tahoma"/>
          <w:bCs/>
          <w:sz w:val="24"/>
          <w:szCs w:val="24"/>
        </w:rPr>
        <w:t>Pass the gavel to a</w:t>
      </w:r>
      <w:r w:rsidR="00B565B7">
        <w:rPr>
          <w:rFonts w:eastAsia="Calibri" w:cs="Tahoma"/>
          <w:bCs/>
          <w:sz w:val="24"/>
          <w:szCs w:val="24"/>
        </w:rPr>
        <w:t xml:space="preserve"> </w:t>
      </w:r>
      <w:r w:rsidR="00B565B7" w:rsidRPr="00B565B7">
        <w:rPr>
          <w:rFonts w:eastAsia="Calibri" w:cs="Tahoma"/>
          <w:bCs/>
          <w:sz w:val="24"/>
          <w:szCs w:val="24"/>
        </w:rPr>
        <w:t>willing volunteer who will answer a question and</w:t>
      </w:r>
      <w:r w:rsidR="00B565B7">
        <w:rPr>
          <w:rFonts w:eastAsia="Calibri" w:cs="Tahoma"/>
          <w:bCs/>
          <w:sz w:val="24"/>
          <w:szCs w:val="24"/>
        </w:rPr>
        <w:t xml:space="preserve"> then pass on to another </w:t>
      </w:r>
      <w:r w:rsidR="00B565B7" w:rsidRPr="00B565B7">
        <w:rPr>
          <w:rFonts w:eastAsia="Calibri" w:cs="Tahoma"/>
          <w:bCs/>
          <w:sz w:val="24"/>
          <w:szCs w:val="24"/>
        </w:rPr>
        <w:t xml:space="preserve">willing volunteer. </w:t>
      </w:r>
    </w:p>
    <w:p w14:paraId="1217A6DF" w14:textId="77777777" w:rsidR="00154CB5" w:rsidRPr="00B565B7" w:rsidRDefault="00B565B7" w:rsidP="00B565B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Name one </w:t>
      </w:r>
      <w:r w:rsidRPr="00B565B7">
        <w:rPr>
          <w:rFonts w:eastAsia="Calibri" w:cs="Tahoma"/>
          <w:bCs/>
          <w:sz w:val="24"/>
          <w:szCs w:val="24"/>
        </w:rPr>
        <w:t>form of petitioning the government?</w:t>
      </w:r>
    </w:p>
    <w:p w14:paraId="306973AF" w14:textId="0B0A5504" w:rsidR="00B565B7" w:rsidRPr="00B565B7" w:rsidRDefault="00B565B7" w:rsidP="00B565B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w:t>
      </w:r>
      <w:r w:rsidRPr="00B565B7">
        <w:rPr>
          <w:rFonts w:eastAsia="Calibri" w:cs="Tahoma"/>
          <w:bCs/>
          <w:sz w:val="24"/>
          <w:szCs w:val="24"/>
        </w:rPr>
        <w:t>responsibilities citizens have when petitioning the government?</w:t>
      </w:r>
    </w:p>
    <w:p w14:paraId="6A5DB985" w14:textId="6E89ED83" w:rsidR="00B565B7" w:rsidRPr="00C40B4B" w:rsidRDefault="00B565B7" w:rsidP="00A44E2D">
      <w:pPr>
        <w:pStyle w:val="ListParagraph"/>
        <w:widowControl w:val="0"/>
        <w:numPr>
          <w:ilvl w:val="0"/>
          <w:numId w:val="8"/>
        </w:numPr>
        <w:autoSpaceDE w:val="0"/>
        <w:autoSpaceDN w:val="0"/>
        <w:adjustRightInd w:val="0"/>
        <w:spacing w:after="0" w:line="240" w:lineRule="auto"/>
        <w:rPr>
          <w:rFonts w:eastAsia="Calibri" w:cs="Tahoma"/>
          <w:b/>
          <w:bCs/>
          <w:sz w:val="24"/>
          <w:szCs w:val="24"/>
        </w:rPr>
      </w:pPr>
      <w:r w:rsidRPr="00C40B4B">
        <w:rPr>
          <w:rFonts w:eastAsia="Calibri" w:cs="Tahoma"/>
          <w:bCs/>
          <w:sz w:val="24"/>
          <w:szCs w:val="24"/>
        </w:rPr>
        <w:t>Tell one way courts</w:t>
      </w:r>
      <w:r w:rsidR="00417098" w:rsidRPr="00C40B4B">
        <w:rPr>
          <w:rFonts w:eastAsia="Calibri" w:cs="Tahoma"/>
          <w:bCs/>
          <w:sz w:val="24"/>
          <w:szCs w:val="24"/>
        </w:rPr>
        <w:t xml:space="preserve"> protect the assembling and petition of government?</w:t>
      </w:r>
    </w:p>
    <w:p w14:paraId="137CEF2D" w14:textId="7B52D8C8" w:rsidR="006441F6" w:rsidRDefault="00154CB5" w:rsidP="00FC36B0">
      <w:pPr>
        <w:rPr>
          <w:color w:val="000000"/>
          <w:sz w:val="24"/>
          <w:szCs w:val="24"/>
        </w:rPr>
      </w:pPr>
      <w:r>
        <w:rPr>
          <w:rFonts w:eastAsia="Calibri" w:cs="Tahoma"/>
          <w:b/>
          <w:bCs/>
          <w:sz w:val="24"/>
          <w:szCs w:val="24"/>
        </w:rPr>
        <w:t xml:space="preserve">Sources:  </w:t>
      </w:r>
      <w:hyperlink r:id="rId11" w:history="1">
        <w:r w:rsidR="00B565B7">
          <w:rPr>
            <w:rStyle w:val="Hyperlink"/>
            <w:sz w:val="24"/>
            <w:szCs w:val="24"/>
          </w:rPr>
          <w:t>https://www.billofrightsinstitute.org/educate/educator-resources/institute-curricula/</w:t>
        </w:r>
      </w:hyperlink>
      <w:r w:rsidR="00B565B7">
        <w:rPr>
          <w:color w:val="000000"/>
          <w:sz w:val="24"/>
          <w:szCs w:val="24"/>
        </w:rPr>
        <w:t xml:space="preserve"> </w:t>
      </w:r>
    </w:p>
    <w:p w14:paraId="345362FF" w14:textId="77777777" w:rsidR="006441F6" w:rsidRDefault="006441F6">
      <w:pPr>
        <w:rPr>
          <w:color w:val="000000"/>
          <w:sz w:val="24"/>
          <w:szCs w:val="24"/>
        </w:rPr>
      </w:pPr>
      <w:r>
        <w:rPr>
          <w:color w:val="000000"/>
          <w:sz w:val="24"/>
          <w:szCs w:val="24"/>
        </w:rPr>
        <w:br w:type="page"/>
      </w:r>
    </w:p>
    <w:p w14:paraId="5BB52E51" w14:textId="77777777" w:rsidR="006441F6" w:rsidRPr="00DC7F18" w:rsidRDefault="006441F6" w:rsidP="006441F6">
      <w:pPr>
        <w:jc w:val="center"/>
        <w:rPr>
          <w:sz w:val="24"/>
          <w:szCs w:val="24"/>
        </w:rPr>
      </w:pPr>
      <w:r w:rsidRPr="00DC7F18">
        <w:rPr>
          <w:rFonts w:cs="Tahoma"/>
          <w:b/>
          <w:noProof/>
          <w:sz w:val="24"/>
          <w:szCs w:val="24"/>
        </w:rPr>
        <w:lastRenderedPageBreak/>
        <w:drawing>
          <wp:inline distT="0" distB="0" distL="0" distR="0" wp14:anchorId="7D5F980C" wp14:editId="575909B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BEB330" w14:textId="77777777" w:rsidR="006441F6" w:rsidRPr="00FC36B0" w:rsidRDefault="006441F6" w:rsidP="006441F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EED2981" w14:textId="77777777" w:rsidR="006441F6" w:rsidRPr="00DC7F18" w:rsidRDefault="006441F6" w:rsidP="006441F6">
      <w:pPr>
        <w:spacing w:after="0" w:line="240" w:lineRule="auto"/>
        <w:jc w:val="center"/>
        <w:rPr>
          <w:rFonts w:eastAsia="Calibri" w:cs="Calibri"/>
          <w:b/>
          <w:bCs/>
          <w:sz w:val="24"/>
          <w:szCs w:val="24"/>
          <w:u w:val="single"/>
        </w:rPr>
      </w:pPr>
    </w:p>
    <w:p w14:paraId="2B5E1760" w14:textId="77777777" w:rsidR="006441F6" w:rsidRPr="00DC7F18" w:rsidRDefault="006441F6" w:rsidP="006441F6">
      <w:pPr>
        <w:spacing w:after="0" w:line="240" w:lineRule="auto"/>
        <w:jc w:val="center"/>
        <w:rPr>
          <w:rFonts w:eastAsia="Calibri" w:cs="Calibri"/>
          <w:b/>
          <w:bCs/>
          <w:sz w:val="24"/>
          <w:szCs w:val="24"/>
        </w:rPr>
      </w:pPr>
      <w:r>
        <w:rPr>
          <w:rFonts w:eastAsia="Calibri" w:cs="Calibri"/>
          <w:b/>
          <w:bCs/>
          <w:sz w:val="24"/>
          <w:szCs w:val="24"/>
        </w:rPr>
        <w:t>“Understanding and Engaging your 1</w:t>
      </w:r>
      <w:r w:rsidRPr="00731542">
        <w:rPr>
          <w:rFonts w:eastAsia="Calibri" w:cs="Calibri"/>
          <w:b/>
          <w:bCs/>
          <w:sz w:val="24"/>
          <w:szCs w:val="24"/>
          <w:vertAlign w:val="superscript"/>
        </w:rPr>
        <w:t>st</w:t>
      </w:r>
      <w:r>
        <w:rPr>
          <w:rFonts w:eastAsia="Calibri" w:cs="Calibri"/>
          <w:b/>
          <w:bCs/>
          <w:sz w:val="24"/>
          <w:szCs w:val="24"/>
        </w:rPr>
        <w:t xml:space="preserve"> Amendment Right”</w:t>
      </w:r>
      <w:r w:rsidRPr="00DC7F18">
        <w:rPr>
          <w:rFonts w:eastAsia="Calibri" w:cs="Calibri"/>
          <w:b/>
          <w:bCs/>
          <w:sz w:val="24"/>
          <w:szCs w:val="24"/>
        </w:rPr>
        <w:t>: Academy</w:t>
      </w:r>
    </w:p>
    <w:p w14:paraId="53B38BBA" w14:textId="77777777" w:rsidR="006441F6" w:rsidRPr="00DC7F18" w:rsidRDefault="006441F6" w:rsidP="006441F6">
      <w:pPr>
        <w:spacing w:after="0" w:line="240" w:lineRule="auto"/>
        <w:jc w:val="center"/>
        <w:rPr>
          <w:rFonts w:eastAsia="Calibri" w:cs="Calibri"/>
          <w:bCs/>
          <w:sz w:val="24"/>
          <w:szCs w:val="24"/>
        </w:rPr>
      </w:pPr>
      <w:r>
        <w:rPr>
          <w:rFonts w:eastAsia="Calibri" w:cs="Calibri"/>
          <w:bCs/>
          <w:sz w:val="24"/>
          <w:szCs w:val="24"/>
        </w:rPr>
        <w:t>Middle/High</w:t>
      </w:r>
    </w:p>
    <w:p w14:paraId="478EF6DD" w14:textId="77777777" w:rsidR="006441F6" w:rsidRDefault="006441F6" w:rsidP="006441F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Petitioning Government </w:t>
      </w:r>
    </w:p>
    <w:p w14:paraId="2A042DD9" w14:textId="52A144F7" w:rsidR="006441F6" w:rsidRDefault="006441F6" w:rsidP="006441F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0FDF98EA" w14:textId="77777777" w:rsidR="006441F6" w:rsidRDefault="006441F6" w:rsidP="006441F6">
      <w:pPr>
        <w:widowControl w:val="0"/>
        <w:autoSpaceDE w:val="0"/>
        <w:autoSpaceDN w:val="0"/>
        <w:adjustRightInd w:val="0"/>
        <w:spacing w:after="0" w:line="240" w:lineRule="auto"/>
        <w:ind w:left="1710" w:hanging="1710"/>
        <w:jc w:val="center"/>
        <w:rPr>
          <w:rFonts w:eastAsia="Calibri" w:cs="Tahoma"/>
          <w:b/>
          <w:bCs/>
          <w:sz w:val="24"/>
          <w:szCs w:val="24"/>
        </w:rPr>
      </w:pPr>
    </w:p>
    <w:p w14:paraId="29CD5961" w14:textId="77777777" w:rsidR="006441F6" w:rsidRDefault="006441F6" w:rsidP="006441F6">
      <w:pPr>
        <w:jc w:val="center"/>
        <w:rPr>
          <w:sz w:val="24"/>
          <w:szCs w:val="24"/>
        </w:rPr>
      </w:pPr>
      <w:r w:rsidRPr="00487C96">
        <w:rPr>
          <w:b/>
          <w:sz w:val="24"/>
          <w:szCs w:val="24"/>
        </w:rPr>
        <w:t>Civics and Government</w:t>
      </w:r>
    </w:p>
    <w:p w14:paraId="45EAA951" w14:textId="77777777" w:rsidR="006441F6" w:rsidRPr="006441F6" w:rsidRDefault="006441F6" w:rsidP="006441F6">
      <w:pPr>
        <w:spacing w:after="0" w:line="240" w:lineRule="auto"/>
        <w:rPr>
          <w:sz w:val="24"/>
          <w:szCs w:val="24"/>
        </w:rPr>
      </w:pPr>
      <w:r w:rsidRPr="006441F6">
        <w:rPr>
          <w:sz w:val="24"/>
          <w:szCs w:val="24"/>
        </w:rPr>
        <w:t xml:space="preserve">Analyze the significance of the principles and ideas of the Bill of Rights. </w:t>
      </w:r>
    </w:p>
    <w:p w14:paraId="566E626A" w14:textId="77777777" w:rsidR="006441F6" w:rsidRPr="006441F6" w:rsidRDefault="006441F6" w:rsidP="006441F6">
      <w:pPr>
        <w:spacing w:after="0" w:line="240" w:lineRule="auto"/>
        <w:rPr>
          <w:sz w:val="24"/>
          <w:szCs w:val="24"/>
        </w:rPr>
      </w:pPr>
      <w:r w:rsidRPr="006441F6">
        <w:rPr>
          <w:sz w:val="24"/>
          <w:szCs w:val="24"/>
        </w:rPr>
        <w:t>(7 S3C1 PO1a)</w:t>
      </w:r>
    </w:p>
    <w:p w14:paraId="3254BC0C" w14:textId="77777777" w:rsidR="006441F6" w:rsidRPr="006441F6" w:rsidRDefault="006441F6" w:rsidP="006441F6">
      <w:pPr>
        <w:spacing w:after="0" w:line="240" w:lineRule="auto"/>
        <w:rPr>
          <w:sz w:val="24"/>
          <w:szCs w:val="24"/>
        </w:rPr>
      </w:pPr>
      <w:r w:rsidRPr="006441F6">
        <w:rPr>
          <w:sz w:val="24"/>
          <w:szCs w:val="24"/>
        </w:rPr>
        <w:t>Explain the obligations and responsibilities of citizenship: obeying the law and voting.</w:t>
      </w:r>
      <w:r w:rsidRPr="006441F6">
        <w:rPr>
          <w:sz w:val="24"/>
          <w:szCs w:val="24"/>
        </w:rPr>
        <w:br/>
        <w:t>(7-12 S3C4 PO4b-c)</w:t>
      </w:r>
    </w:p>
    <w:p w14:paraId="10BB63D9" w14:textId="77777777" w:rsidR="006441F6" w:rsidRPr="006441F6" w:rsidRDefault="006441F6" w:rsidP="006441F6">
      <w:pPr>
        <w:spacing w:after="0" w:line="240" w:lineRule="auto"/>
        <w:rPr>
          <w:sz w:val="24"/>
          <w:szCs w:val="24"/>
        </w:rPr>
      </w:pPr>
      <w:r w:rsidRPr="006441F6">
        <w:rPr>
          <w:sz w:val="24"/>
          <w:szCs w:val="24"/>
        </w:rPr>
        <w:t>Describe the importance of citizens being actively involved in the democratic process (i.e., voting, student government, involvement in political decision making, analyzing issues, petitioning public officials).</w:t>
      </w:r>
      <w:r w:rsidRPr="006441F6">
        <w:rPr>
          <w:sz w:val="24"/>
          <w:szCs w:val="24"/>
        </w:rPr>
        <w:br/>
        <w:t>7-8 S3C4 PO3</w:t>
      </w:r>
    </w:p>
    <w:p w14:paraId="28FDF12B" w14:textId="77777777" w:rsidR="006441F6" w:rsidRPr="006441F6" w:rsidRDefault="006441F6" w:rsidP="006441F6">
      <w:pPr>
        <w:spacing w:after="0" w:line="240" w:lineRule="auto"/>
        <w:rPr>
          <w:rFonts w:ascii="Calibri" w:eastAsia="Calibri" w:hAnsi="Calibri" w:cs="Calibri"/>
          <w:sz w:val="24"/>
          <w:szCs w:val="24"/>
        </w:rPr>
      </w:pPr>
      <w:r w:rsidRPr="006441F6">
        <w:rPr>
          <w:rFonts w:ascii="Calibri" w:eastAsia="Calibri" w:hAnsi="Calibri" w:cs="Calibri"/>
          <w:sz w:val="24"/>
          <w:szCs w:val="24"/>
        </w:rPr>
        <w:t>Examine how the Constitution guarantees due process of law through Constitutional mandates and Amendments.</w:t>
      </w:r>
    </w:p>
    <w:p w14:paraId="3119B89E" w14:textId="77777777" w:rsidR="006441F6" w:rsidRPr="006441F6" w:rsidRDefault="006441F6" w:rsidP="006441F6">
      <w:pPr>
        <w:spacing w:after="0" w:line="240" w:lineRule="auto"/>
        <w:rPr>
          <w:sz w:val="24"/>
          <w:szCs w:val="24"/>
        </w:rPr>
      </w:pPr>
      <w:r w:rsidRPr="006441F6">
        <w:rPr>
          <w:rFonts w:ascii="Calibri" w:eastAsia="Calibri" w:hAnsi="Calibri" w:cs="Calibri"/>
          <w:sz w:val="24"/>
          <w:szCs w:val="24"/>
        </w:rPr>
        <w:t>(HS S3 C3 PO2)</w:t>
      </w:r>
    </w:p>
    <w:p w14:paraId="70048388" w14:textId="77777777" w:rsidR="006441F6" w:rsidRDefault="006441F6" w:rsidP="006441F6">
      <w:pPr>
        <w:spacing w:line="240" w:lineRule="auto"/>
        <w:rPr>
          <w:b/>
          <w:sz w:val="24"/>
          <w:szCs w:val="24"/>
        </w:rPr>
      </w:pPr>
    </w:p>
    <w:p w14:paraId="745B7FBA" w14:textId="77777777" w:rsidR="006441F6" w:rsidRPr="006441F6" w:rsidRDefault="006441F6" w:rsidP="006441F6">
      <w:pPr>
        <w:spacing w:after="0" w:line="240" w:lineRule="auto"/>
        <w:rPr>
          <w:b/>
          <w:sz w:val="24"/>
          <w:szCs w:val="24"/>
        </w:rPr>
      </w:pPr>
      <w:r w:rsidRPr="006441F6">
        <w:rPr>
          <w:b/>
          <w:sz w:val="24"/>
          <w:szCs w:val="24"/>
        </w:rPr>
        <w:t>Key Ideas and Details</w:t>
      </w:r>
    </w:p>
    <w:p w14:paraId="753FF535" w14:textId="77777777" w:rsidR="006441F6" w:rsidRPr="006441F6" w:rsidRDefault="006441F6" w:rsidP="006441F6">
      <w:pPr>
        <w:spacing w:after="0" w:line="240" w:lineRule="auto"/>
        <w:rPr>
          <w:sz w:val="24"/>
          <w:szCs w:val="24"/>
        </w:rPr>
      </w:pPr>
      <w:r w:rsidRPr="006441F6">
        <w:rPr>
          <w:sz w:val="24"/>
          <w:szCs w:val="24"/>
        </w:rPr>
        <w:t>R.1 Read carefully to determine what the text says explicitly and to make logical inferences from it.</w:t>
      </w:r>
    </w:p>
    <w:p w14:paraId="1CB48866" w14:textId="77777777" w:rsidR="006441F6" w:rsidRDefault="006441F6" w:rsidP="006441F6">
      <w:pPr>
        <w:spacing w:after="0" w:line="240" w:lineRule="auto"/>
        <w:rPr>
          <w:b/>
          <w:sz w:val="24"/>
          <w:szCs w:val="24"/>
        </w:rPr>
      </w:pPr>
    </w:p>
    <w:p w14:paraId="3B64F86B" w14:textId="77777777" w:rsidR="006441F6" w:rsidRPr="006441F6" w:rsidRDefault="006441F6" w:rsidP="006441F6">
      <w:pPr>
        <w:spacing w:after="0" w:line="240" w:lineRule="auto"/>
        <w:rPr>
          <w:b/>
          <w:sz w:val="24"/>
          <w:szCs w:val="24"/>
        </w:rPr>
      </w:pPr>
      <w:r w:rsidRPr="006441F6">
        <w:rPr>
          <w:b/>
          <w:sz w:val="24"/>
          <w:szCs w:val="24"/>
        </w:rPr>
        <w:t>Integration of Knowledge and Ideas</w:t>
      </w:r>
    </w:p>
    <w:p w14:paraId="2B9B00DB" w14:textId="77777777" w:rsidR="006441F6" w:rsidRPr="006441F6" w:rsidRDefault="006441F6" w:rsidP="006441F6">
      <w:pPr>
        <w:spacing w:after="0" w:line="240" w:lineRule="auto"/>
        <w:rPr>
          <w:sz w:val="24"/>
          <w:szCs w:val="24"/>
        </w:rPr>
      </w:pPr>
      <w:r w:rsidRPr="006441F6">
        <w:rPr>
          <w:sz w:val="24"/>
          <w:szCs w:val="24"/>
        </w:rPr>
        <w:t>R.7 Integrate and evaluate content presented in diverse media and formats, including visually and quantitatively, as well as in words.</w:t>
      </w:r>
    </w:p>
    <w:p w14:paraId="54E16EDF" w14:textId="77777777" w:rsidR="006441F6" w:rsidRDefault="006441F6" w:rsidP="006441F6">
      <w:pPr>
        <w:spacing w:after="0" w:line="240" w:lineRule="auto"/>
        <w:rPr>
          <w:b/>
          <w:sz w:val="24"/>
          <w:szCs w:val="24"/>
        </w:rPr>
      </w:pPr>
    </w:p>
    <w:p w14:paraId="7E8601DA" w14:textId="77777777" w:rsidR="006441F6" w:rsidRPr="006441F6" w:rsidRDefault="006441F6" w:rsidP="006441F6">
      <w:pPr>
        <w:spacing w:after="0" w:line="240" w:lineRule="auto"/>
        <w:rPr>
          <w:b/>
          <w:sz w:val="24"/>
          <w:szCs w:val="24"/>
        </w:rPr>
      </w:pPr>
      <w:r w:rsidRPr="006441F6">
        <w:rPr>
          <w:b/>
          <w:sz w:val="24"/>
          <w:szCs w:val="24"/>
        </w:rPr>
        <w:t>Comprehension and Collaboration</w:t>
      </w:r>
    </w:p>
    <w:p w14:paraId="7602137C" w14:textId="77777777" w:rsidR="006441F6" w:rsidRPr="006441F6" w:rsidRDefault="006441F6" w:rsidP="006441F6">
      <w:pPr>
        <w:spacing w:after="0" w:line="240" w:lineRule="auto"/>
        <w:rPr>
          <w:sz w:val="24"/>
          <w:szCs w:val="24"/>
        </w:rPr>
      </w:pPr>
      <w:r w:rsidRPr="006441F6">
        <w:rPr>
          <w:sz w:val="24"/>
          <w:szCs w:val="24"/>
        </w:rPr>
        <w:t>SL.1 Prepare for and participate effectively in a range of conversations and collaborations with diverse partners, building on others’ ideas and expressing their own clearly and persuasively.</w:t>
      </w:r>
    </w:p>
    <w:p w14:paraId="6767353B" w14:textId="77777777" w:rsidR="006441F6" w:rsidRDefault="006441F6" w:rsidP="006441F6">
      <w:pPr>
        <w:spacing w:after="0" w:line="240" w:lineRule="auto"/>
        <w:rPr>
          <w:b/>
          <w:sz w:val="24"/>
          <w:szCs w:val="24"/>
        </w:rPr>
      </w:pPr>
    </w:p>
    <w:p w14:paraId="1BC884A0" w14:textId="77777777" w:rsidR="006441F6" w:rsidRPr="006441F6" w:rsidRDefault="006441F6" w:rsidP="006441F6">
      <w:pPr>
        <w:spacing w:after="0" w:line="240" w:lineRule="auto"/>
        <w:rPr>
          <w:b/>
          <w:sz w:val="24"/>
          <w:szCs w:val="24"/>
        </w:rPr>
      </w:pPr>
      <w:bookmarkStart w:id="0" w:name="_GoBack"/>
      <w:bookmarkEnd w:id="0"/>
      <w:r w:rsidRPr="006441F6">
        <w:rPr>
          <w:b/>
          <w:sz w:val="24"/>
          <w:szCs w:val="24"/>
        </w:rPr>
        <w:t>Presentation of Knowledge and Ideas</w:t>
      </w:r>
    </w:p>
    <w:p w14:paraId="7694B78D" w14:textId="77777777" w:rsidR="006441F6" w:rsidRPr="006441F6" w:rsidRDefault="006441F6" w:rsidP="006441F6">
      <w:pPr>
        <w:spacing w:after="0" w:line="240" w:lineRule="auto"/>
        <w:rPr>
          <w:sz w:val="24"/>
          <w:szCs w:val="24"/>
        </w:rPr>
      </w:pPr>
      <w:r w:rsidRPr="006441F6">
        <w:rPr>
          <w:sz w:val="24"/>
          <w:szCs w:val="24"/>
        </w:rPr>
        <w:t>SL.4 Present information, findings, and supporting evidence such that listeners can follow the line of reasoning and the organization, development, and style are appropriate to task, purpose, and audience.</w:t>
      </w:r>
    </w:p>
    <w:p w14:paraId="0FFA130A" w14:textId="77777777" w:rsidR="006441F6" w:rsidRDefault="006441F6" w:rsidP="006441F6">
      <w:pPr>
        <w:widowControl w:val="0"/>
        <w:autoSpaceDE w:val="0"/>
        <w:autoSpaceDN w:val="0"/>
        <w:adjustRightInd w:val="0"/>
        <w:spacing w:after="0" w:line="240" w:lineRule="auto"/>
        <w:ind w:left="1710" w:hanging="1710"/>
        <w:rPr>
          <w:rFonts w:eastAsia="Calibri" w:cs="Tahoma"/>
          <w:b/>
          <w:bCs/>
          <w:sz w:val="24"/>
          <w:szCs w:val="24"/>
        </w:rPr>
      </w:pPr>
    </w:p>
    <w:p w14:paraId="1381FC65" w14:textId="77777777" w:rsidR="006441F6" w:rsidRDefault="006441F6" w:rsidP="006441F6">
      <w:pPr>
        <w:widowControl w:val="0"/>
        <w:autoSpaceDE w:val="0"/>
        <w:autoSpaceDN w:val="0"/>
        <w:adjustRightInd w:val="0"/>
        <w:spacing w:after="0" w:line="240" w:lineRule="auto"/>
        <w:ind w:left="1710" w:hanging="1710"/>
        <w:jc w:val="center"/>
        <w:rPr>
          <w:rFonts w:eastAsia="Calibri" w:cs="Tahoma"/>
          <w:b/>
          <w:bCs/>
          <w:sz w:val="24"/>
          <w:szCs w:val="24"/>
        </w:rPr>
      </w:pPr>
    </w:p>
    <w:p w14:paraId="643104B8" w14:textId="77777777" w:rsidR="006441F6" w:rsidRPr="00DC7F18" w:rsidRDefault="006441F6" w:rsidP="006441F6">
      <w:pPr>
        <w:widowControl w:val="0"/>
        <w:autoSpaceDE w:val="0"/>
        <w:autoSpaceDN w:val="0"/>
        <w:adjustRightInd w:val="0"/>
        <w:spacing w:after="0" w:line="240" w:lineRule="auto"/>
        <w:ind w:left="1710" w:hanging="1710"/>
        <w:jc w:val="center"/>
        <w:rPr>
          <w:rFonts w:eastAsia="Calibri" w:cs="Tahoma"/>
          <w:b/>
          <w:bCs/>
          <w:sz w:val="24"/>
          <w:szCs w:val="24"/>
        </w:rPr>
      </w:pPr>
    </w:p>
    <w:p w14:paraId="285260A8" w14:textId="77777777" w:rsidR="00DC7F18" w:rsidRPr="00DC7F18" w:rsidRDefault="00DC7F18" w:rsidP="00FC36B0">
      <w:pPr>
        <w:rPr>
          <w:sz w:val="24"/>
          <w:szCs w:val="24"/>
        </w:rPr>
      </w:pPr>
    </w:p>
    <w:sectPr w:rsidR="00DC7F18" w:rsidRPr="00DC7F18" w:rsidSect="00601BCA">
      <w:footerReference w:type="default" r:id="rId12"/>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8BC45D" w14:textId="77777777" w:rsidR="00205A3D" w:rsidRDefault="00205A3D" w:rsidP="00DD3CC7">
      <w:pPr>
        <w:spacing w:after="0" w:line="240" w:lineRule="auto"/>
      </w:pPr>
      <w:r>
        <w:separator/>
      </w:r>
    </w:p>
  </w:endnote>
  <w:endnote w:type="continuationSeparator" w:id="0">
    <w:p w14:paraId="07D55EDF" w14:textId="77777777" w:rsidR="00205A3D" w:rsidRDefault="00205A3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0B42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441F6" w:rsidRPr="006441F6">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FEBF91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073600" w14:textId="77777777" w:rsidR="00205A3D" w:rsidRDefault="00205A3D" w:rsidP="00DD3CC7">
      <w:pPr>
        <w:spacing w:after="0" w:line="240" w:lineRule="auto"/>
      </w:pPr>
      <w:r>
        <w:separator/>
      </w:r>
    </w:p>
  </w:footnote>
  <w:footnote w:type="continuationSeparator" w:id="0">
    <w:p w14:paraId="5FE28A44" w14:textId="77777777" w:rsidR="00205A3D" w:rsidRDefault="00205A3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D35EC8"/>
    <w:multiLevelType w:val="hybridMultilevel"/>
    <w:tmpl w:val="F6EEC14A"/>
    <w:lvl w:ilvl="0" w:tplc="AC0CC5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3B520B1A"/>
    <w:multiLevelType w:val="hybridMultilevel"/>
    <w:tmpl w:val="E08CEBBA"/>
    <w:lvl w:ilvl="0" w:tplc="AC0CC5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22A5AEA"/>
    <w:multiLevelType w:val="hybridMultilevel"/>
    <w:tmpl w:val="E08CEBBA"/>
    <w:lvl w:ilvl="0" w:tplc="AC0CC5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20A73C5"/>
    <w:multiLevelType w:val="hybridMultilevel"/>
    <w:tmpl w:val="16168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976676"/>
    <w:multiLevelType w:val="hybridMultilevel"/>
    <w:tmpl w:val="1CEA843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5CD3A30"/>
    <w:multiLevelType w:val="hybridMultilevel"/>
    <w:tmpl w:val="1B3ADD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4D6F13"/>
    <w:multiLevelType w:val="hybridMultilevel"/>
    <w:tmpl w:val="F04AFD5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8005949"/>
    <w:multiLevelType w:val="hybridMultilevel"/>
    <w:tmpl w:val="67EE9C8A"/>
    <w:lvl w:ilvl="0" w:tplc="E23220F0">
      <w:start w:val="1"/>
      <w:numFmt w:val="decimal"/>
      <w:lvlText w:val="%1."/>
      <w:lvlJc w:val="left"/>
      <w:pPr>
        <w:ind w:left="720" w:hanging="360"/>
      </w:pPr>
      <w:rPr>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1"/>
  </w:num>
  <w:num w:numId="3">
    <w:abstractNumId w:val="9"/>
  </w:num>
  <w:num w:numId="4">
    <w:abstractNumId w:val="5"/>
  </w:num>
  <w:num w:numId="5">
    <w:abstractNumId w:val="2"/>
  </w:num>
  <w:num w:numId="6">
    <w:abstractNumId w:val="0"/>
  </w:num>
  <w:num w:numId="7">
    <w:abstractNumId w:val="4"/>
  </w:num>
  <w:num w:numId="8">
    <w:abstractNumId w:val="8"/>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A3D"/>
    <w:rsid w:val="00035338"/>
    <w:rsid w:val="00086EE9"/>
    <w:rsid w:val="00101AD0"/>
    <w:rsid w:val="00154CB5"/>
    <w:rsid w:val="001848C4"/>
    <w:rsid w:val="001B57D3"/>
    <w:rsid w:val="00205A3D"/>
    <w:rsid w:val="00211499"/>
    <w:rsid w:val="00211A9D"/>
    <w:rsid w:val="00332743"/>
    <w:rsid w:val="00342919"/>
    <w:rsid w:val="00412D98"/>
    <w:rsid w:val="00417098"/>
    <w:rsid w:val="004C78EF"/>
    <w:rsid w:val="0052480F"/>
    <w:rsid w:val="00580D73"/>
    <w:rsid w:val="00601BCA"/>
    <w:rsid w:val="00603052"/>
    <w:rsid w:val="00641228"/>
    <w:rsid w:val="006441F6"/>
    <w:rsid w:val="006D047F"/>
    <w:rsid w:val="007012EE"/>
    <w:rsid w:val="00731542"/>
    <w:rsid w:val="00774D58"/>
    <w:rsid w:val="007E414A"/>
    <w:rsid w:val="00806B60"/>
    <w:rsid w:val="0081230A"/>
    <w:rsid w:val="00842498"/>
    <w:rsid w:val="008F679D"/>
    <w:rsid w:val="009341F6"/>
    <w:rsid w:val="009475F2"/>
    <w:rsid w:val="00994A79"/>
    <w:rsid w:val="009D515F"/>
    <w:rsid w:val="00B22B43"/>
    <w:rsid w:val="00B565B7"/>
    <w:rsid w:val="00B828CD"/>
    <w:rsid w:val="00BA1AFE"/>
    <w:rsid w:val="00BB78E7"/>
    <w:rsid w:val="00C148B7"/>
    <w:rsid w:val="00C27414"/>
    <w:rsid w:val="00C40B4B"/>
    <w:rsid w:val="00CA7AE7"/>
    <w:rsid w:val="00CE0C0F"/>
    <w:rsid w:val="00D2477E"/>
    <w:rsid w:val="00D71206"/>
    <w:rsid w:val="00DC7F18"/>
    <w:rsid w:val="00DD3CC7"/>
    <w:rsid w:val="00F217EB"/>
    <w:rsid w:val="00F405CC"/>
    <w:rsid w:val="00FC36B0"/>
    <w:rsid w:val="00FD115E"/>
    <w:rsid w:val="00FE3F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857E6"/>
  <w15:docId w15:val="{0C86FD2D-7F08-40DB-B31A-921B31EDF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828CD"/>
    <w:pPr>
      <w:ind w:left="720"/>
      <w:contextualSpacing/>
    </w:pPr>
  </w:style>
  <w:style w:type="character" w:styleId="Hyperlink">
    <w:name w:val="Hyperlink"/>
    <w:basedOn w:val="DefaultParagraphFont"/>
    <w:uiPriority w:val="99"/>
    <w:unhideWhenUsed/>
    <w:rsid w:val="00B565B7"/>
    <w:rPr>
      <w:color w:val="0563C1"/>
      <w:u w:val="single"/>
    </w:rPr>
  </w:style>
  <w:style w:type="character" w:styleId="FollowedHyperlink">
    <w:name w:val="FollowedHyperlink"/>
    <w:basedOn w:val="DefaultParagraphFont"/>
    <w:uiPriority w:val="99"/>
    <w:semiHidden/>
    <w:unhideWhenUsed/>
    <w:rsid w:val="00B565B7"/>
    <w:rPr>
      <w:color w:val="800080" w:themeColor="followedHyperlink"/>
      <w:u w:val="single"/>
    </w:rPr>
  </w:style>
  <w:style w:type="character" w:styleId="CommentReference">
    <w:name w:val="annotation reference"/>
    <w:basedOn w:val="DefaultParagraphFont"/>
    <w:uiPriority w:val="99"/>
    <w:semiHidden/>
    <w:unhideWhenUsed/>
    <w:rsid w:val="00332743"/>
    <w:rPr>
      <w:sz w:val="16"/>
      <w:szCs w:val="16"/>
    </w:rPr>
  </w:style>
  <w:style w:type="paragraph" w:styleId="CommentText">
    <w:name w:val="annotation text"/>
    <w:basedOn w:val="Normal"/>
    <w:link w:val="CommentTextChar"/>
    <w:uiPriority w:val="99"/>
    <w:semiHidden/>
    <w:unhideWhenUsed/>
    <w:rsid w:val="00332743"/>
    <w:pPr>
      <w:spacing w:line="240" w:lineRule="auto"/>
    </w:pPr>
    <w:rPr>
      <w:sz w:val="20"/>
      <w:szCs w:val="20"/>
    </w:rPr>
  </w:style>
  <w:style w:type="character" w:customStyle="1" w:styleId="CommentTextChar">
    <w:name w:val="Comment Text Char"/>
    <w:basedOn w:val="DefaultParagraphFont"/>
    <w:link w:val="CommentText"/>
    <w:uiPriority w:val="99"/>
    <w:semiHidden/>
    <w:rsid w:val="00332743"/>
    <w:rPr>
      <w:sz w:val="20"/>
      <w:szCs w:val="20"/>
    </w:rPr>
  </w:style>
  <w:style w:type="paragraph" w:styleId="CommentSubject">
    <w:name w:val="annotation subject"/>
    <w:basedOn w:val="CommentText"/>
    <w:next w:val="CommentText"/>
    <w:link w:val="CommentSubjectChar"/>
    <w:uiPriority w:val="99"/>
    <w:semiHidden/>
    <w:unhideWhenUsed/>
    <w:rsid w:val="00332743"/>
    <w:rPr>
      <w:b/>
      <w:bCs/>
    </w:rPr>
  </w:style>
  <w:style w:type="character" w:customStyle="1" w:styleId="CommentSubjectChar">
    <w:name w:val="Comment Subject Char"/>
    <w:basedOn w:val="CommentTextChar"/>
    <w:link w:val="CommentSubject"/>
    <w:uiPriority w:val="99"/>
    <w:semiHidden/>
    <w:rsid w:val="003327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5893110">
      <w:bodyDiv w:val="1"/>
      <w:marLeft w:val="0"/>
      <w:marRight w:val="0"/>
      <w:marTop w:val="0"/>
      <w:marBottom w:val="0"/>
      <w:divBdr>
        <w:top w:val="none" w:sz="0" w:space="0" w:color="auto"/>
        <w:left w:val="none" w:sz="0" w:space="0" w:color="auto"/>
        <w:bottom w:val="none" w:sz="0" w:space="0" w:color="auto"/>
        <w:right w:val="none" w:sz="0" w:space="0" w:color="auto"/>
      </w:divBdr>
    </w:div>
    <w:div w:id="1409771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illofrightsinstitute.org/educate/educator-resources/institute-curricula/" TargetMode="External"/><Relationship Id="rId5" Type="http://schemas.openxmlformats.org/officeDocument/2006/relationships/webSettings" Target="webSettings.xml"/><Relationship Id="rId10" Type="http://schemas.openxmlformats.org/officeDocument/2006/relationships/hyperlink" Target="http://billofrightsinstitute.org/wp-content/uploads/2015/03/The-Bill-of-Rights-and-You-Rights-and-Responsibilities-Full-Text.pdf" TargetMode="External"/><Relationship Id="rId4" Type="http://schemas.openxmlformats.org/officeDocument/2006/relationships/settings" Target="settings.xml"/><Relationship Id="rId9" Type="http://schemas.openxmlformats.org/officeDocument/2006/relationships/hyperlink" Target="https://www.billofrightsinstitute.org/educate/educator-resources/institute-curricula/"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1st%20Amendment\Understanding%20and%20Engaging%20your%201st%20Amendment%20Right\1st%20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E3681D-6492-41B4-8E26-E0F4788C6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1st A. Lesson Template</Template>
  <TotalTime>341</TotalTime>
  <Pages>3</Pages>
  <Words>1162</Words>
  <Characters>6630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2017-09-28T19:52:00Z</dcterms:created>
  <dcterms:modified xsi:type="dcterms:W3CDTF">2018-02-20T16:50:00Z</dcterms:modified>
</cp:coreProperties>
</file>