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92BFDF7" w14:textId="77777777" w:rsidR="00D525BC" w:rsidRPr="00DC7F18" w:rsidRDefault="00DD3CC7" w:rsidP="00DD3CC7">
      <w:pPr>
        <w:jc w:val="center"/>
        <w:rPr>
          <w:sz w:val="24"/>
          <w:szCs w:val="24"/>
        </w:rPr>
      </w:pPr>
      <w:r w:rsidRPr="00DC7F18">
        <w:rPr>
          <w:rFonts w:cs="Tahoma"/>
          <w:b/>
          <w:noProof/>
          <w:sz w:val="24"/>
          <w:szCs w:val="24"/>
        </w:rPr>
        <w:drawing>
          <wp:inline distT="0" distB="0" distL="0" distR="0" wp14:anchorId="292BFE20" wp14:editId="292BFE21">
            <wp:extent cx="2051685" cy="954405"/>
            <wp:effectExtent l="0" t="0" r="5715" b="0"/>
            <wp:docPr id="1" name="Picture 1" descr="AFLSE w bar fd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AFLSE w bar fdn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1685" cy="9544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92BFDF8" w14:textId="64525063" w:rsidR="00EE1635" w:rsidRPr="003E01A0" w:rsidRDefault="00EE1635" w:rsidP="00A30BD6">
      <w:pPr>
        <w:widowControl w:val="0"/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Calibri" w:eastAsia="Times New Roman" w:hAnsi="Calibri" w:cs="Calibri"/>
          <w:sz w:val="20"/>
        </w:rPr>
      </w:pPr>
      <w:r w:rsidRPr="003E01A0">
        <w:rPr>
          <w:rFonts w:ascii="Calibri" w:eastAsia="Times New Roman" w:hAnsi="Calibri" w:cs="Calibri"/>
          <w:sz w:val="20"/>
        </w:rPr>
        <w:t xml:space="preserve">The Law-Related Education Academy is sponsored by the Arizona Foundation for Legal Services &amp; Education with funding made possible by the Arizona Supreme Court.  </w:t>
      </w:r>
    </w:p>
    <w:p w14:paraId="292BFDF9" w14:textId="77777777" w:rsidR="00DD3CC7" w:rsidRPr="007A3F94" w:rsidRDefault="00DD3CC7" w:rsidP="00A30BD6">
      <w:pPr>
        <w:spacing w:after="0" w:line="240" w:lineRule="auto"/>
        <w:contextualSpacing/>
        <w:jc w:val="center"/>
        <w:rPr>
          <w:rFonts w:eastAsia="Calibri" w:cstheme="minorHAnsi"/>
          <w:b/>
          <w:bCs/>
          <w:color w:val="000000" w:themeColor="text1"/>
          <w:sz w:val="24"/>
          <w:szCs w:val="24"/>
          <w:u w:val="single"/>
        </w:rPr>
      </w:pPr>
    </w:p>
    <w:p w14:paraId="292BFDFA" w14:textId="77777777" w:rsidR="00EE1635" w:rsidRPr="007A3F94" w:rsidRDefault="00EE1635" w:rsidP="00A30BD6">
      <w:pPr>
        <w:widowControl w:val="0"/>
        <w:autoSpaceDE w:val="0"/>
        <w:autoSpaceDN w:val="0"/>
        <w:adjustRightInd w:val="0"/>
        <w:spacing w:after="0" w:line="240" w:lineRule="auto"/>
        <w:contextualSpacing/>
        <w:jc w:val="center"/>
        <w:rPr>
          <w:rFonts w:eastAsia="Times New Roman" w:cstheme="minorHAnsi"/>
          <w:b/>
          <w:color w:val="000000" w:themeColor="text1"/>
          <w:sz w:val="24"/>
          <w:szCs w:val="24"/>
        </w:rPr>
      </w:pPr>
      <w:r w:rsidRPr="007A3F94">
        <w:rPr>
          <w:rFonts w:eastAsia="Times New Roman" w:cstheme="minorHAnsi"/>
          <w:b/>
          <w:color w:val="000000" w:themeColor="text1"/>
          <w:sz w:val="24"/>
          <w:szCs w:val="24"/>
        </w:rPr>
        <w:t>“Teen Court 101: Starting a Teen Court” Academy</w:t>
      </w:r>
    </w:p>
    <w:p w14:paraId="292BFDFB" w14:textId="77777777" w:rsidR="00EE1635" w:rsidRPr="007A3F94" w:rsidRDefault="00EE1635" w:rsidP="00A30BD6">
      <w:pPr>
        <w:widowControl w:val="0"/>
        <w:autoSpaceDE w:val="0"/>
        <w:autoSpaceDN w:val="0"/>
        <w:adjustRightInd w:val="0"/>
        <w:spacing w:after="0" w:line="240" w:lineRule="auto"/>
        <w:contextualSpacing/>
        <w:jc w:val="center"/>
        <w:rPr>
          <w:rFonts w:eastAsia="Times New Roman" w:cstheme="minorHAnsi"/>
          <w:b/>
          <w:color w:val="000000" w:themeColor="text1"/>
          <w:sz w:val="24"/>
          <w:szCs w:val="24"/>
        </w:rPr>
      </w:pPr>
      <w:r w:rsidRPr="007A3F94">
        <w:rPr>
          <w:rFonts w:eastAsia="Times New Roman" w:cstheme="minorHAnsi"/>
          <w:color w:val="000000" w:themeColor="text1"/>
          <w:sz w:val="24"/>
          <w:szCs w:val="24"/>
        </w:rPr>
        <w:t xml:space="preserve">(Advanced Upper Elementary/Middle/High School) </w:t>
      </w:r>
    </w:p>
    <w:p w14:paraId="292BFDFD" w14:textId="0C410EFC" w:rsidR="00DD3CC7" w:rsidRPr="007A3F94" w:rsidRDefault="007A3F94" w:rsidP="00A54359">
      <w:pPr>
        <w:spacing w:after="0" w:line="240" w:lineRule="auto"/>
        <w:jc w:val="center"/>
        <w:rPr>
          <w:rFonts w:cstheme="minorHAnsi"/>
          <w:b/>
          <w:color w:val="000000" w:themeColor="text1"/>
          <w:sz w:val="24"/>
          <w:szCs w:val="24"/>
        </w:rPr>
      </w:pPr>
      <w:r w:rsidRPr="007A3F94">
        <w:rPr>
          <w:rFonts w:cstheme="minorHAnsi"/>
          <w:b/>
          <w:color w:val="000000" w:themeColor="text1"/>
          <w:sz w:val="24"/>
          <w:szCs w:val="24"/>
        </w:rPr>
        <w:t xml:space="preserve">Restorative or </w:t>
      </w:r>
      <w:r w:rsidR="00F64BB4">
        <w:rPr>
          <w:rFonts w:cstheme="minorHAnsi"/>
          <w:b/>
          <w:color w:val="000000" w:themeColor="text1"/>
          <w:sz w:val="24"/>
          <w:szCs w:val="24"/>
        </w:rPr>
        <w:t>Traditional</w:t>
      </w:r>
      <w:r w:rsidR="00DD3CC7" w:rsidRPr="007A3F94">
        <w:rPr>
          <w:rFonts w:eastAsia="Calibri" w:cstheme="minorHAnsi"/>
          <w:b/>
          <w:bCs/>
          <w:color w:val="000000" w:themeColor="text1"/>
          <w:sz w:val="24"/>
          <w:szCs w:val="24"/>
        </w:rPr>
        <w:t xml:space="preserve"> </w:t>
      </w:r>
      <w:r w:rsidR="00DC7F18" w:rsidRPr="007A3F94">
        <w:rPr>
          <w:rFonts w:eastAsia="Calibri" w:cstheme="minorHAnsi"/>
          <w:b/>
          <w:bCs/>
          <w:color w:val="000000" w:themeColor="text1"/>
          <w:sz w:val="24"/>
          <w:szCs w:val="24"/>
        </w:rPr>
        <w:t>Lesson Plan</w:t>
      </w:r>
    </w:p>
    <w:p w14:paraId="292BFDFE" w14:textId="77777777" w:rsidR="00205985" w:rsidRPr="007A3F94" w:rsidRDefault="00205985" w:rsidP="00A30BD6">
      <w:pPr>
        <w:spacing w:after="0" w:line="240" w:lineRule="auto"/>
        <w:contextualSpacing/>
        <w:jc w:val="center"/>
        <w:rPr>
          <w:rFonts w:eastAsia="Calibri" w:cstheme="minorHAnsi"/>
          <w:bCs/>
          <w:i/>
          <w:color w:val="000000" w:themeColor="text1"/>
          <w:sz w:val="24"/>
          <w:szCs w:val="24"/>
        </w:rPr>
      </w:pPr>
      <w:r w:rsidRPr="007A3F94">
        <w:rPr>
          <w:rFonts w:eastAsia="Calibri" w:cstheme="minorHAnsi"/>
          <w:bCs/>
          <w:i/>
          <w:color w:val="000000" w:themeColor="text1"/>
          <w:sz w:val="24"/>
          <w:szCs w:val="24"/>
        </w:rPr>
        <w:t>Obtain Administrator Approval Prior to Implementing Lesson</w:t>
      </w:r>
    </w:p>
    <w:p w14:paraId="292BFDFF" w14:textId="77777777" w:rsidR="00160A11" w:rsidRPr="007A3F94" w:rsidRDefault="00160A11" w:rsidP="00A30BD6">
      <w:pPr>
        <w:spacing w:after="0" w:line="240" w:lineRule="auto"/>
        <w:contextualSpacing/>
        <w:rPr>
          <w:rFonts w:eastAsia="Calibri" w:cstheme="minorHAnsi"/>
          <w:b/>
          <w:bCs/>
          <w:color w:val="000000" w:themeColor="text1"/>
          <w:sz w:val="24"/>
          <w:szCs w:val="24"/>
        </w:rPr>
      </w:pPr>
    </w:p>
    <w:p w14:paraId="292BFE00" w14:textId="3726346A" w:rsidR="00DD3CC7" w:rsidRPr="007A3F94" w:rsidRDefault="00EB0D8E" w:rsidP="00A30BD6">
      <w:pPr>
        <w:spacing w:after="0" w:line="240" w:lineRule="auto"/>
        <w:rPr>
          <w:rFonts w:eastAsia="Calibri" w:cstheme="minorHAnsi"/>
          <w:b/>
          <w:bCs/>
          <w:color w:val="000000" w:themeColor="text1"/>
          <w:sz w:val="24"/>
          <w:szCs w:val="24"/>
        </w:rPr>
      </w:pPr>
      <w:r w:rsidRPr="007A3F94">
        <w:rPr>
          <w:rFonts w:eastAsia="Calibri" w:cstheme="minorHAnsi"/>
          <w:b/>
          <w:bCs/>
          <w:color w:val="000000" w:themeColor="text1"/>
          <w:sz w:val="24"/>
          <w:szCs w:val="24"/>
        </w:rPr>
        <w:t>O</w:t>
      </w:r>
      <w:r w:rsidR="00DD3CC7" w:rsidRPr="007A3F94">
        <w:rPr>
          <w:rFonts w:eastAsia="Calibri" w:cstheme="minorHAnsi"/>
          <w:b/>
          <w:bCs/>
          <w:color w:val="000000" w:themeColor="text1"/>
          <w:sz w:val="24"/>
          <w:szCs w:val="24"/>
        </w:rPr>
        <w:t xml:space="preserve">bjectives: </w:t>
      </w:r>
      <w:r w:rsidR="00205985" w:rsidRPr="007A3F94">
        <w:rPr>
          <w:rFonts w:eastAsia="Calibri" w:cstheme="minorHAnsi"/>
          <w:b/>
          <w:bCs/>
          <w:color w:val="000000" w:themeColor="text1"/>
          <w:sz w:val="24"/>
          <w:szCs w:val="24"/>
        </w:rPr>
        <w:t>Students will…</w:t>
      </w:r>
    </w:p>
    <w:p w14:paraId="292BFE01" w14:textId="3050F56F" w:rsidR="007A3F94" w:rsidRPr="007A3F94" w:rsidRDefault="00A54359" w:rsidP="00EE1635">
      <w:pPr>
        <w:pStyle w:val="ListParagraph"/>
        <w:numPr>
          <w:ilvl w:val="0"/>
          <w:numId w:val="4"/>
        </w:numPr>
        <w:spacing w:after="0" w:line="240" w:lineRule="auto"/>
        <w:rPr>
          <w:rFonts w:eastAsia="Calibri" w:cstheme="minorHAnsi"/>
          <w:bCs/>
          <w:color w:val="000000" w:themeColor="text1"/>
          <w:sz w:val="24"/>
          <w:szCs w:val="24"/>
        </w:rPr>
      </w:pPr>
      <w:r>
        <w:rPr>
          <w:rFonts w:eastAsia="Calibri" w:cstheme="minorHAnsi"/>
          <w:bCs/>
          <w:color w:val="000000" w:themeColor="text1"/>
          <w:sz w:val="24"/>
          <w:szCs w:val="24"/>
        </w:rPr>
        <w:t>u</w:t>
      </w:r>
      <w:r w:rsidR="007A3F94" w:rsidRPr="007A3F94">
        <w:rPr>
          <w:rFonts w:eastAsia="Calibri" w:cstheme="minorHAnsi"/>
          <w:bCs/>
          <w:color w:val="000000" w:themeColor="text1"/>
          <w:sz w:val="24"/>
          <w:szCs w:val="24"/>
        </w:rPr>
        <w:t xml:space="preserve">nderstand the definitions of restorative and </w:t>
      </w:r>
      <w:r w:rsidR="00F64BB4">
        <w:rPr>
          <w:rFonts w:eastAsia="Calibri" w:cstheme="minorHAnsi"/>
          <w:bCs/>
          <w:color w:val="000000" w:themeColor="text1"/>
          <w:sz w:val="24"/>
          <w:szCs w:val="24"/>
        </w:rPr>
        <w:t>traditional</w:t>
      </w:r>
      <w:r w:rsidR="007A3F94" w:rsidRPr="007A3F94">
        <w:rPr>
          <w:rFonts w:eastAsia="Calibri" w:cstheme="minorHAnsi"/>
          <w:bCs/>
          <w:color w:val="000000" w:themeColor="text1"/>
          <w:sz w:val="24"/>
          <w:szCs w:val="24"/>
        </w:rPr>
        <w:t xml:space="preserve"> consequences</w:t>
      </w:r>
      <w:r>
        <w:rPr>
          <w:rFonts w:eastAsia="Calibri" w:cstheme="minorHAnsi"/>
          <w:bCs/>
          <w:color w:val="000000" w:themeColor="text1"/>
          <w:sz w:val="24"/>
          <w:szCs w:val="24"/>
        </w:rPr>
        <w:t>.</w:t>
      </w:r>
    </w:p>
    <w:p w14:paraId="292BFE02" w14:textId="2CE48375" w:rsidR="007A3F94" w:rsidRPr="007A3F94" w:rsidRDefault="00A54359" w:rsidP="007A3F94">
      <w:pPr>
        <w:pStyle w:val="ListParagraph"/>
        <w:numPr>
          <w:ilvl w:val="0"/>
          <w:numId w:val="4"/>
        </w:numPr>
        <w:spacing w:after="0" w:line="240" w:lineRule="auto"/>
        <w:rPr>
          <w:rFonts w:eastAsia="Calibri" w:cstheme="minorHAnsi"/>
          <w:bCs/>
          <w:color w:val="000000" w:themeColor="text1"/>
          <w:sz w:val="24"/>
          <w:szCs w:val="24"/>
        </w:rPr>
      </w:pPr>
      <w:r>
        <w:rPr>
          <w:rFonts w:eastAsia="Calibri" w:cstheme="minorHAnsi"/>
          <w:bCs/>
          <w:color w:val="000000" w:themeColor="text1"/>
          <w:sz w:val="24"/>
          <w:szCs w:val="24"/>
        </w:rPr>
        <w:t>l</w:t>
      </w:r>
      <w:r w:rsidR="007A3F94" w:rsidRPr="007A3F94">
        <w:rPr>
          <w:rFonts w:eastAsia="Calibri" w:cstheme="minorHAnsi"/>
          <w:bCs/>
          <w:color w:val="000000" w:themeColor="text1"/>
          <w:sz w:val="24"/>
          <w:szCs w:val="24"/>
        </w:rPr>
        <w:t xml:space="preserve">earn the differences between restorative and </w:t>
      </w:r>
      <w:r w:rsidR="00F64BB4">
        <w:rPr>
          <w:rFonts w:eastAsia="Calibri" w:cstheme="minorHAnsi"/>
          <w:bCs/>
          <w:color w:val="000000" w:themeColor="text1"/>
          <w:sz w:val="24"/>
          <w:szCs w:val="24"/>
        </w:rPr>
        <w:t>traditional</w:t>
      </w:r>
      <w:r w:rsidR="007A3F94" w:rsidRPr="007A3F94">
        <w:rPr>
          <w:rFonts w:eastAsia="Calibri" w:cstheme="minorHAnsi"/>
          <w:bCs/>
          <w:color w:val="000000" w:themeColor="text1"/>
          <w:sz w:val="24"/>
          <w:szCs w:val="24"/>
        </w:rPr>
        <w:t xml:space="preserve"> consequences</w:t>
      </w:r>
      <w:r>
        <w:rPr>
          <w:rFonts w:eastAsia="Calibri" w:cstheme="minorHAnsi"/>
          <w:bCs/>
          <w:color w:val="000000" w:themeColor="text1"/>
          <w:sz w:val="24"/>
          <w:szCs w:val="24"/>
        </w:rPr>
        <w:t>.</w:t>
      </w:r>
    </w:p>
    <w:p w14:paraId="292BFE03" w14:textId="5593FB11" w:rsidR="00A30BD6" w:rsidRPr="007A3F94" w:rsidRDefault="00A54359" w:rsidP="00EE1635">
      <w:pPr>
        <w:pStyle w:val="ListParagraph"/>
        <w:numPr>
          <w:ilvl w:val="0"/>
          <w:numId w:val="4"/>
        </w:numPr>
        <w:spacing w:after="0" w:line="240" w:lineRule="auto"/>
        <w:rPr>
          <w:rFonts w:eastAsia="Calibri" w:cstheme="minorHAnsi"/>
          <w:bCs/>
          <w:color w:val="000000" w:themeColor="text1"/>
          <w:sz w:val="24"/>
          <w:szCs w:val="24"/>
        </w:rPr>
      </w:pPr>
      <w:r>
        <w:rPr>
          <w:rFonts w:eastAsia="Calibri" w:cstheme="minorHAnsi"/>
          <w:bCs/>
          <w:color w:val="000000" w:themeColor="text1"/>
          <w:sz w:val="24"/>
          <w:szCs w:val="24"/>
        </w:rPr>
        <w:t>e</w:t>
      </w:r>
      <w:r w:rsidR="007A3F94" w:rsidRPr="007A3F94">
        <w:rPr>
          <w:rFonts w:eastAsia="Calibri" w:cstheme="minorHAnsi"/>
          <w:bCs/>
          <w:color w:val="000000" w:themeColor="text1"/>
          <w:sz w:val="24"/>
          <w:szCs w:val="24"/>
        </w:rPr>
        <w:t>xplore how Teen Court uses restorative consequences</w:t>
      </w:r>
      <w:r>
        <w:rPr>
          <w:rFonts w:eastAsia="Calibri" w:cstheme="minorHAnsi"/>
          <w:bCs/>
          <w:color w:val="000000" w:themeColor="text1"/>
          <w:sz w:val="24"/>
          <w:szCs w:val="24"/>
        </w:rPr>
        <w:t>.</w:t>
      </w:r>
    </w:p>
    <w:p w14:paraId="292BFE04" w14:textId="4AE24645" w:rsidR="00DD3CC7" w:rsidRDefault="00DD3CC7" w:rsidP="00EE1635">
      <w:pPr>
        <w:spacing w:after="0" w:line="240" w:lineRule="auto"/>
        <w:rPr>
          <w:rFonts w:eastAsia="Calibri" w:cstheme="minorHAnsi"/>
          <w:b/>
          <w:bCs/>
          <w:color w:val="000000" w:themeColor="text1"/>
          <w:sz w:val="24"/>
          <w:szCs w:val="24"/>
        </w:rPr>
      </w:pPr>
    </w:p>
    <w:p w14:paraId="77C813CD" w14:textId="77777777" w:rsidR="002C6C38" w:rsidRPr="001A24C4" w:rsidRDefault="002C6C38" w:rsidP="002C6C38">
      <w:pPr>
        <w:spacing w:after="0" w:line="240" w:lineRule="auto"/>
        <w:rPr>
          <w:rFonts w:cstheme="minorHAnsi"/>
          <w:sz w:val="24"/>
          <w:szCs w:val="24"/>
        </w:rPr>
      </w:pPr>
      <w:r w:rsidRPr="001A24C4">
        <w:rPr>
          <w:rFonts w:cstheme="minorHAnsi"/>
          <w:b/>
          <w:bCs/>
          <w:sz w:val="24"/>
          <w:szCs w:val="24"/>
        </w:rPr>
        <w:t>Protective Factor Developed:</w:t>
      </w:r>
      <w:r w:rsidRPr="001A24C4">
        <w:rPr>
          <w:rFonts w:cstheme="minorHAnsi"/>
          <w:sz w:val="24"/>
          <w:szCs w:val="24"/>
        </w:rPr>
        <w:t xml:space="preserve"> </w:t>
      </w:r>
      <w:r>
        <w:rPr>
          <w:rFonts w:cstheme="minorHAnsi"/>
          <w:sz w:val="24"/>
          <w:szCs w:val="24"/>
        </w:rPr>
        <w:t>Empathy for Others</w:t>
      </w:r>
    </w:p>
    <w:p w14:paraId="51ACA824" w14:textId="77777777" w:rsidR="002C6C38" w:rsidRPr="001A24C4" w:rsidRDefault="002C6C38" w:rsidP="002C6C38">
      <w:pPr>
        <w:spacing w:after="0" w:line="240" w:lineRule="auto"/>
        <w:rPr>
          <w:rFonts w:cstheme="minorHAnsi"/>
          <w:sz w:val="24"/>
          <w:szCs w:val="24"/>
        </w:rPr>
      </w:pPr>
      <w:bookmarkStart w:id="0" w:name="_Hlk48028835"/>
      <w:r w:rsidRPr="001A24C4">
        <w:rPr>
          <w:rFonts w:cstheme="minorHAnsi"/>
          <w:b/>
          <w:bCs/>
          <w:sz w:val="24"/>
          <w:szCs w:val="24"/>
        </w:rPr>
        <w:t>SEL Competency:</w:t>
      </w:r>
      <w:r w:rsidRPr="001A24C4">
        <w:rPr>
          <w:rFonts w:cstheme="minorHAnsi"/>
          <w:sz w:val="24"/>
          <w:szCs w:val="24"/>
        </w:rPr>
        <w:t xml:space="preserve"> Social Awareness</w:t>
      </w:r>
    </w:p>
    <w:bookmarkEnd w:id="0"/>
    <w:p w14:paraId="65AEA3A0" w14:textId="77777777" w:rsidR="002C6C38" w:rsidRPr="007A3F94" w:rsidRDefault="002C6C38" w:rsidP="00EE1635">
      <w:pPr>
        <w:spacing w:after="0" w:line="240" w:lineRule="auto"/>
        <w:rPr>
          <w:rFonts w:eastAsia="Calibri" w:cstheme="minorHAnsi"/>
          <w:b/>
          <w:bCs/>
          <w:color w:val="000000" w:themeColor="text1"/>
          <w:sz w:val="24"/>
          <w:szCs w:val="24"/>
        </w:rPr>
      </w:pPr>
    </w:p>
    <w:p w14:paraId="292BFE05" w14:textId="77777777" w:rsidR="00DD3CC7" w:rsidRPr="007A3F94" w:rsidRDefault="00DD3CC7" w:rsidP="00EE1635">
      <w:pPr>
        <w:spacing w:after="0" w:line="240" w:lineRule="auto"/>
        <w:rPr>
          <w:rFonts w:eastAsia="Calibri" w:cstheme="minorHAnsi"/>
          <w:b/>
          <w:bCs/>
          <w:color w:val="000000" w:themeColor="text1"/>
          <w:sz w:val="24"/>
          <w:szCs w:val="24"/>
        </w:rPr>
      </w:pPr>
      <w:r w:rsidRPr="007A3F94">
        <w:rPr>
          <w:rFonts w:eastAsia="Calibri" w:cstheme="minorHAnsi"/>
          <w:b/>
          <w:bCs/>
          <w:color w:val="000000" w:themeColor="text1"/>
          <w:sz w:val="24"/>
          <w:szCs w:val="24"/>
        </w:rPr>
        <w:t>Materials:</w:t>
      </w:r>
    </w:p>
    <w:p w14:paraId="39C6C5C5" w14:textId="77777777" w:rsidR="00337791" w:rsidRDefault="00337791" w:rsidP="007A3F94">
      <w:pPr>
        <w:pStyle w:val="ListParagraph"/>
        <w:numPr>
          <w:ilvl w:val="0"/>
          <w:numId w:val="9"/>
        </w:numPr>
        <w:spacing w:after="0" w:line="240" w:lineRule="auto"/>
        <w:rPr>
          <w:rFonts w:cstheme="minorHAnsi"/>
          <w:color w:val="000000" w:themeColor="text1"/>
          <w:sz w:val="24"/>
          <w:szCs w:val="24"/>
        </w:rPr>
        <w:sectPr w:rsidR="00337791" w:rsidSect="000C2FB9">
          <w:footerReference w:type="default" r:id="rId8"/>
          <w:pgSz w:w="12240" w:h="15840"/>
          <w:pgMar w:top="720" w:right="720" w:bottom="720" w:left="720" w:header="432" w:footer="288" w:gutter="0"/>
          <w:pgBorders w:offsetFrom="page">
            <w:top w:val="thinThickMediumGap" w:sz="12" w:space="24" w:color="auto"/>
            <w:left w:val="thinThickMediumGap" w:sz="12" w:space="24" w:color="auto"/>
            <w:bottom w:val="thickThinMediumGap" w:sz="12" w:space="24" w:color="auto"/>
            <w:right w:val="thickThinMediumGap" w:sz="12" w:space="24" w:color="auto"/>
          </w:pgBorders>
          <w:cols w:space="720"/>
          <w:docGrid w:linePitch="360"/>
        </w:sectPr>
      </w:pPr>
    </w:p>
    <w:p w14:paraId="292BFE06" w14:textId="02956EC2" w:rsidR="007A3F94" w:rsidRPr="007A3F94" w:rsidRDefault="007A3F94" w:rsidP="007A3F94">
      <w:pPr>
        <w:pStyle w:val="ListParagraph"/>
        <w:numPr>
          <w:ilvl w:val="0"/>
          <w:numId w:val="9"/>
        </w:numPr>
        <w:spacing w:after="0" w:line="240" w:lineRule="auto"/>
        <w:rPr>
          <w:rFonts w:eastAsia="Calibri" w:cstheme="minorHAnsi"/>
          <w:b/>
          <w:bCs/>
          <w:color w:val="000000" w:themeColor="text1"/>
          <w:sz w:val="24"/>
          <w:szCs w:val="24"/>
        </w:rPr>
      </w:pPr>
      <w:r w:rsidRPr="007A3F94">
        <w:rPr>
          <w:rFonts w:cstheme="minorHAnsi"/>
          <w:color w:val="000000" w:themeColor="text1"/>
          <w:sz w:val="24"/>
          <w:szCs w:val="24"/>
        </w:rPr>
        <w:t xml:space="preserve">Large </w:t>
      </w:r>
      <w:r w:rsidR="009055DC">
        <w:rPr>
          <w:rFonts w:cstheme="minorHAnsi"/>
          <w:color w:val="000000" w:themeColor="text1"/>
          <w:sz w:val="24"/>
          <w:szCs w:val="24"/>
        </w:rPr>
        <w:t>P</w:t>
      </w:r>
      <w:r w:rsidRPr="007A3F94">
        <w:rPr>
          <w:rFonts w:cstheme="minorHAnsi"/>
          <w:color w:val="000000" w:themeColor="text1"/>
          <w:sz w:val="24"/>
          <w:szCs w:val="24"/>
        </w:rPr>
        <w:t xml:space="preserve">oster </w:t>
      </w:r>
      <w:r w:rsidR="009055DC">
        <w:rPr>
          <w:rFonts w:cstheme="minorHAnsi"/>
          <w:color w:val="000000" w:themeColor="text1"/>
          <w:sz w:val="24"/>
          <w:szCs w:val="24"/>
        </w:rPr>
        <w:t>P</w:t>
      </w:r>
      <w:r w:rsidRPr="007A3F94">
        <w:rPr>
          <w:rFonts w:cstheme="minorHAnsi"/>
          <w:color w:val="000000" w:themeColor="text1"/>
          <w:sz w:val="24"/>
          <w:szCs w:val="24"/>
        </w:rPr>
        <w:t>aper</w:t>
      </w:r>
    </w:p>
    <w:p w14:paraId="292BFE07" w14:textId="77777777" w:rsidR="007A3F94" w:rsidRPr="007A3F94" w:rsidRDefault="007A3F94" w:rsidP="007A3F94">
      <w:pPr>
        <w:pStyle w:val="ListParagraph"/>
        <w:numPr>
          <w:ilvl w:val="0"/>
          <w:numId w:val="9"/>
        </w:numPr>
        <w:spacing w:after="0" w:line="240" w:lineRule="auto"/>
        <w:rPr>
          <w:rFonts w:eastAsia="Calibri" w:cstheme="minorHAnsi"/>
          <w:b/>
          <w:bCs/>
          <w:color w:val="000000" w:themeColor="text1"/>
          <w:sz w:val="24"/>
          <w:szCs w:val="24"/>
        </w:rPr>
      </w:pPr>
      <w:r w:rsidRPr="007A3F94">
        <w:rPr>
          <w:rFonts w:cstheme="minorHAnsi"/>
          <w:color w:val="000000" w:themeColor="text1"/>
          <w:sz w:val="24"/>
          <w:szCs w:val="24"/>
        </w:rPr>
        <w:t xml:space="preserve">Markers </w:t>
      </w:r>
    </w:p>
    <w:p w14:paraId="292BFE08" w14:textId="77777777" w:rsidR="007A3F94" w:rsidRPr="007A3F94" w:rsidRDefault="007A3F94" w:rsidP="007A3F94">
      <w:pPr>
        <w:pStyle w:val="ListParagraph"/>
        <w:numPr>
          <w:ilvl w:val="0"/>
          <w:numId w:val="9"/>
        </w:numPr>
        <w:spacing w:after="0" w:line="240" w:lineRule="auto"/>
        <w:rPr>
          <w:rFonts w:eastAsia="Calibri" w:cstheme="minorHAnsi"/>
          <w:b/>
          <w:bCs/>
          <w:color w:val="000000" w:themeColor="text1"/>
          <w:sz w:val="24"/>
          <w:szCs w:val="24"/>
        </w:rPr>
      </w:pPr>
      <w:r w:rsidRPr="007A3F94">
        <w:rPr>
          <w:rFonts w:cstheme="minorHAnsi"/>
          <w:i/>
          <w:color w:val="000000" w:themeColor="text1"/>
          <w:sz w:val="24"/>
          <w:szCs w:val="24"/>
        </w:rPr>
        <w:t>Middle School Teen Court Manual</w:t>
      </w:r>
      <w:r w:rsidRPr="007A3F94">
        <w:rPr>
          <w:rFonts w:cstheme="minorHAnsi"/>
          <w:color w:val="000000" w:themeColor="text1"/>
          <w:sz w:val="24"/>
          <w:szCs w:val="24"/>
        </w:rPr>
        <w:t xml:space="preserve"> 2</w:t>
      </w:r>
      <w:r w:rsidRPr="007A3F94">
        <w:rPr>
          <w:rFonts w:cstheme="minorHAnsi"/>
          <w:color w:val="000000" w:themeColor="text1"/>
          <w:sz w:val="24"/>
          <w:szCs w:val="24"/>
          <w:vertAlign w:val="superscript"/>
        </w:rPr>
        <w:t>nd</w:t>
      </w:r>
      <w:r w:rsidRPr="007A3F94">
        <w:rPr>
          <w:rFonts w:cstheme="minorHAnsi"/>
          <w:color w:val="000000" w:themeColor="text1"/>
          <w:sz w:val="24"/>
          <w:szCs w:val="24"/>
        </w:rPr>
        <w:t xml:space="preserve"> Edition.</w:t>
      </w:r>
    </w:p>
    <w:p w14:paraId="292BFE09" w14:textId="7A58945C" w:rsidR="007A3F94" w:rsidRPr="007A3F94" w:rsidRDefault="007A3F94" w:rsidP="007A3F94">
      <w:pPr>
        <w:pStyle w:val="ListParagraph"/>
        <w:numPr>
          <w:ilvl w:val="0"/>
          <w:numId w:val="9"/>
        </w:numPr>
        <w:spacing w:after="0" w:line="240" w:lineRule="auto"/>
        <w:rPr>
          <w:rFonts w:eastAsia="Calibri" w:cstheme="minorHAnsi"/>
          <w:b/>
          <w:bCs/>
          <w:color w:val="000000" w:themeColor="text1"/>
          <w:sz w:val="24"/>
          <w:szCs w:val="24"/>
        </w:rPr>
      </w:pPr>
      <w:r w:rsidRPr="007A3F94">
        <w:rPr>
          <w:rFonts w:cstheme="minorHAnsi"/>
          <w:color w:val="000000" w:themeColor="text1"/>
          <w:sz w:val="24"/>
          <w:szCs w:val="24"/>
        </w:rPr>
        <w:t xml:space="preserve">Restorative and Traditional Comparison </w:t>
      </w:r>
      <w:r w:rsidR="009055DC">
        <w:rPr>
          <w:rFonts w:cstheme="minorHAnsi"/>
          <w:color w:val="000000" w:themeColor="text1"/>
          <w:sz w:val="24"/>
          <w:szCs w:val="24"/>
        </w:rPr>
        <w:t>H</w:t>
      </w:r>
      <w:r w:rsidRPr="007A3F94">
        <w:rPr>
          <w:rFonts w:cstheme="minorHAnsi"/>
          <w:color w:val="000000" w:themeColor="text1"/>
          <w:sz w:val="24"/>
          <w:szCs w:val="24"/>
        </w:rPr>
        <w:t>andout (1pp)-pg. 8 of manual</w:t>
      </w:r>
    </w:p>
    <w:p w14:paraId="292BFE0A" w14:textId="380E50D9" w:rsidR="007A3F94" w:rsidRPr="00F64BB4" w:rsidRDefault="00F64BB4" w:rsidP="007A3F94">
      <w:pPr>
        <w:pStyle w:val="ListParagraph"/>
        <w:numPr>
          <w:ilvl w:val="0"/>
          <w:numId w:val="9"/>
        </w:numPr>
        <w:spacing w:after="0" w:line="240" w:lineRule="auto"/>
        <w:rPr>
          <w:rFonts w:eastAsia="Calibri" w:cstheme="minorHAnsi"/>
          <w:b/>
          <w:bCs/>
          <w:color w:val="000000" w:themeColor="text1"/>
          <w:sz w:val="24"/>
          <w:szCs w:val="24"/>
        </w:rPr>
      </w:pPr>
      <w:r>
        <w:rPr>
          <w:rFonts w:cstheme="minorHAnsi"/>
          <w:color w:val="000000" w:themeColor="text1"/>
          <w:sz w:val="24"/>
          <w:szCs w:val="24"/>
        </w:rPr>
        <w:t xml:space="preserve">Teen Court Consequence Cards </w:t>
      </w:r>
      <w:r w:rsidR="009055DC">
        <w:rPr>
          <w:rFonts w:cstheme="minorHAnsi"/>
          <w:color w:val="000000" w:themeColor="text1"/>
          <w:sz w:val="24"/>
          <w:szCs w:val="24"/>
        </w:rPr>
        <w:t>H</w:t>
      </w:r>
      <w:r>
        <w:rPr>
          <w:rFonts w:cstheme="minorHAnsi"/>
          <w:color w:val="000000" w:themeColor="text1"/>
          <w:sz w:val="24"/>
          <w:szCs w:val="24"/>
        </w:rPr>
        <w:t>andout</w:t>
      </w:r>
      <w:r w:rsidR="007A3F94" w:rsidRPr="007A3F94">
        <w:rPr>
          <w:rFonts w:cstheme="minorHAnsi"/>
          <w:color w:val="000000" w:themeColor="text1"/>
          <w:sz w:val="24"/>
          <w:szCs w:val="24"/>
        </w:rPr>
        <w:t xml:space="preserve"> (1 per each faculty)</w:t>
      </w:r>
    </w:p>
    <w:p w14:paraId="292BFE0B" w14:textId="77777777" w:rsidR="00F64BB4" w:rsidRPr="007A3F94" w:rsidRDefault="00F64BB4" w:rsidP="007A3F94">
      <w:pPr>
        <w:pStyle w:val="ListParagraph"/>
        <w:numPr>
          <w:ilvl w:val="0"/>
          <w:numId w:val="9"/>
        </w:numPr>
        <w:spacing w:after="0" w:line="240" w:lineRule="auto"/>
        <w:rPr>
          <w:rFonts w:eastAsia="Calibri" w:cstheme="minorHAnsi"/>
          <w:b/>
          <w:bCs/>
          <w:color w:val="000000" w:themeColor="text1"/>
          <w:sz w:val="24"/>
          <w:szCs w:val="24"/>
        </w:rPr>
      </w:pPr>
      <w:r>
        <w:rPr>
          <w:rFonts w:cstheme="minorHAnsi"/>
          <w:color w:val="000000" w:themeColor="text1"/>
          <w:sz w:val="24"/>
          <w:szCs w:val="24"/>
        </w:rPr>
        <w:t>Teen Court Consequence Cards</w:t>
      </w:r>
      <w:r w:rsidR="00E47A31">
        <w:rPr>
          <w:rFonts w:cstheme="minorHAnsi"/>
          <w:color w:val="000000" w:themeColor="text1"/>
          <w:sz w:val="24"/>
          <w:szCs w:val="24"/>
        </w:rPr>
        <w:t xml:space="preserve"> </w:t>
      </w:r>
      <w:r>
        <w:rPr>
          <w:rFonts w:cstheme="minorHAnsi"/>
          <w:color w:val="000000" w:themeColor="text1"/>
          <w:sz w:val="24"/>
          <w:szCs w:val="24"/>
        </w:rPr>
        <w:t>(1 set per group)</w:t>
      </w:r>
    </w:p>
    <w:p w14:paraId="292BFE0C" w14:textId="77777777" w:rsidR="007A3F94" w:rsidRPr="007A3F94" w:rsidRDefault="00F64BB4" w:rsidP="007A3F94">
      <w:pPr>
        <w:pStyle w:val="ListParagraph"/>
        <w:numPr>
          <w:ilvl w:val="0"/>
          <w:numId w:val="9"/>
        </w:numPr>
        <w:spacing w:after="0" w:line="240" w:lineRule="auto"/>
        <w:rPr>
          <w:rFonts w:eastAsia="Calibri" w:cstheme="minorHAnsi"/>
          <w:b/>
          <w:bCs/>
          <w:color w:val="000000" w:themeColor="text1"/>
          <w:sz w:val="24"/>
          <w:szCs w:val="24"/>
        </w:rPr>
      </w:pPr>
      <w:r>
        <w:rPr>
          <w:rFonts w:cstheme="minorHAnsi"/>
          <w:color w:val="000000" w:themeColor="text1"/>
          <w:sz w:val="24"/>
          <w:szCs w:val="24"/>
        </w:rPr>
        <w:t xml:space="preserve">Traditional and Restorative </w:t>
      </w:r>
      <w:r w:rsidR="007A3F94" w:rsidRPr="007A3F94">
        <w:rPr>
          <w:rFonts w:cstheme="minorHAnsi"/>
          <w:color w:val="000000" w:themeColor="text1"/>
          <w:sz w:val="24"/>
          <w:szCs w:val="24"/>
        </w:rPr>
        <w:t>Signs</w:t>
      </w:r>
    </w:p>
    <w:p w14:paraId="292BFE0D" w14:textId="77777777" w:rsidR="007A3F94" w:rsidRPr="007A3F94" w:rsidRDefault="007A3F94" w:rsidP="007A3F94">
      <w:pPr>
        <w:pStyle w:val="ListParagraph"/>
        <w:numPr>
          <w:ilvl w:val="0"/>
          <w:numId w:val="9"/>
        </w:numPr>
        <w:spacing w:after="0" w:line="240" w:lineRule="auto"/>
        <w:rPr>
          <w:rFonts w:eastAsia="Calibri" w:cstheme="minorHAnsi"/>
          <w:b/>
          <w:bCs/>
          <w:color w:val="000000" w:themeColor="text1"/>
          <w:sz w:val="24"/>
          <w:szCs w:val="24"/>
        </w:rPr>
      </w:pPr>
      <w:r w:rsidRPr="007A3F94">
        <w:rPr>
          <w:rFonts w:cstheme="minorHAnsi"/>
          <w:color w:val="000000" w:themeColor="text1"/>
          <w:sz w:val="24"/>
          <w:szCs w:val="24"/>
        </w:rPr>
        <w:t>Restorativ</w:t>
      </w:r>
      <w:r w:rsidR="00F64BB4">
        <w:rPr>
          <w:rFonts w:cstheme="minorHAnsi"/>
          <w:color w:val="000000" w:themeColor="text1"/>
          <w:sz w:val="24"/>
          <w:szCs w:val="24"/>
        </w:rPr>
        <w:t>e Justice Scenario (1pp)-pg. 72</w:t>
      </w:r>
      <w:r w:rsidRPr="007A3F94">
        <w:rPr>
          <w:rFonts w:cstheme="minorHAnsi"/>
          <w:color w:val="000000" w:themeColor="text1"/>
          <w:sz w:val="24"/>
          <w:szCs w:val="24"/>
        </w:rPr>
        <w:t>-73 of manual</w:t>
      </w:r>
    </w:p>
    <w:p w14:paraId="292BFE0E" w14:textId="77777777" w:rsidR="00DD3CC7" w:rsidRPr="007A3F94" w:rsidRDefault="007A3F94" w:rsidP="007A3F94">
      <w:pPr>
        <w:pStyle w:val="ListParagraph"/>
        <w:numPr>
          <w:ilvl w:val="0"/>
          <w:numId w:val="9"/>
        </w:numPr>
        <w:spacing w:after="0" w:line="240" w:lineRule="auto"/>
        <w:rPr>
          <w:rFonts w:eastAsia="Calibri" w:cstheme="minorHAnsi"/>
          <w:b/>
          <w:bCs/>
          <w:color w:val="000000" w:themeColor="text1"/>
          <w:sz w:val="24"/>
          <w:szCs w:val="24"/>
        </w:rPr>
      </w:pPr>
      <w:r w:rsidRPr="007A3F94">
        <w:rPr>
          <w:rFonts w:cstheme="minorHAnsi"/>
          <w:color w:val="000000" w:themeColor="text1"/>
          <w:sz w:val="24"/>
          <w:szCs w:val="24"/>
        </w:rPr>
        <w:t>Scenario Answer Key (1pp)-pg. 78 of manual</w:t>
      </w:r>
    </w:p>
    <w:p w14:paraId="58B58A21" w14:textId="77777777" w:rsidR="00337791" w:rsidRDefault="00337791" w:rsidP="00EE1635">
      <w:pPr>
        <w:spacing w:after="0" w:line="240" w:lineRule="auto"/>
        <w:rPr>
          <w:rFonts w:eastAsia="Calibri" w:cstheme="minorHAnsi"/>
          <w:b/>
          <w:bCs/>
          <w:color w:val="000000" w:themeColor="text1"/>
          <w:sz w:val="24"/>
          <w:szCs w:val="24"/>
        </w:rPr>
        <w:sectPr w:rsidR="00337791" w:rsidSect="00337791">
          <w:type w:val="continuous"/>
          <w:pgSz w:w="12240" w:h="15840"/>
          <w:pgMar w:top="720" w:right="720" w:bottom="720" w:left="720" w:header="432" w:footer="288" w:gutter="0"/>
          <w:pgBorders w:offsetFrom="page">
            <w:top w:val="thinThickMediumGap" w:sz="12" w:space="24" w:color="auto"/>
            <w:left w:val="thinThickMediumGap" w:sz="12" w:space="24" w:color="auto"/>
            <w:bottom w:val="thickThinMediumGap" w:sz="12" w:space="24" w:color="auto"/>
            <w:right w:val="thickThinMediumGap" w:sz="12" w:space="24" w:color="auto"/>
          </w:pgBorders>
          <w:cols w:num="2" w:space="720"/>
          <w:docGrid w:linePitch="360"/>
        </w:sectPr>
      </w:pPr>
    </w:p>
    <w:p w14:paraId="292BFE0F" w14:textId="199DE060" w:rsidR="007A3F94" w:rsidRPr="007A3F94" w:rsidRDefault="007A3F94" w:rsidP="00EE1635">
      <w:pPr>
        <w:spacing w:after="0" w:line="240" w:lineRule="auto"/>
        <w:rPr>
          <w:rFonts w:eastAsia="Calibri" w:cstheme="minorHAnsi"/>
          <w:b/>
          <w:bCs/>
          <w:color w:val="000000" w:themeColor="text1"/>
          <w:sz w:val="24"/>
          <w:szCs w:val="24"/>
        </w:rPr>
      </w:pPr>
    </w:p>
    <w:p w14:paraId="292BFE10" w14:textId="77777777" w:rsidR="00DD3CC7" w:rsidRPr="007A3F94" w:rsidRDefault="00DD3CC7" w:rsidP="00EE1635">
      <w:pPr>
        <w:spacing w:after="0" w:line="240" w:lineRule="auto"/>
        <w:rPr>
          <w:rFonts w:eastAsia="Calibri" w:cstheme="minorHAnsi"/>
          <w:b/>
          <w:bCs/>
          <w:color w:val="000000" w:themeColor="text1"/>
          <w:sz w:val="24"/>
          <w:szCs w:val="24"/>
        </w:rPr>
      </w:pPr>
      <w:r w:rsidRPr="007A3F94">
        <w:rPr>
          <w:rFonts w:eastAsia="Calibri" w:cstheme="minorHAnsi"/>
          <w:b/>
          <w:bCs/>
          <w:color w:val="000000" w:themeColor="text1"/>
          <w:sz w:val="24"/>
          <w:szCs w:val="24"/>
        </w:rPr>
        <w:t xml:space="preserve">Timeframe: </w:t>
      </w:r>
      <w:r w:rsidR="00A30BD6" w:rsidRPr="007A3F94">
        <w:rPr>
          <w:rFonts w:eastAsia="Calibri" w:cstheme="minorHAnsi"/>
          <w:bCs/>
          <w:color w:val="000000" w:themeColor="text1"/>
          <w:sz w:val="24"/>
          <w:szCs w:val="24"/>
        </w:rPr>
        <w:t>45</w:t>
      </w:r>
      <w:r w:rsidR="00FC36B0" w:rsidRPr="007A3F94">
        <w:rPr>
          <w:rFonts w:eastAsia="Calibri" w:cstheme="minorHAnsi"/>
          <w:bCs/>
          <w:color w:val="000000" w:themeColor="text1"/>
          <w:sz w:val="24"/>
          <w:szCs w:val="24"/>
        </w:rPr>
        <w:t xml:space="preserve"> Minutes</w:t>
      </w:r>
    </w:p>
    <w:p w14:paraId="292BFE11" w14:textId="77777777" w:rsidR="00DD3CC7" w:rsidRPr="007A3F94" w:rsidRDefault="00DD3CC7" w:rsidP="00EE1635">
      <w:pPr>
        <w:spacing w:after="0" w:line="240" w:lineRule="auto"/>
        <w:rPr>
          <w:rFonts w:eastAsia="Calibri" w:cstheme="minorHAnsi"/>
          <w:b/>
          <w:bCs/>
          <w:color w:val="000000" w:themeColor="text1"/>
          <w:sz w:val="24"/>
          <w:szCs w:val="24"/>
        </w:rPr>
      </w:pPr>
    </w:p>
    <w:p w14:paraId="292BFE12" w14:textId="77777777" w:rsidR="00DD3CC7" w:rsidRPr="007A3F94" w:rsidRDefault="00DD3CC7" w:rsidP="00EE1635">
      <w:pPr>
        <w:spacing w:after="0" w:line="240" w:lineRule="auto"/>
        <w:rPr>
          <w:rFonts w:eastAsia="Calibri" w:cstheme="minorHAnsi"/>
          <w:b/>
          <w:bCs/>
          <w:color w:val="000000" w:themeColor="text1"/>
          <w:sz w:val="24"/>
          <w:szCs w:val="24"/>
        </w:rPr>
      </w:pPr>
      <w:r w:rsidRPr="007A3F94">
        <w:rPr>
          <w:rFonts w:eastAsia="Calibri" w:cstheme="minorHAnsi"/>
          <w:b/>
          <w:bCs/>
          <w:color w:val="000000" w:themeColor="text1"/>
          <w:sz w:val="24"/>
          <w:szCs w:val="24"/>
        </w:rPr>
        <w:t xml:space="preserve">Activity: </w:t>
      </w:r>
    </w:p>
    <w:p w14:paraId="292BFE13" w14:textId="6F986611" w:rsidR="007A3F94" w:rsidRPr="00F64BB4" w:rsidRDefault="003B2259" w:rsidP="007A3F94">
      <w:pPr>
        <w:widowControl w:val="0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rPr>
          <w:rFonts w:cstheme="minorHAnsi"/>
          <w:color w:val="000000" w:themeColor="text1"/>
          <w:sz w:val="24"/>
          <w:szCs w:val="24"/>
        </w:rPr>
      </w:pPr>
      <w:r>
        <w:rPr>
          <w:rFonts w:cstheme="minorHAnsi"/>
          <w:color w:val="000000" w:themeColor="text1"/>
          <w:sz w:val="24"/>
          <w:szCs w:val="24"/>
        </w:rPr>
        <w:t xml:space="preserve">The facilitator </w:t>
      </w:r>
      <w:r w:rsidR="007A3F94" w:rsidRPr="007A3F94">
        <w:rPr>
          <w:rFonts w:cstheme="minorHAnsi"/>
          <w:color w:val="000000" w:themeColor="text1"/>
          <w:sz w:val="24"/>
          <w:szCs w:val="24"/>
        </w:rPr>
        <w:t>should write two phrases on the whiteboard, “Restorative Consequences” and “</w:t>
      </w:r>
      <w:r w:rsidR="00F64BB4">
        <w:rPr>
          <w:rFonts w:cstheme="minorHAnsi"/>
          <w:color w:val="000000" w:themeColor="text1"/>
          <w:sz w:val="24"/>
          <w:szCs w:val="24"/>
        </w:rPr>
        <w:t>Traditional</w:t>
      </w:r>
      <w:r w:rsidR="007A3F94" w:rsidRPr="007A3F94">
        <w:rPr>
          <w:rFonts w:cstheme="minorHAnsi"/>
          <w:color w:val="000000" w:themeColor="text1"/>
          <w:sz w:val="24"/>
          <w:szCs w:val="24"/>
        </w:rPr>
        <w:t xml:space="preserve"> </w:t>
      </w:r>
      <w:r w:rsidR="007A3F94" w:rsidRPr="00F64BB4">
        <w:rPr>
          <w:rFonts w:cstheme="minorHAnsi"/>
          <w:color w:val="000000" w:themeColor="text1"/>
          <w:sz w:val="24"/>
          <w:szCs w:val="24"/>
        </w:rPr>
        <w:t>Consequences”.</w:t>
      </w:r>
    </w:p>
    <w:p w14:paraId="7ECBAAD9" w14:textId="77777777" w:rsidR="003C1741" w:rsidRDefault="003D0D49" w:rsidP="007A3F94">
      <w:pPr>
        <w:widowControl w:val="0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rPr>
          <w:rFonts w:cstheme="minorHAnsi"/>
          <w:color w:val="000000" w:themeColor="text1"/>
          <w:sz w:val="24"/>
          <w:szCs w:val="24"/>
        </w:rPr>
      </w:pPr>
      <w:r>
        <w:rPr>
          <w:rFonts w:cstheme="minorHAnsi"/>
          <w:color w:val="000000" w:themeColor="text1"/>
          <w:sz w:val="24"/>
          <w:szCs w:val="24"/>
        </w:rPr>
        <w:t xml:space="preserve">Divide the </w:t>
      </w:r>
      <w:r w:rsidR="003C1741">
        <w:rPr>
          <w:rFonts w:cstheme="minorHAnsi"/>
          <w:color w:val="000000" w:themeColor="text1"/>
          <w:sz w:val="24"/>
          <w:szCs w:val="24"/>
        </w:rPr>
        <w:t xml:space="preserve">class into groups of 4-5 students each.  </w:t>
      </w:r>
    </w:p>
    <w:p w14:paraId="292BFE14" w14:textId="4617169F" w:rsidR="007A3F94" w:rsidRPr="00F64BB4" w:rsidRDefault="007A3F94" w:rsidP="007A3F94">
      <w:pPr>
        <w:widowControl w:val="0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rPr>
          <w:rFonts w:cstheme="minorHAnsi"/>
          <w:color w:val="000000" w:themeColor="text1"/>
          <w:sz w:val="24"/>
          <w:szCs w:val="24"/>
        </w:rPr>
      </w:pPr>
      <w:r w:rsidRPr="00F64BB4">
        <w:rPr>
          <w:rFonts w:cstheme="minorHAnsi"/>
          <w:color w:val="000000" w:themeColor="text1"/>
          <w:sz w:val="24"/>
          <w:szCs w:val="24"/>
        </w:rPr>
        <w:t xml:space="preserve">Ask each group to brainstorm definitions for each and share out. </w:t>
      </w:r>
    </w:p>
    <w:p w14:paraId="6DE2517D" w14:textId="77777777" w:rsidR="003B2259" w:rsidRDefault="00F64BB4" w:rsidP="00F64BB4">
      <w:pPr>
        <w:widowControl w:val="0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rPr>
          <w:rFonts w:cstheme="minorHAnsi"/>
          <w:color w:val="000000" w:themeColor="text1"/>
          <w:sz w:val="24"/>
          <w:szCs w:val="24"/>
        </w:rPr>
      </w:pPr>
      <w:r w:rsidRPr="00F64BB4">
        <w:rPr>
          <w:rFonts w:cstheme="minorHAnsi"/>
          <w:color w:val="000000" w:themeColor="text1"/>
          <w:sz w:val="24"/>
          <w:szCs w:val="24"/>
        </w:rPr>
        <w:t xml:space="preserve">Provide a comparison of the two consequences by distributing the Restorative and Traditional Comparison handout. </w:t>
      </w:r>
      <w:r w:rsidR="003B2259">
        <w:rPr>
          <w:rFonts w:cstheme="minorHAnsi"/>
          <w:color w:val="000000" w:themeColor="text1"/>
          <w:sz w:val="24"/>
          <w:szCs w:val="24"/>
        </w:rPr>
        <w:t xml:space="preserve"> </w:t>
      </w:r>
    </w:p>
    <w:p w14:paraId="72CE7826" w14:textId="77777777" w:rsidR="003B2259" w:rsidRDefault="00F64BB4" w:rsidP="00F64BB4">
      <w:pPr>
        <w:widowControl w:val="0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rPr>
          <w:rFonts w:cstheme="minorHAnsi"/>
          <w:color w:val="000000" w:themeColor="text1"/>
          <w:sz w:val="24"/>
          <w:szCs w:val="24"/>
        </w:rPr>
      </w:pPr>
      <w:r w:rsidRPr="00F64BB4">
        <w:rPr>
          <w:rFonts w:cstheme="minorHAnsi"/>
          <w:color w:val="000000" w:themeColor="text1"/>
          <w:sz w:val="24"/>
          <w:szCs w:val="24"/>
        </w:rPr>
        <w:t>Ask the groups to compare the two types of consequences and discuss the differences between them.</w:t>
      </w:r>
    </w:p>
    <w:p w14:paraId="292BFE15" w14:textId="62E3848B" w:rsidR="00F64BB4" w:rsidRPr="00F64BB4" w:rsidRDefault="00F64BB4" w:rsidP="00F64BB4">
      <w:pPr>
        <w:widowControl w:val="0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rPr>
          <w:rFonts w:cstheme="minorHAnsi"/>
          <w:color w:val="000000" w:themeColor="text1"/>
          <w:sz w:val="24"/>
          <w:szCs w:val="24"/>
        </w:rPr>
      </w:pPr>
      <w:r w:rsidRPr="00F64BB4">
        <w:rPr>
          <w:rFonts w:cstheme="minorHAnsi"/>
          <w:color w:val="000000" w:themeColor="text1"/>
          <w:sz w:val="24"/>
          <w:szCs w:val="24"/>
        </w:rPr>
        <w:t xml:space="preserve">Each group should report out </w:t>
      </w:r>
      <w:r w:rsidR="003D0D49">
        <w:rPr>
          <w:rFonts w:cstheme="minorHAnsi"/>
          <w:color w:val="000000" w:themeColor="text1"/>
          <w:sz w:val="24"/>
          <w:szCs w:val="24"/>
        </w:rPr>
        <w:t>one</w:t>
      </w:r>
      <w:r w:rsidRPr="00F64BB4">
        <w:rPr>
          <w:rFonts w:cstheme="minorHAnsi"/>
          <w:color w:val="000000" w:themeColor="text1"/>
          <w:sz w:val="24"/>
          <w:szCs w:val="24"/>
        </w:rPr>
        <w:t xml:space="preserve"> difference until all differences are discussed.</w:t>
      </w:r>
    </w:p>
    <w:p w14:paraId="292BFE16" w14:textId="21BBC788" w:rsidR="007A3F94" w:rsidRPr="007A3F94" w:rsidRDefault="007A3F94" w:rsidP="007A3F94">
      <w:pPr>
        <w:widowControl w:val="0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rPr>
          <w:rFonts w:cstheme="minorHAnsi"/>
          <w:color w:val="000000" w:themeColor="text1"/>
          <w:sz w:val="24"/>
          <w:szCs w:val="24"/>
        </w:rPr>
      </w:pPr>
      <w:r w:rsidRPr="00F64BB4">
        <w:rPr>
          <w:rFonts w:cstheme="minorHAnsi"/>
          <w:color w:val="000000" w:themeColor="text1"/>
          <w:sz w:val="24"/>
          <w:szCs w:val="24"/>
        </w:rPr>
        <w:t xml:space="preserve">Explain that Teen Court uses Restorative Consequences. </w:t>
      </w:r>
      <w:r w:rsidR="009A3B91">
        <w:rPr>
          <w:rFonts w:cstheme="minorHAnsi"/>
          <w:color w:val="000000" w:themeColor="text1"/>
          <w:sz w:val="24"/>
          <w:szCs w:val="24"/>
        </w:rPr>
        <w:t xml:space="preserve"> </w:t>
      </w:r>
      <w:r w:rsidRPr="00F64BB4">
        <w:rPr>
          <w:rFonts w:cstheme="minorHAnsi"/>
          <w:color w:val="000000" w:themeColor="text1"/>
          <w:sz w:val="24"/>
          <w:szCs w:val="24"/>
        </w:rPr>
        <w:t>When a juvenile partici</w:t>
      </w:r>
      <w:r w:rsidRPr="007A3F94">
        <w:rPr>
          <w:rFonts w:cstheme="minorHAnsi"/>
          <w:color w:val="000000" w:themeColor="text1"/>
          <w:sz w:val="24"/>
          <w:szCs w:val="24"/>
        </w:rPr>
        <w:t xml:space="preserve">pates in Teen Court, their consequence must relate to the offense so that it helps the juvenile understand why the offense was negative. </w:t>
      </w:r>
      <w:r w:rsidR="003B2259">
        <w:rPr>
          <w:rFonts w:cstheme="minorHAnsi"/>
          <w:color w:val="000000" w:themeColor="text1"/>
          <w:sz w:val="24"/>
          <w:szCs w:val="24"/>
        </w:rPr>
        <w:t xml:space="preserve"> </w:t>
      </w:r>
      <w:r w:rsidRPr="007A3F94">
        <w:rPr>
          <w:rFonts w:cstheme="minorHAnsi"/>
          <w:color w:val="000000" w:themeColor="text1"/>
          <w:sz w:val="24"/>
          <w:szCs w:val="24"/>
        </w:rPr>
        <w:t xml:space="preserve">Restorative consequences focus on how the offense harmed someone instead of the actual offense. </w:t>
      </w:r>
      <w:r w:rsidR="003B2259">
        <w:rPr>
          <w:rFonts w:cstheme="minorHAnsi"/>
          <w:color w:val="000000" w:themeColor="text1"/>
          <w:sz w:val="24"/>
          <w:szCs w:val="24"/>
        </w:rPr>
        <w:t xml:space="preserve"> </w:t>
      </w:r>
      <w:r w:rsidRPr="007A3F94">
        <w:rPr>
          <w:rFonts w:cstheme="minorHAnsi"/>
          <w:color w:val="000000" w:themeColor="text1"/>
          <w:sz w:val="24"/>
          <w:szCs w:val="24"/>
        </w:rPr>
        <w:t>In this way, repairs can be made to make the victim whole again.</w:t>
      </w:r>
    </w:p>
    <w:p w14:paraId="292BFE17" w14:textId="14BBCF81" w:rsidR="007A3F94" w:rsidRPr="007A3F94" w:rsidRDefault="007A3F94" w:rsidP="007A3F94">
      <w:pPr>
        <w:widowControl w:val="0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rPr>
          <w:rFonts w:cstheme="minorHAnsi"/>
          <w:color w:val="000000" w:themeColor="text1"/>
          <w:sz w:val="24"/>
          <w:szCs w:val="24"/>
        </w:rPr>
      </w:pPr>
      <w:r w:rsidRPr="007A3F94">
        <w:rPr>
          <w:rFonts w:cstheme="minorHAnsi"/>
          <w:color w:val="000000" w:themeColor="text1"/>
          <w:sz w:val="24"/>
          <w:szCs w:val="24"/>
        </w:rPr>
        <w:t xml:space="preserve">Explain to the group that they will each receive a set of </w:t>
      </w:r>
      <w:r w:rsidR="00F64BB4">
        <w:rPr>
          <w:rFonts w:cstheme="minorHAnsi"/>
          <w:color w:val="000000" w:themeColor="text1"/>
          <w:sz w:val="24"/>
          <w:szCs w:val="24"/>
        </w:rPr>
        <w:t>Teen Court C</w:t>
      </w:r>
      <w:r w:rsidRPr="007A3F94">
        <w:rPr>
          <w:rFonts w:cstheme="minorHAnsi"/>
          <w:color w:val="000000" w:themeColor="text1"/>
          <w:sz w:val="24"/>
          <w:szCs w:val="24"/>
        </w:rPr>
        <w:t xml:space="preserve">onsequence </w:t>
      </w:r>
      <w:r w:rsidR="00F64BB4">
        <w:rPr>
          <w:rFonts w:cstheme="minorHAnsi"/>
          <w:color w:val="000000" w:themeColor="text1"/>
          <w:sz w:val="24"/>
          <w:szCs w:val="24"/>
        </w:rPr>
        <w:t>Cards</w:t>
      </w:r>
      <w:r w:rsidRPr="007A3F94">
        <w:rPr>
          <w:rFonts w:cstheme="minorHAnsi"/>
          <w:color w:val="000000" w:themeColor="text1"/>
          <w:sz w:val="24"/>
          <w:szCs w:val="24"/>
        </w:rPr>
        <w:t xml:space="preserve">. </w:t>
      </w:r>
      <w:r w:rsidR="00DC4F6D">
        <w:rPr>
          <w:rFonts w:cstheme="minorHAnsi"/>
          <w:color w:val="000000" w:themeColor="text1"/>
          <w:sz w:val="24"/>
          <w:szCs w:val="24"/>
        </w:rPr>
        <w:t xml:space="preserve"> </w:t>
      </w:r>
      <w:r w:rsidRPr="007A3F94">
        <w:rPr>
          <w:rFonts w:cstheme="minorHAnsi"/>
          <w:color w:val="000000" w:themeColor="text1"/>
          <w:sz w:val="24"/>
          <w:szCs w:val="24"/>
        </w:rPr>
        <w:t xml:space="preserve">The group </w:t>
      </w:r>
      <w:r w:rsidRPr="007A3F94">
        <w:rPr>
          <w:rFonts w:cstheme="minorHAnsi"/>
          <w:color w:val="000000" w:themeColor="text1"/>
          <w:sz w:val="24"/>
          <w:szCs w:val="24"/>
        </w:rPr>
        <w:lastRenderedPageBreak/>
        <w:t xml:space="preserve">should determine if the consequence is </w:t>
      </w:r>
      <w:r w:rsidR="00F64BB4">
        <w:rPr>
          <w:rFonts w:cstheme="minorHAnsi"/>
          <w:color w:val="000000" w:themeColor="text1"/>
          <w:sz w:val="24"/>
          <w:szCs w:val="24"/>
        </w:rPr>
        <w:t>traditional</w:t>
      </w:r>
      <w:r w:rsidRPr="007A3F94">
        <w:rPr>
          <w:rFonts w:cstheme="minorHAnsi"/>
          <w:color w:val="000000" w:themeColor="text1"/>
          <w:sz w:val="24"/>
          <w:szCs w:val="24"/>
        </w:rPr>
        <w:t xml:space="preserve"> or restorative and why they chose that answer.</w:t>
      </w:r>
    </w:p>
    <w:p w14:paraId="292BFE18" w14:textId="284FACAE" w:rsidR="007A3F94" w:rsidRPr="007A3F94" w:rsidRDefault="007A3F94" w:rsidP="007A3F94">
      <w:pPr>
        <w:widowControl w:val="0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rPr>
          <w:rFonts w:cstheme="minorHAnsi"/>
          <w:color w:val="000000" w:themeColor="text1"/>
          <w:sz w:val="24"/>
          <w:szCs w:val="24"/>
        </w:rPr>
      </w:pPr>
      <w:r w:rsidRPr="007A3F94">
        <w:rPr>
          <w:rFonts w:cstheme="minorHAnsi"/>
          <w:color w:val="000000" w:themeColor="text1"/>
          <w:sz w:val="24"/>
          <w:szCs w:val="24"/>
        </w:rPr>
        <w:t xml:space="preserve">To report out, </w:t>
      </w:r>
      <w:r w:rsidR="003D0D49">
        <w:rPr>
          <w:rFonts w:cstheme="minorHAnsi"/>
          <w:color w:val="000000" w:themeColor="text1"/>
          <w:sz w:val="24"/>
          <w:szCs w:val="24"/>
        </w:rPr>
        <w:t>the facilitator</w:t>
      </w:r>
      <w:r w:rsidR="003D0D49" w:rsidRPr="007A3F94">
        <w:rPr>
          <w:rFonts w:cstheme="minorHAnsi"/>
          <w:color w:val="000000" w:themeColor="text1"/>
          <w:sz w:val="24"/>
          <w:szCs w:val="24"/>
        </w:rPr>
        <w:t xml:space="preserve"> </w:t>
      </w:r>
      <w:r w:rsidRPr="007A3F94">
        <w:rPr>
          <w:rFonts w:cstheme="minorHAnsi"/>
          <w:color w:val="000000" w:themeColor="text1"/>
          <w:sz w:val="24"/>
          <w:szCs w:val="24"/>
        </w:rPr>
        <w:t>should post a “</w:t>
      </w:r>
      <w:r w:rsidR="00F64BB4">
        <w:rPr>
          <w:rFonts w:cstheme="minorHAnsi"/>
          <w:color w:val="000000" w:themeColor="text1"/>
          <w:sz w:val="24"/>
          <w:szCs w:val="24"/>
        </w:rPr>
        <w:t>Traditional</w:t>
      </w:r>
      <w:r w:rsidRPr="007A3F94">
        <w:rPr>
          <w:rFonts w:cstheme="minorHAnsi"/>
          <w:color w:val="000000" w:themeColor="text1"/>
          <w:sz w:val="24"/>
          <w:szCs w:val="24"/>
        </w:rPr>
        <w:t xml:space="preserve">” sign on one side of the room and “Restorative” on the other. </w:t>
      </w:r>
      <w:r w:rsidR="00E80304">
        <w:rPr>
          <w:rFonts w:cstheme="minorHAnsi"/>
          <w:color w:val="000000" w:themeColor="text1"/>
          <w:sz w:val="24"/>
          <w:szCs w:val="24"/>
        </w:rPr>
        <w:t xml:space="preserve"> </w:t>
      </w:r>
      <w:r w:rsidRPr="007A3F94">
        <w:rPr>
          <w:rFonts w:cstheme="minorHAnsi"/>
          <w:color w:val="000000" w:themeColor="text1"/>
          <w:sz w:val="24"/>
          <w:szCs w:val="24"/>
        </w:rPr>
        <w:t>Groups should elect one person from their group to be their groups’ spokesperson.</w:t>
      </w:r>
    </w:p>
    <w:p w14:paraId="292BFE19" w14:textId="68B10CDC" w:rsidR="007A3F94" w:rsidRPr="007A3F94" w:rsidRDefault="003D0D49" w:rsidP="007A3F94">
      <w:pPr>
        <w:widowControl w:val="0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rPr>
          <w:rFonts w:cstheme="minorHAnsi"/>
          <w:color w:val="000000" w:themeColor="text1"/>
          <w:sz w:val="24"/>
          <w:szCs w:val="24"/>
        </w:rPr>
      </w:pPr>
      <w:r>
        <w:rPr>
          <w:rFonts w:cstheme="minorHAnsi"/>
          <w:color w:val="000000" w:themeColor="text1"/>
          <w:sz w:val="24"/>
          <w:szCs w:val="24"/>
        </w:rPr>
        <w:t>The facilitator</w:t>
      </w:r>
      <w:r w:rsidRPr="007A3F94">
        <w:rPr>
          <w:rFonts w:cstheme="minorHAnsi"/>
          <w:color w:val="000000" w:themeColor="text1"/>
          <w:sz w:val="24"/>
          <w:szCs w:val="24"/>
        </w:rPr>
        <w:t xml:space="preserve"> </w:t>
      </w:r>
      <w:r w:rsidR="007A3F94" w:rsidRPr="007A3F94">
        <w:rPr>
          <w:rFonts w:cstheme="minorHAnsi"/>
          <w:color w:val="000000" w:themeColor="text1"/>
          <w:sz w:val="24"/>
          <w:szCs w:val="24"/>
        </w:rPr>
        <w:t xml:space="preserve">should read </w:t>
      </w:r>
      <w:r>
        <w:rPr>
          <w:rFonts w:cstheme="minorHAnsi"/>
          <w:color w:val="000000" w:themeColor="text1"/>
          <w:sz w:val="24"/>
          <w:szCs w:val="24"/>
        </w:rPr>
        <w:t>two</w:t>
      </w:r>
      <w:r w:rsidR="007A3F94" w:rsidRPr="007A3F94">
        <w:rPr>
          <w:rFonts w:cstheme="minorHAnsi"/>
          <w:color w:val="000000" w:themeColor="text1"/>
          <w:sz w:val="24"/>
          <w:szCs w:val="24"/>
        </w:rPr>
        <w:t xml:space="preserve"> examples of </w:t>
      </w:r>
      <w:r w:rsidR="00F64BB4">
        <w:rPr>
          <w:rFonts w:cstheme="minorHAnsi"/>
          <w:color w:val="000000" w:themeColor="text1"/>
          <w:sz w:val="24"/>
          <w:szCs w:val="24"/>
        </w:rPr>
        <w:t>traditional</w:t>
      </w:r>
      <w:r w:rsidR="007A3F94" w:rsidRPr="007A3F94">
        <w:rPr>
          <w:rFonts w:cstheme="minorHAnsi"/>
          <w:color w:val="000000" w:themeColor="text1"/>
          <w:sz w:val="24"/>
          <w:szCs w:val="24"/>
        </w:rPr>
        <w:t xml:space="preserve"> consequences and </w:t>
      </w:r>
      <w:r>
        <w:rPr>
          <w:rFonts w:cstheme="minorHAnsi"/>
          <w:color w:val="000000" w:themeColor="text1"/>
          <w:sz w:val="24"/>
          <w:szCs w:val="24"/>
        </w:rPr>
        <w:t>two</w:t>
      </w:r>
      <w:r w:rsidR="007A3F94" w:rsidRPr="007A3F94">
        <w:rPr>
          <w:rFonts w:cstheme="minorHAnsi"/>
          <w:color w:val="000000" w:themeColor="text1"/>
          <w:sz w:val="24"/>
          <w:szCs w:val="24"/>
        </w:rPr>
        <w:t xml:space="preserve"> examples of restorative consequences (one at a time) and allow the groups’ spokesperson to move to the side of the room that represents their answer. </w:t>
      </w:r>
      <w:r>
        <w:rPr>
          <w:rFonts w:cstheme="minorHAnsi"/>
          <w:color w:val="000000" w:themeColor="text1"/>
          <w:sz w:val="24"/>
          <w:szCs w:val="24"/>
        </w:rPr>
        <w:t xml:space="preserve"> Then c</w:t>
      </w:r>
      <w:r w:rsidR="007A3F94" w:rsidRPr="007A3F94">
        <w:rPr>
          <w:rFonts w:cstheme="minorHAnsi"/>
          <w:color w:val="000000" w:themeColor="text1"/>
          <w:sz w:val="24"/>
          <w:szCs w:val="24"/>
        </w:rPr>
        <w:t>all on one person from each side to explain.</w:t>
      </w:r>
    </w:p>
    <w:p w14:paraId="292BFE1A" w14:textId="77F4502E" w:rsidR="007A3F94" w:rsidRPr="007A3F94" w:rsidRDefault="007A3F94" w:rsidP="007A3F94">
      <w:pPr>
        <w:widowControl w:val="0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rPr>
          <w:rFonts w:cstheme="minorHAnsi"/>
          <w:color w:val="000000" w:themeColor="text1"/>
          <w:sz w:val="24"/>
          <w:szCs w:val="24"/>
        </w:rPr>
      </w:pPr>
      <w:r w:rsidRPr="007A3F94">
        <w:rPr>
          <w:rFonts w:cstheme="minorHAnsi"/>
          <w:color w:val="000000" w:themeColor="text1"/>
          <w:sz w:val="24"/>
          <w:szCs w:val="24"/>
        </w:rPr>
        <w:t xml:space="preserve">After </w:t>
      </w:r>
      <w:proofErr w:type="gramStart"/>
      <w:r w:rsidRPr="007A3F94">
        <w:rPr>
          <w:rFonts w:cstheme="minorHAnsi"/>
          <w:color w:val="000000" w:themeColor="text1"/>
          <w:sz w:val="24"/>
          <w:szCs w:val="24"/>
        </w:rPr>
        <w:t>all</w:t>
      </w:r>
      <w:proofErr w:type="gramEnd"/>
      <w:r w:rsidRPr="007A3F94">
        <w:rPr>
          <w:rFonts w:cstheme="minorHAnsi"/>
          <w:color w:val="000000" w:themeColor="text1"/>
          <w:sz w:val="24"/>
          <w:szCs w:val="24"/>
        </w:rPr>
        <w:t xml:space="preserve"> </w:t>
      </w:r>
      <w:r w:rsidR="003D0D49">
        <w:rPr>
          <w:rFonts w:cstheme="minorHAnsi"/>
          <w:color w:val="000000" w:themeColor="text1"/>
          <w:sz w:val="24"/>
          <w:szCs w:val="24"/>
        </w:rPr>
        <w:t xml:space="preserve">four </w:t>
      </w:r>
      <w:r w:rsidRPr="007A3F94">
        <w:rPr>
          <w:rFonts w:cstheme="minorHAnsi"/>
          <w:color w:val="000000" w:themeColor="text1"/>
          <w:sz w:val="24"/>
          <w:szCs w:val="24"/>
        </w:rPr>
        <w:t>examples have been asked and answered, have the spokespeople return to their small group</w:t>
      </w:r>
      <w:r w:rsidR="005160E9">
        <w:rPr>
          <w:rFonts w:cstheme="minorHAnsi"/>
          <w:color w:val="000000" w:themeColor="text1"/>
          <w:sz w:val="24"/>
          <w:szCs w:val="24"/>
        </w:rPr>
        <w:t>s</w:t>
      </w:r>
      <w:r w:rsidRPr="007A3F94">
        <w:rPr>
          <w:rFonts w:cstheme="minorHAnsi"/>
          <w:color w:val="000000" w:themeColor="text1"/>
          <w:sz w:val="24"/>
          <w:szCs w:val="24"/>
        </w:rPr>
        <w:t>.</w:t>
      </w:r>
    </w:p>
    <w:p w14:paraId="292BFE1B" w14:textId="4D60A4A8" w:rsidR="007A3F94" w:rsidRPr="007A3F94" w:rsidRDefault="007A3F94" w:rsidP="007A3F94">
      <w:pPr>
        <w:widowControl w:val="0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rPr>
          <w:rFonts w:cstheme="minorHAnsi"/>
          <w:color w:val="000000" w:themeColor="text1"/>
          <w:sz w:val="24"/>
          <w:szCs w:val="24"/>
        </w:rPr>
      </w:pPr>
      <w:r w:rsidRPr="007A3F94">
        <w:rPr>
          <w:rFonts w:cstheme="minorHAnsi"/>
          <w:color w:val="000000" w:themeColor="text1"/>
          <w:sz w:val="24"/>
          <w:szCs w:val="24"/>
        </w:rPr>
        <w:t xml:space="preserve">Provide each group with the Restorative Justice Scenario handout. </w:t>
      </w:r>
      <w:r w:rsidR="003D0D49">
        <w:rPr>
          <w:rFonts w:cstheme="minorHAnsi"/>
          <w:color w:val="000000" w:themeColor="text1"/>
          <w:sz w:val="24"/>
          <w:szCs w:val="24"/>
        </w:rPr>
        <w:t xml:space="preserve"> </w:t>
      </w:r>
      <w:r w:rsidRPr="007A3F94">
        <w:rPr>
          <w:rFonts w:cstheme="minorHAnsi"/>
          <w:color w:val="000000" w:themeColor="text1"/>
          <w:sz w:val="24"/>
          <w:szCs w:val="24"/>
        </w:rPr>
        <w:t>Each group should read the scenario and then answer the questions following.</w:t>
      </w:r>
    </w:p>
    <w:p w14:paraId="292BFE1C" w14:textId="13A0545F" w:rsidR="007A3F94" w:rsidRPr="007A3F94" w:rsidRDefault="007A3F94" w:rsidP="007A3F94">
      <w:pPr>
        <w:widowControl w:val="0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rPr>
          <w:rFonts w:cstheme="minorHAnsi"/>
          <w:color w:val="000000" w:themeColor="text1"/>
          <w:sz w:val="24"/>
          <w:szCs w:val="24"/>
        </w:rPr>
      </w:pPr>
      <w:r w:rsidRPr="007A3F94">
        <w:rPr>
          <w:rFonts w:cstheme="minorHAnsi"/>
          <w:color w:val="000000" w:themeColor="text1"/>
          <w:sz w:val="24"/>
          <w:szCs w:val="24"/>
        </w:rPr>
        <w:t xml:space="preserve">Each group will report out and faculty should elaborate or correct when needed. </w:t>
      </w:r>
      <w:r w:rsidR="00E80304">
        <w:rPr>
          <w:rFonts w:cstheme="minorHAnsi"/>
          <w:color w:val="000000" w:themeColor="text1"/>
          <w:sz w:val="24"/>
          <w:szCs w:val="24"/>
        </w:rPr>
        <w:t xml:space="preserve"> </w:t>
      </w:r>
      <w:r w:rsidR="003D0D49">
        <w:rPr>
          <w:rFonts w:cstheme="minorHAnsi"/>
          <w:color w:val="000000" w:themeColor="text1"/>
          <w:sz w:val="24"/>
          <w:szCs w:val="24"/>
        </w:rPr>
        <w:t>The facilitator</w:t>
      </w:r>
      <w:r w:rsidRPr="007A3F94">
        <w:rPr>
          <w:rFonts w:cstheme="minorHAnsi"/>
          <w:color w:val="000000" w:themeColor="text1"/>
          <w:sz w:val="24"/>
          <w:szCs w:val="24"/>
        </w:rPr>
        <w:t xml:space="preserve"> can use the answer key if needed. </w:t>
      </w:r>
    </w:p>
    <w:p w14:paraId="292BFE1D" w14:textId="77777777" w:rsidR="007A3F94" w:rsidRDefault="007A3F94" w:rsidP="007A3F94">
      <w:pPr>
        <w:spacing w:after="0" w:line="240" w:lineRule="auto"/>
        <w:rPr>
          <w:rFonts w:eastAsia="Calibri" w:cstheme="minorHAnsi"/>
          <w:b/>
          <w:bCs/>
          <w:color w:val="000000" w:themeColor="text1"/>
          <w:sz w:val="24"/>
          <w:szCs w:val="24"/>
        </w:rPr>
      </w:pPr>
    </w:p>
    <w:p w14:paraId="292BFE1E" w14:textId="77777777" w:rsidR="007A3F94" w:rsidRPr="007A3F94" w:rsidRDefault="007A3F94" w:rsidP="007A3F94">
      <w:pPr>
        <w:spacing w:after="0" w:line="240" w:lineRule="auto"/>
        <w:rPr>
          <w:rFonts w:eastAsia="Calibri" w:cstheme="minorHAnsi"/>
          <w:b/>
          <w:bCs/>
          <w:color w:val="000000" w:themeColor="text1"/>
          <w:sz w:val="24"/>
          <w:szCs w:val="24"/>
        </w:rPr>
      </w:pPr>
      <w:r w:rsidRPr="007A3F94">
        <w:rPr>
          <w:rFonts w:eastAsia="Calibri" w:cstheme="minorHAnsi"/>
          <w:b/>
          <w:bCs/>
          <w:color w:val="000000" w:themeColor="text1"/>
          <w:sz w:val="24"/>
          <w:szCs w:val="24"/>
        </w:rPr>
        <w:t xml:space="preserve">Debrief: </w:t>
      </w:r>
      <w:r w:rsidRPr="007A3F94">
        <w:rPr>
          <w:rFonts w:cstheme="minorHAnsi"/>
          <w:color w:val="000000" w:themeColor="text1"/>
          <w:sz w:val="24"/>
          <w:szCs w:val="24"/>
        </w:rPr>
        <w:t xml:space="preserve">Ask each group to share one example of how restorative justice will benefit their school.  </w:t>
      </w:r>
    </w:p>
    <w:p w14:paraId="292BFE1F" w14:textId="77777777" w:rsidR="00DC7F18" w:rsidRPr="007A3F94" w:rsidRDefault="00DC7F18" w:rsidP="00EE1635">
      <w:pPr>
        <w:widowControl w:val="0"/>
        <w:autoSpaceDE w:val="0"/>
        <w:autoSpaceDN w:val="0"/>
        <w:adjustRightInd w:val="0"/>
        <w:spacing w:after="0" w:line="240" w:lineRule="auto"/>
        <w:rPr>
          <w:rFonts w:cstheme="minorHAnsi"/>
          <w:color w:val="000000" w:themeColor="text1"/>
          <w:sz w:val="24"/>
          <w:szCs w:val="24"/>
        </w:rPr>
      </w:pPr>
    </w:p>
    <w:sectPr w:rsidR="00DC7F18" w:rsidRPr="007A3F94" w:rsidSect="00337791">
      <w:type w:val="continuous"/>
      <w:pgSz w:w="12240" w:h="15840"/>
      <w:pgMar w:top="720" w:right="720" w:bottom="720" w:left="720" w:header="432" w:footer="288" w:gutter="0"/>
      <w:pgBorders w:offsetFrom="page">
        <w:top w:val="thinThickMediumGap" w:sz="12" w:space="24" w:color="auto"/>
        <w:left w:val="thinThickMediumGap" w:sz="12" w:space="24" w:color="auto"/>
        <w:bottom w:val="thickThinMediumGap" w:sz="12" w:space="24" w:color="auto"/>
        <w:right w:val="thickThinMediumGap" w:sz="12" w:space="24" w:color="auto"/>
      </w:pgBorders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0B66746" w14:textId="77777777" w:rsidR="00C9297B" w:rsidRDefault="00C9297B" w:rsidP="00DD3CC7">
      <w:pPr>
        <w:spacing w:after="0" w:line="240" w:lineRule="auto"/>
      </w:pPr>
      <w:r>
        <w:separator/>
      </w:r>
    </w:p>
  </w:endnote>
  <w:endnote w:type="continuationSeparator" w:id="0">
    <w:p w14:paraId="09DAB878" w14:textId="77777777" w:rsidR="00C9297B" w:rsidRDefault="00C9297B" w:rsidP="00DD3CC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92BFE26" w14:textId="4674BDCC" w:rsidR="00DD3CC7" w:rsidRDefault="00DD3CC7">
    <w:pPr>
      <w:pStyle w:val="Footer"/>
      <w:pBdr>
        <w:top w:val="thinThickSmallGap" w:sz="24" w:space="1" w:color="622423" w:themeColor="accent2" w:themeShade="7F"/>
      </w:pBdr>
      <w:rPr>
        <w:rFonts w:asciiTheme="majorHAnsi" w:eastAsiaTheme="majorEastAsia" w:hAnsiTheme="majorHAnsi" w:cstheme="majorBidi"/>
      </w:rPr>
    </w:pPr>
    <w:r>
      <w:rPr>
        <w:rFonts w:asciiTheme="majorHAnsi" w:eastAsiaTheme="majorEastAsia" w:hAnsiTheme="majorHAnsi" w:cstheme="majorBidi"/>
      </w:rPr>
      <w:t xml:space="preserve">Arizona Foundation for Legal Services and Education  </w:t>
    </w:r>
    <w:r w:rsidR="001B57D3">
      <w:rPr>
        <w:rFonts w:asciiTheme="majorHAnsi" w:eastAsiaTheme="majorEastAsia" w:hAnsiTheme="majorHAnsi" w:cstheme="majorBidi"/>
      </w:rPr>
      <w:t xml:space="preserve">                           </w:t>
    </w:r>
    <w:r w:rsidR="00A54359">
      <w:rPr>
        <w:rFonts w:asciiTheme="majorHAnsi" w:eastAsiaTheme="majorEastAsia" w:hAnsiTheme="majorHAnsi" w:cstheme="majorBidi"/>
      </w:rPr>
      <w:t>April 2021</w:t>
    </w:r>
    <w:r>
      <w:rPr>
        <w:rFonts w:asciiTheme="majorHAnsi" w:eastAsiaTheme="majorEastAsia" w:hAnsiTheme="majorHAnsi" w:cstheme="majorBidi"/>
      </w:rPr>
      <w:ptab w:relativeTo="margin" w:alignment="right" w:leader="none"/>
    </w:r>
    <w:r>
      <w:rPr>
        <w:rFonts w:asciiTheme="majorHAnsi" w:eastAsiaTheme="majorEastAsia" w:hAnsiTheme="majorHAnsi" w:cstheme="majorBidi"/>
      </w:rPr>
      <w:t xml:space="preserve">Page </w:t>
    </w:r>
    <w:r>
      <w:rPr>
        <w:rFonts w:eastAsiaTheme="minorEastAsia"/>
      </w:rPr>
      <w:fldChar w:fldCharType="begin"/>
    </w:r>
    <w:r>
      <w:instrText xml:space="preserve"> PAGE   \* MERGEFORMAT </w:instrText>
    </w:r>
    <w:r>
      <w:rPr>
        <w:rFonts w:eastAsiaTheme="minorEastAsia"/>
      </w:rPr>
      <w:fldChar w:fldCharType="separate"/>
    </w:r>
    <w:r w:rsidR="00E47A31" w:rsidRPr="00E47A31">
      <w:rPr>
        <w:rFonts w:asciiTheme="majorHAnsi" w:eastAsiaTheme="majorEastAsia" w:hAnsiTheme="majorHAnsi" w:cstheme="majorBidi"/>
        <w:noProof/>
      </w:rPr>
      <w:t>2</w:t>
    </w:r>
    <w:r>
      <w:rPr>
        <w:rFonts w:asciiTheme="majorHAnsi" w:eastAsiaTheme="majorEastAsia" w:hAnsiTheme="majorHAnsi" w:cstheme="majorBidi"/>
        <w:noProof/>
      </w:rPr>
      <w:fldChar w:fldCharType="end"/>
    </w:r>
  </w:p>
  <w:p w14:paraId="292BFE27" w14:textId="77777777" w:rsidR="00DD3CC7" w:rsidRDefault="00DD3CC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56B45E0" w14:textId="77777777" w:rsidR="00C9297B" w:rsidRDefault="00C9297B" w:rsidP="00DD3CC7">
      <w:pPr>
        <w:spacing w:after="0" w:line="240" w:lineRule="auto"/>
      </w:pPr>
      <w:r>
        <w:separator/>
      </w:r>
    </w:p>
  </w:footnote>
  <w:footnote w:type="continuationSeparator" w:id="0">
    <w:p w14:paraId="45641335" w14:textId="77777777" w:rsidR="00C9297B" w:rsidRDefault="00C9297B" w:rsidP="00DD3CC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933C41"/>
    <w:multiLevelType w:val="hybridMultilevel"/>
    <w:tmpl w:val="B9FEE52E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094D04"/>
    <w:multiLevelType w:val="hybridMultilevel"/>
    <w:tmpl w:val="C58E789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A657C05"/>
    <w:multiLevelType w:val="hybridMultilevel"/>
    <w:tmpl w:val="426818D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4B467F3A"/>
    <w:multiLevelType w:val="hybridMultilevel"/>
    <w:tmpl w:val="69C4E81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1A61BC7"/>
    <w:multiLevelType w:val="hybridMultilevel"/>
    <w:tmpl w:val="9130529A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61681F0F"/>
    <w:multiLevelType w:val="hybridMultilevel"/>
    <w:tmpl w:val="8CFC24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0DB4939"/>
    <w:multiLevelType w:val="hybridMultilevel"/>
    <w:tmpl w:val="884EB82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8005949"/>
    <w:multiLevelType w:val="hybridMultilevel"/>
    <w:tmpl w:val="18280EE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FAA046A"/>
    <w:multiLevelType w:val="hybridMultilevel"/>
    <w:tmpl w:val="B6485AB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2"/>
  </w:num>
  <w:num w:numId="3">
    <w:abstractNumId w:val="7"/>
  </w:num>
  <w:num w:numId="4">
    <w:abstractNumId w:val="1"/>
  </w:num>
  <w:num w:numId="5">
    <w:abstractNumId w:val="5"/>
  </w:num>
  <w:num w:numId="6">
    <w:abstractNumId w:val="3"/>
  </w:num>
  <w:num w:numId="7">
    <w:abstractNumId w:val="6"/>
  </w:num>
  <w:num w:numId="8">
    <w:abstractNumId w:val="8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attachedTemplate r:id="rId1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E1635"/>
    <w:rsid w:val="000C2FB9"/>
    <w:rsid w:val="00125861"/>
    <w:rsid w:val="001355DB"/>
    <w:rsid w:val="00154CB5"/>
    <w:rsid w:val="00157325"/>
    <w:rsid w:val="00160A11"/>
    <w:rsid w:val="001B57D3"/>
    <w:rsid w:val="00205985"/>
    <w:rsid w:val="00211499"/>
    <w:rsid w:val="002C6C38"/>
    <w:rsid w:val="00337791"/>
    <w:rsid w:val="003B2259"/>
    <w:rsid w:val="003C1741"/>
    <w:rsid w:val="003D0D49"/>
    <w:rsid w:val="00412D98"/>
    <w:rsid w:val="004C78EF"/>
    <w:rsid w:val="005160E9"/>
    <w:rsid w:val="00580D73"/>
    <w:rsid w:val="005B72AF"/>
    <w:rsid w:val="007A3F94"/>
    <w:rsid w:val="00867E26"/>
    <w:rsid w:val="009055DC"/>
    <w:rsid w:val="0096500A"/>
    <w:rsid w:val="009A3B91"/>
    <w:rsid w:val="00A30BD6"/>
    <w:rsid w:val="00A54359"/>
    <w:rsid w:val="00BA1AFE"/>
    <w:rsid w:val="00C347FB"/>
    <w:rsid w:val="00C9297B"/>
    <w:rsid w:val="00DC4F6D"/>
    <w:rsid w:val="00DC7F18"/>
    <w:rsid w:val="00DD3CC7"/>
    <w:rsid w:val="00E47A31"/>
    <w:rsid w:val="00E80304"/>
    <w:rsid w:val="00EB0D8E"/>
    <w:rsid w:val="00EE1635"/>
    <w:rsid w:val="00F64BB4"/>
    <w:rsid w:val="00FC36B0"/>
    <w:rsid w:val="00FD11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92BFDF7"/>
  <w15:docId w15:val="{52A7A4BF-CE2A-47D6-9B1B-5094BBEB17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DD3CC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D3CC7"/>
  </w:style>
  <w:style w:type="paragraph" w:styleId="Footer">
    <w:name w:val="footer"/>
    <w:basedOn w:val="Normal"/>
    <w:link w:val="FooterChar"/>
    <w:uiPriority w:val="99"/>
    <w:unhideWhenUsed/>
    <w:rsid w:val="00DD3CC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D3CC7"/>
  </w:style>
  <w:style w:type="paragraph" w:styleId="BalloonText">
    <w:name w:val="Balloon Text"/>
    <w:basedOn w:val="Normal"/>
    <w:link w:val="BalloonTextChar"/>
    <w:uiPriority w:val="99"/>
    <w:semiHidden/>
    <w:unhideWhenUsed/>
    <w:rsid w:val="00DD3CC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D3CC7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BA1AF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205985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160A1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160A11"/>
    <w:pPr>
      <w:spacing w:after="160"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160A11"/>
    <w:rPr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dpadmavati\Work%20Folders\Desktop\LRE%20Lesson%20Template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LRE Lesson Template</Template>
  <TotalTime>39</TotalTime>
  <Pages>2</Pages>
  <Words>473</Words>
  <Characters>2698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Arizona Bar Foundation</Company>
  <LinksUpToDate>false</LinksUpToDate>
  <CharactersWithSpaces>3165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Deepika Padmavati</dc:creator>
  <cp:lastModifiedBy>Deepika Padmavati</cp:lastModifiedBy>
  <cp:revision>18</cp:revision>
  <dcterms:created xsi:type="dcterms:W3CDTF">2019-09-14T18:03:00Z</dcterms:created>
  <dcterms:modified xsi:type="dcterms:W3CDTF">2021-04-16T18:47:00Z</dcterms:modified>
</cp:coreProperties>
</file>