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9902A1" w14:textId="77777777" w:rsidR="004F1710" w:rsidRDefault="00B8536A">
      <w:pPr>
        <w:spacing w:line="240" w:lineRule="auto"/>
        <w:jc w:val="center"/>
        <w:rPr>
          <w:rFonts w:ascii="Bree Serif" w:eastAsia="Bree Serif" w:hAnsi="Bree Serif" w:cs="Bree Serif"/>
          <w:b/>
          <w:sz w:val="40"/>
          <w:szCs w:val="40"/>
        </w:rPr>
      </w:pPr>
      <w:r>
        <w:rPr>
          <w:rFonts w:ascii="Bree Serif" w:eastAsia="Bree Serif" w:hAnsi="Bree Serif" w:cs="Bree Serif"/>
          <w:b/>
          <w:noProof/>
          <w:sz w:val="40"/>
          <w:szCs w:val="40"/>
        </w:rPr>
        <w:drawing>
          <wp:inline distT="114300" distB="114300" distL="114300" distR="114300" wp14:anchorId="6F25D401" wp14:editId="19430F72">
            <wp:extent cx="1424276" cy="661988"/>
            <wp:effectExtent l="0" t="0" r="0" b="0"/>
            <wp:docPr id="2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24276" cy="66198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006A0EB" w14:textId="77777777" w:rsidR="004F1710" w:rsidRDefault="00B8536A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“Teen Court 101: Starting a Teen Court” Academy</w:t>
      </w:r>
    </w:p>
    <w:p w14:paraId="49584DAF" w14:textId="77777777" w:rsidR="004F1710" w:rsidRDefault="00B8536A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Scenario #1</w:t>
      </w:r>
    </w:p>
    <w:p w14:paraId="5BA90538" w14:textId="77777777" w:rsidR="004F1710" w:rsidRDefault="004F1710">
      <w:pPr>
        <w:spacing w:line="240" w:lineRule="auto"/>
        <w:jc w:val="center"/>
        <w:rPr>
          <w:rFonts w:ascii="Bree Serif" w:eastAsia="Bree Serif" w:hAnsi="Bree Serif" w:cs="Bree Serif"/>
          <w:b/>
          <w:sz w:val="32"/>
          <w:szCs w:val="32"/>
        </w:rPr>
      </w:pPr>
    </w:p>
    <w:p w14:paraId="7E3A1C97" w14:textId="77777777" w:rsidR="004F1710" w:rsidRDefault="00B8536A">
      <w:pPr>
        <w:rPr>
          <w:rFonts w:ascii="Trebuchet MS" w:eastAsia="Trebuchet MS" w:hAnsi="Trebuchet MS" w:cs="Trebuchet MS"/>
          <w:sz w:val="56"/>
          <w:szCs w:val="56"/>
        </w:rPr>
      </w:pPr>
      <w:r>
        <w:rPr>
          <w:rFonts w:ascii="Trebuchet MS" w:eastAsia="Trebuchet MS" w:hAnsi="Trebuchet MS" w:cs="Trebuchet MS"/>
          <w:sz w:val="56"/>
          <w:szCs w:val="56"/>
        </w:rPr>
        <w:t xml:space="preserve">Chloe was found to be responsible for an act </w:t>
      </w:r>
      <w:r>
        <w:rPr>
          <w:rFonts w:ascii="Trebuchet MS" w:eastAsia="Trebuchet MS" w:hAnsi="Trebuchet MS" w:cs="Trebuchet MS"/>
          <w:sz w:val="56"/>
          <w:szCs w:val="56"/>
        </w:rPr>
        <w:t xml:space="preserve">of vandalism at Hamilton Middle School. Using </w:t>
      </w:r>
      <w:r>
        <w:rPr>
          <w:rFonts w:ascii="Trebuchet MS" w:eastAsia="Trebuchet MS" w:hAnsi="Trebuchet MS" w:cs="Trebuchet MS"/>
          <w:sz w:val="56"/>
          <w:szCs w:val="56"/>
        </w:rPr>
        <w:t>spray paint, she defaced the exterior walls of one of the classrooms.</w:t>
      </w:r>
    </w:p>
    <w:p w14:paraId="1667D899" w14:textId="77777777" w:rsidR="004F1710" w:rsidRDefault="004F1710">
      <w:pPr>
        <w:rPr>
          <w:rFonts w:ascii="Trebuchet MS" w:eastAsia="Trebuchet MS" w:hAnsi="Trebuchet MS" w:cs="Trebuchet MS"/>
          <w:sz w:val="52"/>
          <w:szCs w:val="52"/>
        </w:rPr>
      </w:pPr>
    </w:p>
    <w:p w14:paraId="28ED3648" w14:textId="77777777" w:rsidR="004F1710" w:rsidRDefault="004F1710">
      <w:pPr>
        <w:rPr>
          <w:rFonts w:ascii="Trebuchet MS" w:eastAsia="Trebuchet MS" w:hAnsi="Trebuchet MS" w:cs="Trebuchet MS"/>
          <w:sz w:val="52"/>
          <w:szCs w:val="52"/>
        </w:rPr>
      </w:pPr>
    </w:p>
    <w:p w14:paraId="2F4833AF" w14:textId="77777777" w:rsidR="004F1710" w:rsidRDefault="00B8536A">
      <w:pPr>
        <w:spacing w:line="240" w:lineRule="auto"/>
        <w:jc w:val="center"/>
        <w:rPr>
          <w:rFonts w:ascii="Bree Serif" w:eastAsia="Bree Serif" w:hAnsi="Bree Serif" w:cs="Bree Serif"/>
          <w:b/>
          <w:sz w:val="40"/>
          <w:szCs w:val="40"/>
        </w:rPr>
      </w:pPr>
      <w:r>
        <w:rPr>
          <w:rFonts w:ascii="Bree Serif" w:eastAsia="Bree Serif" w:hAnsi="Bree Serif" w:cs="Bree Serif"/>
          <w:b/>
          <w:noProof/>
          <w:sz w:val="40"/>
          <w:szCs w:val="40"/>
        </w:rPr>
        <w:drawing>
          <wp:inline distT="114300" distB="114300" distL="114300" distR="114300" wp14:anchorId="3CB43D3D" wp14:editId="699E292B">
            <wp:extent cx="1424276" cy="661988"/>
            <wp:effectExtent l="0" t="0" r="0" b="0"/>
            <wp:docPr id="3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24276" cy="66198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FF39E02" w14:textId="77777777" w:rsidR="004F1710" w:rsidRDefault="00B8536A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“Teen Court 101: Starting a Teen Court” Academy</w:t>
      </w:r>
    </w:p>
    <w:p w14:paraId="40019FF9" w14:textId="77777777" w:rsidR="004F1710" w:rsidRDefault="00B8536A">
      <w:pPr>
        <w:jc w:val="center"/>
        <w:rPr>
          <w:rFonts w:ascii="Trebuchet MS" w:eastAsia="Trebuchet MS" w:hAnsi="Trebuchet MS" w:cs="Trebuchet MS"/>
          <w:sz w:val="56"/>
          <w:szCs w:val="56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Scenario #2</w:t>
      </w:r>
    </w:p>
    <w:p w14:paraId="1962E701" w14:textId="77777777" w:rsidR="004F1710" w:rsidRDefault="00B8536A">
      <w:pPr>
        <w:rPr>
          <w:rFonts w:ascii="Trebuchet MS" w:eastAsia="Trebuchet MS" w:hAnsi="Trebuchet MS" w:cs="Trebuchet MS"/>
          <w:sz w:val="56"/>
          <w:szCs w:val="56"/>
        </w:rPr>
      </w:pPr>
      <w:r>
        <w:rPr>
          <w:rFonts w:ascii="Trebuchet MS" w:eastAsia="Trebuchet MS" w:hAnsi="Trebuchet MS" w:cs="Trebuchet MS"/>
          <w:sz w:val="56"/>
          <w:szCs w:val="56"/>
        </w:rPr>
        <w:t>Emma, a student at Ridgeview Academy, was found guilty of cheating during a history exam. Her use of a hidden cheat sheet within her textbook was uncovered by Mr. Henderson.</w:t>
      </w:r>
    </w:p>
    <w:p w14:paraId="0244D926" w14:textId="77777777" w:rsidR="004F1710" w:rsidRDefault="004F1710">
      <w:pPr>
        <w:rPr>
          <w:rFonts w:ascii="Trebuchet MS" w:eastAsia="Trebuchet MS" w:hAnsi="Trebuchet MS" w:cs="Trebuchet MS"/>
          <w:sz w:val="56"/>
          <w:szCs w:val="56"/>
        </w:rPr>
      </w:pPr>
    </w:p>
    <w:p w14:paraId="264B3ABB" w14:textId="77777777" w:rsidR="004F1710" w:rsidRDefault="004F1710">
      <w:pPr>
        <w:rPr>
          <w:rFonts w:ascii="Trebuchet MS" w:eastAsia="Trebuchet MS" w:hAnsi="Trebuchet MS" w:cs="Trebuchet MS"/>
          <w:sz w:val="56"/>
          <w:szCs w:val="56"/>
        </w:rPr>
      </w:pPr>
    </w:p>
    <w:p w14:paraId="2F18ED0E" w14:textId="77777777" w:rsidR="004F1710" w:rsidRDefault="00B8536A">
      <w:pPr>
        <w:spacing w:line="240" w:lineRule="auto"/>
        <w:jc w:val="center"/>
        <w:rPr>
          <w:rFonts w:ascii="Bree Serif" w:eastAsia="Bree Serif" w:hAnsi="Bree Serif" w:cs="Bree Serif"/>
          <w:b/>
          <w:sz w:val="40"/>
          <w:szCs w:val="40"/>
        </w:rPr>
      </w:pPr>
      <w:r>
        <w:rPr>
          <w:rFonts w:ascii="Bree Serif" w:eastAsia="Bree Serif" w:hAnsi="Bree Serif" w:cs="Bree Serif"/>
          <w:b/>
          <w:noProof/>
          <w:sz w:val="40"/>
          <w:szCs w:val="40"/>
        </w:rPr>
        <w:lastRenderedPageBreak/>
        <w:drawing>
          <wp:inline distT="114300" distB="114300" distL="114300" distR="114300" wp14:anchorId="739E58EB" wp14:editId="1CC62AB5">
            <wp:extent cx="1424276" cy="661988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24276" cy="66198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A4B09C0" w14:textId="77777777" w:rsidR="004F1710" w:rsidRDefault="00B8536A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 xml:space="preserve">“Teen Court 101: Starting a Teen Court” Academy </w:t>
      </w:r>
    </w:p>
    <w:p w14:paraId="5BC1F885" w14:textId="77777777" w:rsidR="004F1710" w:rsidRDefault="00B8536A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Scenario #3</w:t>
      </w:r>
    </w:p>
    <w:p w14:paraId="3B67E421" w14:textId="77777777" w:rsidR="004F1710" w:rsidRDefault="004F1710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1BA7895A" w14:textId="77777777" w:rsidR="004F1710" w:rsidRDefault="00B8536A">
      <w:pPr>
        <w:rPr>
          <w:rFonts w:ascii="Trebuchet MS" w:eastAsia="Trebuchet MS" w:hAnsi="Trebuchet MS" w:cs="Trebuchet MS"/>
          <w:sz w:val="56"/>
          <w:szCs w:val="56"/>
        </w:rPr>
      </w:pPr>
      <w:r>
        <w:rPr>
          <w:rFonts w:ascii="Trebuchet MS" w:eastAsia="Trebuchet MS" w:hAnsi="Trebuchet MS" w:cs="Trebuchet MS"/>
          <w:sz w:val="56"/>
          <w:szCs w:val="56"/>
        </w:rPr>
        <w:t>Daniel, a student at Westside High, instigated a food fight in the cafeteria. Several students reported that he was telling students of the plan in the days leading up to it.</w:t>
      </w:r>
    </w:p>
    <w:p w14:paraId="054D007D" w14:textId="77777777" w:rsidR="004F1710" w:rsidRDefault="004F1710">
      <w:pPr>
        <w:rPr>
          <w:rFonts w:ascii="Trebuchet MS" w:eastAsia="Trebuchet MS" w:hAnsi="Trebuchet MS" w:cs="Trebuchet MS"/>
          <w:sz w:val="56"/>
          <w:szCs w:val="56"/>
        </w:rPr>
      </w:pPr>
    </w:p>
    <w:p w14:paraId="76187720" w14:textId="77777777" w:rsidR="004F1710" w:rsidRDefault="004F1710">
      <w:pPr>
        <w:rPr>
          <w:rFonts w:ascii="Trebuchet MS" w:eastAsia="Trebuchet MS" w:hAnsi="Trebuchet MS" w:cs="Trebuchet MS"/>
          <w:sz w:val="56"/>
          <w:szCs w:val="56"/>
        </w:rPr>
      </w:pPr>
    </w:p>
    <w:p w14:paraId="239EFDEA" w14:textId="77777777" w:rsidR="004F1710" w:rsidRDefault="00B8536A">
      <w:pPr>
        <w:spacing w:line="240" w:lineRule="auto"/>
        <w:jc w:val="center"/>
        <w:rPr>
          <w:rFonts w:ascii="Bree Serif" w:eastAsia="Bree Serif" w:hAnsi="Bree Serif" w:cs="Bree Serif"/>
          <w:b/>
          <w:sz w:val="40"/>
          <w:szCs w:val="40"/>
        </w:rPr>
      </w:pPr>
      <w:r>
        <w:rPr>
          <w:rFonts w:ascii="Bree Serif" w:eastAsia="Bree Serif" w:hAnsi="Bree Serif" w:cs="Bree Serif"/>
          <w:b/>
          <w:noProof/>
          <w:sz w:val="40"/>
          <w:szCs w:val="40"/>
        </w:rPr>
        <w:drawing>
          <wp:inline distT="114300" distB="114300" distL="114300" distR="114300" wp14:anchorId="796114A1" wp14:editId="1C614B24">
            <wp:extent cx="1424276" cy="661988"/>
            <wp:effectExtent l="0" t="0" r="0" b="0"/>
            <wp:docPr id="5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24276" cy="66198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57FB414" w14:textId="77777777" w:rsidR="004F1710" w:rsidRDefault="00B8536A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“Teen Court 101: Starting a Teen Court” Academy</w:t>
      </w:r>
    </w:p>
    <w:p w14:paraId="2F2C3457" w14:textId="77777777" w:rsidR="004F1710" w:rsidRDefault="00B8536A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Scenario #4</w:t>
      </w:r>
    </w:p>
    <w:p w14:paraId="4DE0B59C" w14:textId="77777777" w:rsidR="004F1710" w:rsidRDefault="004F1710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40A410DE" w14:textId="77777777" w:rsidR="004F1710" w:rsidRDefault="00B8536A">
      <w:pPr>
        <w:rPr>
          <w:rFonts w:ascii="Trebuchet MS" w:eastAsia="Trebuchet MS" w:hAnsi="Trebuchet MS" w:cs="Trebuchet MS"/>
          <w:sz w:val="56"/>
          <w:szCs w:val="56"/>
        </w:rPr>
      </w:pPr>
      <w:r>
        <w:rPr>
          <w:rFonts w:ascii="Trebuchet MS" w:eastAsia="Trebuchet MS" w:hAnsi="Trebuchet MS" w:cs="Trebuchet MS"/>
          <w:sz w:val="56"/>
          <w:szCs w:val="56"/>
        </w:rPr>
        <w:t xml:space="preserve">Jessica was consistently interrupting Ms. Morgan’s math class at </w:t>
      </w:r>
      <w:proofErr w:type="spellStart"/>
      <w:r>
        <w:rPr>
          <w:rFonts w:ascii="Trebuchet MS" w:eastAsia="Trebuchet MS" w:hAnsi="Trebuchet MS" w:cs="Trebuchet MS"/>
          <w:sz w:val="56"/>
          <w:szCs w:val="56"/>
        </w:rPr>
        <w:t>Willowbrook</w:t>
      </w:r>
      <w:proofErr w:type="spellEnd"/>
      <w:r>
        <w:rPr>
          <w:rFonts w:ascii="Trebuchet MS" w:eastAsia="Trebuchet MS" w:hAnsi="Trebuchet MS" w:cs="Trebuchet MS"/>
          <w:sz w:val="56"/>
          <w:szCs w:val="56"/>
        </w:rPr>
        <w:t xml:space="preserve"> Middle School. After being redirected several times, Jessica called Ms. Morgan a curse word.</w:t>
      </w:r>
    </w:p>
    <w:p w14:paraId="7127DD67" w14:textId="77777777" w:rsidR="004F1710" w:rsidRDefault="004F1710">
      <w:pPr>
        <w:rPr>
          <w:rFonts w:ascii="Trebuchet MS" w:eastAsia="Trebuchet MS" w:hAnsi="Trebuchet MS" w:cs="Trebuchet MS"/>
          <w:sz w:val="56"/>
          <w:szCs w:val="56"/>
        </w:rPr>
      </w:pPr>
    </w:p>
    <w:p w14:paraId="2165A092" w14:textId="77777777" w:rsidR="004F1710" w:rsidRDefault="00B8536A">
      <w:pPr>
        <w:spacing w:line="240" w:lineRule="auto"/>
        <w:jc w:val="center"/>
        <w:rPr>
          <w:rFonts w:ascii="Bree Serif" w:eastAsia="Bree Serif" w:hAnsi="Bree Serif" w:cs="Bree Serif"/>
          <w:b/>
          <w:sz w:val="40"/>
          <w:szCs w:val="40"/>
        </w:rPr>
      </w:pPr>
      <w:r>
        <w:rPr>
          <w:rFonts w:ascii="Bree Serif" w:eastAsia="Bree Serif" w:hAnsi="Bree Serif" w:cs="Bree Serif"/>
          <w:b/>
          <w:noProof/>
          <w:sz w:val="40"/>
          <w:szCs w:val="40"/>
        </w:rPr>
        <w:lastRenderedPageBreak/>
        <w:drawing>
          <wp:inline distT="114300" distB="114300" distL="114300" distR="114300" wp14:anchorId="5B8C7839" wp14:editId="36ECFBDF">
            <wp:extent cx="1424276" cy="661988"/>
            <wp:effectExtent l="0" t="0" r="0" b="0"/>
            <wp:docPr id="4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24276" cy="66198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2CDC719" w14:textId="77777777" w:rsidR="004F1710" w:rsidRDefault="00B8536A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 xml:space="preserve">“Teen Court 101: Starting a Teen Court” Academy </w:t>
      </w:r>
    </w:p>
    <w:p w14:paraId="3B5BDD8E" w14:textId="77777777" w:rsidR="004F1710" w:rsidRDefault="00B8536A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Scenario #5</w:t>
      </w:r>
    </w:p>
    <w:p w14:paraId="4E4F5166" w14:textId="77777777" w:rsidR="004F1710" w:rsidRDefault="004F1710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3F29477" w14:textId="77777777" w:rsidR="004F1710" w:rsidRDefault="00B8536A">
      <w:pPr>
        <w:rPr>
          <w:rFonts w:ascii="Trebuchet MS" w:eastAsia="Trebuchet MS" w:hAnsi="Trebuchet MS" w:cs="Trebuchet MS"/>
          <w:sz w:val="56"/>
          <w:szCs w:val="56"/>
        </w:rPr>
      </w:pPr>
      <w:r>
        <w:rPr>
          <w:rFonts w:ascii="Trebuchet MS" w:eastAsia="Trebuchet MS" w:hAnsi="Trebuchet MS" w:cs="Trebuchet MS"/>
          <w:sz w:val="56"/>
          <w:szCs w:val="56"/>
        </w:rPr>
        <w:t>Alex, a student at Crestwood High School, was found guilty of stealing valuable scientific equipment from the chemistry lab. He was caught before leaving the campus and the equipment was returned.</w:t>
      </w:r>
    </w:p>
    <w:p w14:paraId="1C366DFA" w14:textId="77777777" w:rsidR="004F1710" w:rsidRDefault="004F1710">
      <w:pPr>
        <w:rPr>
          <w:rFonts w:ascii="Trebuchet MS" w:eastAsia="Trebuchet MS" w:hAnsi="Trebuchet MS" w:cs="Trebuchet MS"/>
          <w:sz w:val="52"/>
          <w:szCs w:val="52"/>
        </w:rPr>
      </w:pPr>
    </w:p>
    <w:sectPr w:rsidR="004F1710">
      <w:pgSz w:w="12240" w:h="15840"/>
      <w:pgMar w:top="720" w:right="720" w:bottom="720" w:left="7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ree Serif">
    <w:charset w:val="00"/>
    <w:family w:val="auto"/>
    <w:pitch w:val="default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1710"/>
    <w:rsid w:val="004F1710"/>
    <w:rsid w:val="00B85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433EAD"/>
  <w15:docId w15:val="{8AC4587F-97C1-4CA4-B570-F873146E8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179</Words>
  <Characters>1022</Characters>
  <Application>Microsoft Office Word</Application>
  <DocSecurity>0</DocSecurity>
  <Lines>8</Lines>
  <Paragraphs>2</Paragraphs>
  <ScaleCrop>false</ScaleCrop>
  <Company/>
  <LinksUpToDate>false</LinksUpToDate>
  <CharactersWithSpaces>1199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Andrea Viel</cp:lastModifiedBy>
  <cp:revision>2</cp:revision>
  <dcterms:created xsi:type="dcterms:W3CDTF">2024-02-24T00:15:00Z</dcterms:created>
  <dcterms:modified xsi:type="dcterms:W3CDTF">2024-02-24T00:15:00Z</dcterms:modified>
</cp:coreProperties>
</file>