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2DA4E1" w14:textId="77777777" w:rsidR="00725347" w:rsidRDefault="00725347">
      <w:pPr>
        <w:rPr>
          <w:sz w:val="28"/>
          <w:szCs w:val="28"/>
        </w:rPr>
      </w:pPr>
    </w:p>
    <w:p w14:paraId="301B1E9C" w14:textId="77777777" w:rsidR="00725347" w:rsidRDefault="000F0BB0">
      <w:pPr>
        <w:spacing w:line="240" w:lineRule="auto"/>
        <w:jc w:val="center"/>
        <w:rPr>
          <w:rFonts w:ascii="Bree Serif" w:eastAsia="Bree Serif" w:hAnsi="Bree Serif" w:cs="Bree Serif"/>
          <w:b/>
          <w:sz w:val="40"/>
          <w:szCs w:val="40"/>
        </w:rPr>
      </w:pPr>
      <w:r>
        <w:rPr>
          <w:rFonts w:ascii="Bree Serif" w:eastAsia="Bree Serif" w:hAnsi="Bree Serif" w:cs="Bree Serif"/>
          <w:b/>
          <w:noProof/>
          <w:sz w:val="40"/>
          <w:szCs w:val="40"/>
        </w:rPr>
        <w:drawing>
          <wp:inline distT="114300" distB="114300" distL="114300" distR="114300" wp14:anchorId="1F2F4427" wp14:editId="73565BAA">
            <wp:extent cx="1424276" cy="661988"/>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1424276" cy="661988"/>
                    </a:xfrm>
                    <a:prstGeom prst="rect">
                      <a:avLst/>
                    </a:prstGeom>
                    <a:ln/>
                  </pic:spPr>
                </pic:pic>
              </a:graphicData>
            </a:graphic>
          </wp:inline>
        </w:drawing>
      </w:r>
    </w:p>
    <w:p w14:paraId="1B721C78" w14:textId="77777777" w:rsidR="00725347" w:rsidRDefault="000F0BB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“Teen Court 101: Starting a Teen Court” Academy</w:t>
      </w:r>
    </w:p>
    <w:p w14:paraId="03BADA40" w14:textId="77777777" w:rsidR="00725347" w:rsidRDefault="000F0BB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Teen Court Role Cards</w:t>
      </w:r>
    </w:p>
    <w:p w14:paraId="325374A2" w14:textId="77777777" w:rsidR="00725347" w:rsidRDefault="00725347">
      <w:pPr>
        <w:jc w:val="center"/>
        <w:rPr>
          <w:rFonts w:ascii="Times New Roman" w:eastAsia="Times New Roman" w:hAnsi="Times New Roman" w:cs="Times New Roman"/>
          <w:b/>
          <w:sz w:val="26"/>
          <w:szCs w:val="26"/>
        </w:rPr>
      </w:pPr>
    </w:p>
    <w:tbl>
      <w:tblPr>
        <w:tblStyle w:val="a"/>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60"/>
        <w:gridCol w:w="5640"/>
      </w:tblGrid>
      <w:tr w:rsidR="00725347" w14:paraId="2142333D" w14:textId="77777777">
        <w:tc>
          <w:tcPr>
            <w:tcW w:w="5160" w:type="dxa"/>
            <w:tcBorders>
              <w:top w:val="dotted" w:sz="8" w:space="0" w:color="000000"/>
              <w:left w:val="dotted" w:sz="8" w:space="0" w:color="000000"/>
              <w:bottom w:val="dotted" w:sz="8" w:space="0" w:color="000000"/>
              <w:right w:val="dotted" w:sz="8" w:space="0" w:color="000000"/>
            </w:tcBorders>
            <w:shd w:val="clear" w:color="auto" w:fill="auto"/>
            <w:tcMar>
              <w:top w:w="100" w:type="dxa"/>
              <w:left w:w="100" w:type="dxa"/>
              <w:bottom w:w="100" w:type="dxa"/>
              <w:right w:w="100" w:type="dxa"/>
            </w:tcMar>
          </w:tcPr>
          <w:p w14:paraId="46AE4B36" w14:textId="77777777" w:rsidR="00725347" w:rsidRDefault="00725347">
            <w:pPr>
              <w:widowControl w:val="0"/>
              <w:pBdr>
                <w:top w:val="nil"/>
                <w:left w:val="nil"/>
                <w:bottom w:val="nil"/>
                <w:right w:val="nil"/>
                <w:between w:val="nil"/>
              </w:pBdr>
              <w:spacing w:line="240" w:lineRule="auto"/>
              <w:rPr>
                <w:b/>
                <w:sz w:val="24"/>
                <w:szCs w:val="24"/>
              </w:rPr>
            </w:pPr>
          </w:p>
          <w:p w14:paraId="278820B9" w14:textId="77777777" w:rsidR="00725347" w:rsidRDefault="000F0BB0">
            <w:pPr>
              <w:widowControl w:val="0"/>
              <w:pBdr>
                <w:top w:val="nil"/>
                <w:left w:val="nil"/>
                <w:bottom w:val="nil"/>
                <w:right w:val="nil"/>
                <w:between w:val="nil"/>
              </w:pBdr>
              <w:spacing w:line="240" w:lineRule="auto"/>
              <w:rPr>
                <w:b/>
                <w:sz w:val="26"/>
                <w:szCs w:val="26"/>
              </w:rPr>
            </w:pPr>
            <w:r>
              <w:rPr>
                <w:b/>
                <w:sz w:val="26"/>
                <w:szCs w:val="26"/>
              </w:rPr>
              <w:t>Judge</w:t>
            </w:r>
          </w:p>
          <w:p w14:paraId="2C5C2556" w14:textId="77777777" w:rsidR="00725347" w:rsidRDefault="000F0BB0">
            <w:pPr>
              <w:widowControl w:val="0"/>
              <w:pBdr>
                <w:top w:val="nil"/>
                <w:left w:val="nil"/>
                <w:bottom w:val="nil"/>
                <w:right w:val="nil"/>
                <w:between w:val="nil"/>
              </w:pBdr>
              <w:spacing w:line="240" w:lineRule="auto"/>
              <w:rPr>
                <w:sz w:val="26"/>
                <w:szCs w:val="26"/>
              </w:rPr>
            </w:pPr>
            <w:r>
              <w:rPr>
                <w:sz w:val="26"/>
                <w:szCs w:val="26"/>
              </w:rPr>
              <w:t>The judge can be</w:t>
            </w:r>
            <w:r>
              <w:rPr>
                <w:sz w:val="26"/>
                <w:szCs w:val="26"/>
              </w:rPr>
              <w:t xml:space="preserve"> a teacher, administrator, or a peer of the defendant. The judge is responsible for ensuring that the trial is conducted fairly and follows established procedures.</w:t>
            </w:r>
          </w:p>
        </w:tc>
        <w:tc>
          <w:tcPr>
            <w:tcW w:w="5640" w:type="dxa"/>
            <w:tcBorders>
              <w:top w:val="dotted" w:sz="8" w:space="0" w:color="000000"/>
              <w:left w:val="dotted" w:sz="8" w:space="0" w:color="000000"/>
              <w:bottom w:val="dotted" w:sz="8" w:space="0" w:color="000000"/>
              <w:right w:val="dotted" w:sz="8" w:space="0" w:color="000000"/>
            </w:tcBorders>
            <w:shd w:val="clear" w:color="auto" w:fill="auto"/>
            <w:tcMar>
              <w:top w:w="100" w:type="dxa"/>
              <w:left w:w="100" w:type="dxa"/>
              <w:bottom w:w="100" w:type="dxa"/>
              <w:right w:w="100" w:type="dxa"/>
            </w:tcMar>
          </w:tcPr>
          <w:p w14:paraId="66111CB2" w14:textId="77777777" w:rsidR="00725347" w:rsidRDefault="00725347">
            <w:pPr>
              <w:widowControl w:val="0"/>
              <w:pBdr>
                <w:top w:val="nil"/>
                <w:left w:val="nil"/>
                <w:bottom w:val="nil"/>
                <w:right w:val="nil"/>
                <w:between w:val="nil"/>
              </w:pBdr>
              <w:spacing w:line="240" w:lineRule="auto"/>
              <w:rPr>
                <w:b/>
                <w:sz w:val="24"/>
                <w:szCs w:val="24"/>
              </w:rPr>
            </w:pPr>
          </w:p>
          <w:p w14:paraId="3986CB4E" w14:textId="77777777" w:rsidR="00725347" w:rsidRDefault="000F0BB0">
            <w:pPr>
              <w:widowControl w:val="0"/>
              <w:pBdr>
                <w:top w:val="nil"/>
                <w:left w:val="nil"/>
                <w:bottom w:val="nil"/>
                <w:right w:val="nil"/>
                <w:between w:val="nil"/>
              </w:pBdr>
              <w:spacing w:line="240" w:lineRule="auto"/>
              <w:rPr>
                <w:b/>
                <w:sz w:val="26"/>
                <w:szCs w:val="26"/>
              </w:rPr>
            </w:pPr>
            <w:r>
              <w:rPr>
                <w:b/>
                <w:sz w:val="26"/>
                <w:szCs w:val="26"/>
              </w:rPr>
              <w:t>Jurors</w:t>
            </w:r>
          </w:p>
          <w:p w14:paraId="033245BB" w14:textId="77777777" w:rsidR="00725347" w:rsidRDefault="000F0BB0">
            <w:pPr>
              <w:widowControl w:val="0"/>
              <w:pBdr>
                <w:top w:val="nil"/>
                <w:left w:val="nil"/>
                <w:bottom w:val="nil"/>
                <w:right w:val="nil"/>
                <w:between w:val="nil"/>
              </w:pBdr>
              <w:spacing w:line="240" w:lineRule="auto"/>
              <w:rPr>
                <w:sz w:val="26"/>
                <w:szCs w:val="26"/>
              </w:rPr>
            </w:pPr>
            <w:r>
              <w:rPr>
                <w:sz w:val="26"/>
                <w:szCs w:val="26"/>
              </w:rPr>
              <w:t>Teen Court jurors are peers of the defendant. They listen to the defendant answering the attorney’s questions, take notes, and deliberate to reach a fair and informed decision that includes a restorative consequence.</w:t>
            </w:r>
          </w:p>
          <w:p w14:paraId="3AA9DAF8" w14:textId="77777777" w:rsidR="00725347" w:rsidRDefault="00725347">
            <w:pPr>
              <w:widowControl w:val="0"/>
              <w:pBdr>
                <w:top w:val="nil"/>
                <w:left w:val="nil"/>
                <w:bottom w:val="nil"/>
                <w:right w:val="nil"/>
                <w:between w:val="nil"/>
              </w:pBdr>
              <w:spacing w:line="240" w:lineRule="auto"/>
              <w:rPr>
                <w:sz w:val="26"/>
                <w:szCs w:val="26"/>
              </w:rPr>
            </w:pPr>
          </w:p>
        </w:tc>
      </w:tr>
      <w:tr w:rsidR="00725347" w14:paraId="7E036666" w14:textId="77777777">
        <w:tc>
          <w:tcPr>
            <w:tcW w:w="5160" w:type="dxa"/>
            <w:tcBorders>
              <w:top w:val="dotted" w:sz="8" w:space="0" w:color="000000"/>
              <w:left w:val="dotted" w:sz="8" w:space="0" w:color="000000"/>
              <w:bottom w:val="dotted" w:sz="8" w:space="0" w:color="000000"/>
              <w:right w:val="dotted" w:sz="8" w:space="0" w:color="000000"/>
            </w:tcBorders>
            <w:shd w:val="clear" w:color="auto" w:fill="auto"/>
            <w:tcMar>
              <w:top w:w="100" w:type="dxa"/>
              <w:left w:w="100" w:type="dxa"/>
              <w:bottom w:w="100" w:type="dxa"/>
              <w:right w:w="100" w:type="dxa"/>
            </w:tcMar>
          </w:tcPr>
          <w:p w14:paraId="03B47F29" w14:textId="77777777" w:rsidR="00725347" w:rsidRDefault="00725347">
            <w:pPr>
              <w:widowControl w:val="0"/>
              <w:pBdr>
                <w:top w:val="nil"/>
                <w:left w:val="nil"/>
                <w:bottom w:val="nil"/>
                <w:right w:val="nil"/>
                <w:between w:val="nil"/>
              </w:pBdr>
              <w:spacing w:line="240" w:lineRule="auto"/>
              <w:rPr>
                <w:b/>
                <w:sz w:val="26"/>
                <w:szCs w:val="26"/>
              </w:rPr>
            </w:pPr>
          </w:p>
          <w:p w14:paraId="3E7EECC2" w14:textId="77777777" w:rsidR="00725347" w:rsidRDefault="000F0BB0">
            <w:pPr>
              <w:widowControl w:val="0"/>
              <w:pBdr>
                <w:top w:val="nil"/>
                <w:left w:val="nil"/>
                <w:bottom w:val="nil"/>
                <w:right w:val="nil"/>
                <w:between w:val="nil"/>
              </w:pBdr>
              <w:spacing w:line="240" w:lineRule="auto"/>
              <w:rPr>
                <w:b/>
                <w:sz w:val="26"/>
                <w:szCs w:val="26"/>
              </w:rPr>
            </w:pPr>
            <w:r>
              <w:rPr>
                <w:b/>
                <w:sz w:val="26"/>
                <w:szCs w:val="26"/>
              </w:rPr>
              <w:t>Bailiff</w:t>
            </w:r>
          </w:p>
          <w:p w14:paraId="264DB667" w14:textId="77777777" w:rsidR="00725347" w:rsidRDefault="000F0BB0">
            <w:pPr>
              <w:widowControl w:val="0"/>
              <w:pBdr>
                <w:top w:val="nil"/>
                <w:left w:val="nil"/>
                <w:bottom w:val="nil"/>
                <w:right w:val="nil"/>
                <w:between w:val="nil"/>
              </w:pBdr>
              <w:spacing w:line="240" w:lineRule="auto"/>
              <w:rPr>
                <w:sz w:val="26"/>
                <w:szCs w:val="26"/>
              </w:rPr>
            </w:pPr>
            <w:r>
              <w:rPr>
                <w:sz w:val="26"/>
                <w:szCs w:val="26"/>
              </w:rPr>
              <w:t xml:space="preserve">The bailiff is responsible for maintaining order in the courtroom. They assist the judge by ensuring that participants follow proper procedures and escorting individuals in and out of the courtroom. </w:t>
            </w:r>
          </w:p>
        </w:tc>
        <w:tc>
          <w:tcPr>
            <w:tcW w:w="5640" w:type="dxa"/>
            <w:tcBorders>
              <w:top w:val="dotted" w:sz="8" w:space="0" w:color="000000"/>
              <w:left w:val="dotted" w:sz="8" w:space="0" w:color="000000"/>
              <w:bottom w:val="dotted" w:sz="8" w:space="0" w:color="000000"/>
              <w:right w:val="dotted" w:sz="8" w:space="0" w:color="000000"/>
            </w:tcBorders>
            <w:shd w:val="clear" w:color="auto" w:fill="auto"/>
            <w:tcMar>
              <w:top w:w="100" w:type="dxa"/>
              <w:left w:w="100" w:type="dxa"/>
              <w:bottom w:w="100" w:type="dxa"/>
              <w:right w:w="100" w:type="dxa"/>
            </w:tcMar>
          </w:tcPr>
          <w:p w14:paraId="0E5B64CA" w14:textId="77777777" w:rsidR="00725347" w:rsidRDefault="00725347">
            <w:pPr>
              <w:widowControl w:val="0"/>
              <w:pBdr>
                <w:top w:val="nil"/>
                <w:left w:val="nil"/>
                <w:bottom w:val="nil"/>
                <w:right w:val="nil"/>
                <w:between w:val="nil"/>
              </w:pBdr>
              <w:spacing w:line="240" w:lineRule="auto"/>
              <w:rPr>
                <w:b/>
                <w:sz w:val="26"/>
                <w:szCs w:val="26"/>
              </w:rPr>
            </w:pPr>
          </w:p>
          <w:p w14:paraId="633644EA" w14:textId="77777777" w:rsidR="00725347" w:rsidRDefault="000F0BB0">
            <w:pPr>
              <w:widowControl w:val="0"/>
              <w:pBdr>
                <w:top w:val="nil"/>
                <w:left w:val="nil"/>
                <w:bottom w:val="nil"/>
                <w:right w:val="nil"/>
                <w:between w:val="nil"/>
              </w:pBdr>
              <w:spacing w:line="240" w:lineRule="auto"/>
              <w:rPr>
                <w:b/>
                <w:sz w:val="26"/>
                <w:szCs w:val="26"/>
              </w:rPr>
            </w:pPr>
            <w:r>
              <w:rPr>
                <w:b/>
                <w:sz w:val="26"/>
                <w:szCs w:val="26"/>
              </w:rPr>
              <w:t>Defendant</w:t>
            </w:r>
          </w:p>
          <w:p w14:paraId="33FEB34E" w14:textId="77777777" w:rsidR="00725347" w:rsidRDefault="000F0BB0">
            <w:pPr>
              <w:widowControl w:val="0"/>
              <w:pBdr>
                <w:top w:val="nil"/>
                <w:left w:val="nil"/>
                <w:bottom w:val="nil"/>
                <w:right w:val="nil"/>
                <w:between w:val="nil"/>
              </w:pBdr>
              <w:spacing w:line="240" w:lineRule="auto"/>
              <w:rPr>
                <w:sz w:val="26"/>
                <w:szCs w:val="26"/>
              </w:rPr>
            </w:pPr>
            <w:r>
              <w:rPr>
                <w:sz w:val="26"/>
                <w:szCs w:val="26"/>
              </w:rPr>
              <w:t xml:space="preserve">The defendant is the young person who has committed the offense. In Teen Court, the defendant </w:t>
            </w:r>
            <w:proofErr w:type="gramStart"/>
            <w:r>
              <w:rPr>
                <w:sz w:val="26"/>
                <w:szCs w:val="26"/>
              </w:rPr>
              <w:t>has the opportunity to</w:t>
            </w:r>
            <w:proofErr w:type="gramEnd"/>
            <w:r>
              <w:rPr>
                <w:sz w:val="26"/>
                <w:szCs w:val="26"/>
              </w:rPr>
              <w:t xml:space="preserve"> present their case, answer questions, and take responsibility for their actions.</w:t>
            </w:r>
          </w:p>
          <w:p w14:paraId="4D317933" w14:textId="77777777" w:rsidR="00725347" w:rsidRDefault="00725347">
            <w:pPr>
              <w:widowControl w:val="0"/>
              <w:pBdr>
                <w:top w:val="nil"/>
                <w:left w:val="nil"/>
                <w:bottom w:val="nil"/>
                <w:right w:val="nil"/>
                <w:between w:val="nil"/>
              </w:pBdr>
              <w:spacing w:line="240" w:lineRule="auto"/>
              <w:rPr>
                <w:sz w:val="26"/>
                <w:szCs w:val="26"/>
              </w:rPr>
            </w:pPr>
          </w:p>
        </w:tc>
      </w:tr>
      <w:tr w:rsidR="00725347" w14:paraId="29A74204" w14:textId="77777777">
        <w:tc>
          <w:tcPr>
            <w:tcW w:w="5160" w:type="dxa"/>
            <w:tcBorders>
              <w:top w:val="dotted" w:sz="8" w:space="0" w:color="000000"/>
              <w:left w:val="dotted" w:sz="8" w:space="0" w:color="000000"/>
              <w:bottom w:val="dotted" w:sz="8" w:space="0" w:color="000000"/>
              <w:right w:val="dotted" w:sz="8" w:space="0" w:color="000000"/>
            </w:tcBorders>
            <w:shd w:val="clear" w:color="auto" w:fill="auto"/>
            <w:tcMar>
              <w:top w:w="100" w:type="dxa"/>
              <w:left w:w="100" w:type="dxa"/>
              <w:bottom w:w="100" w:type="dxa"/>
              <w:right w:w="100" w:type="dxa"/>
            </w:tcMar>
          </w:tcPr>
          <w:p w14:paraId="637C6531" w14:textId="77777777" w:rsidR="00725347" w:rsidRDefault="00725347">
            <w:pPr>
              <w:widowControl w:val="0"/>
              <w:pBdr>
                <w:top w:val="nil"/>
                <w:left w:val="nil"/>
                <w:bottom w:val="nil"/>
                <w:right w:val="nil"/>
                <w:between w:val="nil"/>
              </w:pBdr>
              <w:spacing w:line="240" w:lineRule="auto"/>
              <w:rPr>
                <w:b/>
                <w:sz w:val="26"/>
                <w:szCs w:val="26"/>
              </w:rPr>
            </w:pPr>
          </w:p>
          <w:p w14:paraId="3642F8AB" w14:textId="77777777" w:rsidR="00725347" w:rsidRDefault="00725347">
            <w:pPr>
              <w:widowControl w:val="0"/>
              <w:pBdr>
                <w:top w:val="nil"/>
                <w:left w:val="nil"/>
                <w:bottom w:val="nil"/>
                <w:right w:val="nil"/>
                <w:between w:val="nil"/>
              </w:pBdr>
              <w:spacing w:line="240" w:lineRule="auto"/>
              <w:rPr>
                <w:b/>
                <w:sz w:val="26"/>
                <w:szCs w:val="26"/>
              </w:rPr>
            </w:pPr>
          </w:p>
          <w:p w14:paraId="424A993A" w14:textId="77777777" w:rsidR="00725347" w:rsidRDefault="000F0BB0">
            <w:pPr>
              <w:widowControl w:val="0"/>
              <w:pBdr>
                <w:top w:val="nil"/>
                <w:left w:val="nil"/>
                <w:bottom w:val="nil"/>
                <w:right w:val="nil"/>
                <w:between w:val="nil"/>
              </w:pBdr>
              <w:spacing w:line="240" w:lineRule="auto"/>
              <w:rPr>
                <w:b/>
                <w:sz w:val="26"/>
                <w:szCs w:val="26"/>
              </w:rPr>
            </w:pPr>
            <w:r>
              <w:rPr>
                <w:b/>
                <w:sz w:val="26"/>
                <w:szCs w:val="26"/>
              </w:rPr>
              <w:t>Defense Attorney (Defense)</w:t>
            </w:r>
          </w:p>
          <w:p w14:paraId="42E52F7F" w14:textId="77777777" w:rsidR="00725347" w:rsidRDefault="000F0BB0">
            <w:pPr>
              <w:widowControl w:val="0"/>
              <w:pBdr>
                <w:top w:val="nil"/>
                <w:left w:val="nil"/>
                <w:bottom w:val="nil"/>
                <w:right w:val="nil"/>
                <w:between w:val="nil"/>
              </w:pBdr>
              <w:spacing w:line="240" w:lineRule="auto"/>
              <w:rPr>
                <w:sz w:val="26"/>
                <w:szCs w:val="26"/>
              </w:rPr>
            </w:pPr>
            <w:r>
              <w:rPr>
                <w:sz w:val="26"/>
                <w:szCs w:val="26"/>
              </w:rPr>
              <w:t xml:space="preserve">Attorneys are responsible for asking </w:t>
            </w:r>
            <w:r>
              <w:rPr>
                <w:sz w:val="26"/>
                <w:szCs w:val="26"/>
              </w:rPr>
              <w:br/>
              <w:t>the defendant questions. The defense attorney’s goal is to highlight mitigating factors that may help the defendant receive a lighter consequence.</w:t>
            </w:r>
          </w:p>
        </w:tc>
        <w:tc>
          <w:tcPr>
            <w:tcW w:w="5640" w:type="dxa"/>
            <w:tcBorders>
              <w:top w:val="dotted" w:sz="8" w:space="0" w:color="000000"/>
              <w:left w:val="dotted" w:sz="8" w:space="0" w:color="000000"/>
              <w:bottom w:val="dotted" w:sz="8" w:space="0" w:color="000000"/>
              <w:right w:val="dotted" w:sz="8" w:space="0" w:color="000000"/>
            </w:tcBorders>
            <w:shd w:val="clear" w:color="auto" w:fill="auto"/>
            <w:tcMar>
              <w:top w:w="100" w:type="dxa"/>
              <w:left w:w="100" w:type="dxa"/>
              <w:bottom w:w="100" w:type="dxa"/>
              <w:right w:w="100" w:type="dxa"/>
            </w:tcMar>
          </w:tcPr>
          <w:p w14:paraId="6D5BE46A" w14:textId="77777777" w:rsidR="00725347" w:rsidRDefault="00725347">
            <w:pPr>
              <w:widowControl w:val="0"/>
              <w:pBdr>
                <w:top w:val="nil"/>
                <w:left w:val="nil"/>
                <w:bottom w:val="nil"/>
                <w:right w:val="nil"/>
                <w:between w:val="nil"/>
              </w:pBdr>
              <w:spacing w:line="240" w:lineRule="auto"/>
              <w:rPr>
                <w:b/>
                <w:sz w:val="20"/>
                <w:szCs w:val="20"/>
              </w:rPr>
            </w:pPr>
          </w:p>
          <w:p w14:paraId="7956A912" w14:textId="77777777" w:rsidR="00725347" w:rsidRDefault="000F0BB0">
            <w:pPr>
              <w:widowControl w:val="0"/>
              <w:pBdr>
                <w:top w:val="nil"/>
                <w:left w:val="nil"/>
                <w:bottom w:val="nil"/>
                <w:right w:val="nil"/>
                <w:between w:val="nil"/>
              </w:pBdr>
              <w:spacing w:line="240" w:lineRule="auto"/>
              <w:rPr>
                <w:b/>
                <w:sz w:val="26"/>
                <w:szCs w:val="26"/>
              </w:rPr>
            </w:pPr>
            <w:r>
              <w:rPr>
                <w:b/>
                <w:sz w:val="26"/>
                <w:szCs w:val="26"/>
              </w:rPr>
              <w:t>Victim</w:t>
            </w:r>
          </w:p>
          <w:p w14:paraId="0CA10D68" w14:textId="77777777" w:rsidR="00725347" w:rsidRDefault="000F0BB0">
            <w:pPr>
              <w:widowControl w:val="0"/>
              <w:pBdr>
                <w:top w:val="nil"/>
                <w:left w:val="nil"/>
                <w:bottom w:val="nil"/>
                <w:right w:val="nil"/>
                <w:between w:val="nil"/>
              </w:pBdr>
              <w:spacing w:line="240" w:lineRule="auto"/>
              <w:rPr>
                <w:sz w:val="26"/>
                <w:szCs w:val="26"/>
              </w:rPr>
            </w:pPr>
            <w:r>
              <w:rPr>
                <w:sz w:val="26"/>
                <w:szCs w:val="26"/>
              </w:rPr>
              <w:t>The victim is the person who has been directly affected by the defendant's actions. In Teen Court, the victim has the chance to share their perspective, express the impact of the offense, and suggest appropriate consequences. They also have the option of having a victim advocate do this for them if they are unable or do not wish to attend the trial.</w:t>
            </w:r>
          </w:p>
          <w:p w14:paraId="198BF79F" w14:textId="77777777" w:rsidR="00725347" w:rsidRDefault="00725347">
            <w:pPr>
              <w:widowControl w:val="0"/>
              <w:pBdr>
                <w:top w:val="nil"/>
                <w:left w:val="nil"/>
                <w:bottom w:val="nil"/>
                <w:right w:val="nil"/>
                <w:between w:val="nil"/>
              </w:pBdr>
              <w:spacing w:line="240" w:lineRule="auto"/>
              <w:rPr>
                <w:sz w:val="20"/>
                <w:szCs w:val="20"/>
              </w:rPr>
            </w:pPr>
          </w:p>
        </w:tc>
      </w:tr>
      <w:tr w:rsidR="00725347" w14:paraId="39A87969" w14:textId="77777777">
        <w:tc>
          <w:tcPr>
            <w:tcW w:w="5160" w:type="dxa"/>
            <w:tcBorders>
              <w:top w:val="dotted" w:sz="8" w:space="0" w:color="000000"/>
              <w:left w:val="dotted" w:sz="8" w:space="0" w:color="000000"/>
              <w:bottom w:val="dotted" w:sz="8" w:space="0" w:color="000000"/>
              <w:right w:val="dotted" w:sz="8" w:space="0" w:color="000000"/>
            </w:tcBorders>
            <w:shd w:val="clear" w:color="auto" w:fill="auto"/>
            <w:tcMar>
              <w:top w:w="100" w:type="dxa"/>
              <w:left w:w="100" w:type="dxa"/>
              <w:bottom w:w="100" w:type="dxa"/>
              <w:right w:w="100" w:type="dxa"/>
            </w:tcMar>
          </w:tcPr>
          <w:p w14:paraId="109C5039" w14:textId="77777777" w:rsidR="00725347" w:rsidRDefault="00725347">
            <w:pPr>
              <w:widowControl w:val="0"/>
              <w:pBdr>
                <w:top w:val="nil"/>
                <w:left w:val="nil"/>
                <w:bottom w:val="nil"/>
                <w:right w:val="nil"/>
                <w:between w:val="nil"/>
              </w:pBdr>
              <w:spacing w:line="240" w:lineRule="auto"/>
              <w:rPr>
                <w:b/>
                <w:sz w:val="26"/>
                <w:szCs w:val="26"/>
              </w:rPr>
            </w:pPr>
          </w:p>
          <w:p w14:paraId="57BE5A18" w14:textId="77777777" w:rsidR="00725347" w:rsidRDefault="000F0BB0">
            <w:pPr>
              <w:widowControl w:val="0"/>
              <w:pBdr>
                <w:top w:val="nil"/>
                <w:left w:val="nil"/>
                <w:bottom w:val="nil"/>
                <w:right w:val="nil"/>
                <w:between w:val="nil"/>
              </w:pBdr>
              <w:spacing w:line="240" w:lineRule="auto"/>
              <w:rPr>
                <w:b/>
                <w:sz w:val="26"/>
                <w:szCs w:val="26"/>
              </w:rPr>
            </w:pPr>
            <w:r>
              <w:rPr>
                <w:b/>
                <w:sz w:val="26"/>
                <w:szCs w:val="26"/>
              </w:rPr>
              <w:t>Prosecuting Attorney (Prosecutor)</w:t>
            </w:r>
          </w:p>
          <w:p w14:paraId="3C933E2F" w14:textId="77777777" w:rsidR="00725347" w:rsidRDefault="000F0BB0">
            <w:pPr>
              <w:widowControl w:val="0"/>
              <w:pBdr>
                <w:top w:val="nil"/>
                <w:left w:val="nil"/>
                <w:bottom w:val="nil"/>
                <w:right w:val="nil"/>
                <w:between w:val="nil"/>
              </w:pBdr>
              <w:spacing w:line="240" w:lineRule="auto"/>
              <w:rPr>
                <w:sz w:val="26"/>
                <w:szCs w:val="26"/>
              </w:rPr>
            </w:pPr>
            <w:r>
              <w:rPr>
                <w:sz w:val="26"/>
                <w:szCs w:val="26"/>
              </w:rPr>
              <w:t xml:space="preserve">Attorneys are responsible for asking </w:t>
            </w:r>
            <w:r>
              <w:rPr>
                <w:sz w:val="26"/>
                <w:szCs w:val="26"/>
              </w:rPr>
              <w:br/>
              <w:t>the defendant questions. The prosecutor’s goal is to highlight aggravating factors that may result in the defendant receiving a heavier consequence.</w:t>
            </w:r>
          </w:p>
          <w:p w14:paraId="77C56763" w14:textId="77777777" w:rsidR="00725347" w:rsidRDefault="00725347">
            <w:pPr>
              <w:widowControl w:val="0"/>
              <w:pBdr>
                <w:top w:val="nil"/>
                <w:left w:val="nil"/>
                <w:bottom w:val="nil"/>
                <w:right w:val="nil"/>
                <w:between w:val="nil"/>
              </w:pBdr>
              <w:spacing w:line="240" w:lineRule="auto"/>
              <w:rPr>
                <w:sz w:val="26"/>
                <w:szCs w:val="26"/>
              </w:rPr>
            </w:pPr>
          </w:p>
          <w:p w14:paraId="6B1C4AC1" w14:textId="77777777" w:rsidR="00725347" w:rsidRDefault="00725347">
            <w:pPr>
              <w:widowControl w:val="0"/>
              <w:pBdr>
                <w:top w:val="nil"/>
                <w:left w:val="nil"/>
                <w:bottom w:val="nil"/>
                <w:right w:val="nil"/>
                <w:between w:val="nil"/>
              </w:pBdr>
              <w:spacing w:line="240" w:lineRule="auto"/>
              <w:rPr>
                <w:sz w:val="26"/>
                <w:szCs w:val="26"/>
              </w:rPr>
            </w:pPr>
          </w:p>
        </w:tc>
        <w:tc>
          <w:tcPr>
            <w:tcW w:w="5640" w:type="dxa"/>
            <w:tcBorders>
              <w:top w:val="dotted" w:sz="8" w:space="0" w:color="000000"/>
              <w:left w:val="dotted" w:sz="8" w:space="0" w:color="000000"/>
              <w:bottom w:val="dotted" w:sz="8" w:space="0" w:color="000000"/>
              <w:right w:val="dotted" w:sz="8" w:space="0" w:color="000000"/>
            </w:tcBorders>
            <w:shd w:val="clear" w:color="auto" w:fill="auto"/>
            <w:tcMar>
              <w:top w:w="100" w:type="dxa"/>
              <w:left w:w="100" w:type="dxa"/>
              <w:bottom w:w="100" w:type="dxa"/>
              <w:right w:w="100" w:type="dxa"/>
            </w:tcMar>
          </w:tcPr>
          <w:p w14:paraId="376CCFD1" w14:textId="77777777" w:rsidR="00725347" w:rsidRDefault="00725347">
            <w:pPr>
              <w:widowControl w:val="0"/>
              <w:pBdr>
                <w:top w:val="nil"/>
                <w:left w:val="nil"/>
                <w:bottom w:val="nil"/>
                <w:right w:val="nil"/>
                <w:between w:val="nil"/>
              </w:pBdr>
              <w:spacing w:line="240" w:lineRule="auto"/>
              <w:rPr>
                <w:b/>
                <w:sz w:val="26"/>
                <w:szCs w:val="26"/>
              </w:rPr>
            </w:pPr>
          </w:p>
          <w:p w14:paraId="646D4896" w14:textId="77777777" w:rsidR="00725347" w:rsidRDefault="000F0BB0">
            <w:pPr>
              <w:widowControl w:val="0"/>
              <w:pBdr>
                <w:top w:val="nil"/>
                <w:left w:val="nil"/>
                <w:bottom w:val="nil"/>
                <w:right w:val="nil"/>
                <w:between w:val="nil"/>
              </w:pBdr>
              <w:spacing w:line="240" w:lineRule="auto"/>
              <w:rPr>
                <w:b/>
                <w:sz w:val="26"/>
                <w:szCs w:val="26"/>
              </w:rPr>
            </w:pPr>
            <w:r>
              <w:rPr>
                <w:b/>
                <w:sz w:val="26"/>
                <w:szCs w:val="26"/>
              </w:rPr>
              <w:t>Victim Advocate</w:t>
            </w:r>
          </w:p>
          <w:p w14:paraId="4F867D28" w14:textId="77777777" w:rsidR="00725347" w:rsidRDefault="000F0BB0">
            <w:pPr>
              <w:widowControl w:val="0"/>
              <w:pBdr>
                <w:top w:val="nil"/>
                <w:left w:val="nil"/>
                <w:bottom w:val="nil"/>
                <w:right w:val="nil"/>
                <w:between w:val="nil"/>
              </w:pBdr>
              <w:spacing w:line="240" w:lineRule="auto"/>
              <w:rPr>
                <w:sz w:val="26"/>
                <w:szCs w:val="26"/>
              </w:rPr>
            </w:pPr>
            <w:r>
              <w:rPr>
                <w:sz w:val="26"/>
                <w:szCs w:val="26"/>
              </w:rPr>
              <w:t>The victim advocate represents the victim if they are unable or unwilling to attend the hearing. After interviewing the victim, they share the victim’s perspective, express the impact of the offense, and suggest appropriate consequences during the trial.</w:t>
            </w:r>
          </w:p>
          <w:p w14:paraId="757C3920" w14:textId="77777777" w:rsidR="00725347" w:rsidRDefault="00725347">
            <w:pPr>
              <w:widowControl w:val="0"/>
              <w:pBdr>
                <w:top w:val="nil"/>
                <w:left w:val="nil"/>
                <w:bottom w:val="nil"/>
                <w:right w:val="nil"/>
                <w:between w:val="nil"/>
              </w:pBdr>
              <w:spacing w:line="240" w:lineRule="auto"/>
              <w:rPr>
                <w:sz w:val="26"/>
                <w:szCs w:val="26"/>
              </w:rPr>
            </w:pPr>
          </w:p>
        </w:tc>
      </w:tr>
    </w:tbl>
    <w:p w14:paraId="0F46837E" w14:textId="77777777" w:rsidR="00725347" w:rsidRDefault="00725347">
      <w:pPr>
        <w:spacing w:line="240" w:lineRule="auto"/>
        <w:rPr>
          <w:sz w:val="28"/>
          <w:szCs w:val="28"/>
        </w:rPr>
      </w:pPr>
    </w:p>
    <w:sectPr w:rsidR="00725347">
      <w:pgSz w:w="12240" w:h="15840"/>
      <w:pgMar w:top="720" w:right="720" w:bottom="720" w:left="72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ee Serif">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5347"/>
    <w:rsid w:val="000F0BB0"/>
    <w:rsid w:val="007253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DCBD7"/>
  <w15:docId w15:val="{5CD91DF8-CD6A-4F4D-AD51-FC304409B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295</Words>
  <Characters>1688</Characters>
  <Application>Microsoft Office Word</Application>
  <DocSecurity>0</DocSecurity>
  <Lines>14</Lines>
  <Paragraphs>3</Paragraphs>
  <ScaleCrop>false</ScaleCrop>
  <Company/>
  <LinksUpToDate>false</LinksUpToDate>
  <CharactersWithSpaces>1980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Andrea Viel</cp:lastModifiedBy>
  <cp:revision>2</cp:revision>
  <dcterms:created xsi:type="dcterms:W3CDTF">2024-02-21T17:49:00Z</dcterms:created>
  <dcterms:modified xsi:type="dcterms:W3CDTF">2024-02-21T17:49:00Z</dcterms:modified>
</cp:coreProperties>
</file>