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BAF497" w14:textId="30669E9A" w:rsidR="007822DC" w:rsidRDefault="007822DC" w:rsidP="004D32B9">
      <w:pPr>
        <w:jc w:val="center"/>
        <w:rPr>
          <w:rFonts w:ascii="Times New Roman" w:eastAsia="Times New Roman" w:hAnsi="Times New Roman" w:cs="Times New Roman"/>
          <w:color w:val="222222"/>
          <w:kern w:val="0"/>
          <w:sz w:val="32"/>
          <w:szCs w:val="32"/>
          <w14:ligatures w14:val="none"/>
        </w:rPr>
      </w:pPr>
      <w:r>
        <w:rPr>
          <w:rFonts w:cs="Times New Roman"/>
          <w:noProof/>
        </w:rPr>
        <w:drawing>
          <wp:inline distT="0" distB="0" distL="0" distR="0" wp14:anchorId="6BDF416D" wp14:editId="6EDDD760">
            <wp:extent cx="1651000" cy="1651000"/>
            <wp:effectExtent l="0" t="0" r="6350" b="6350"/>
            <wp:docPr id="1704683059" name="Picture 1" descr="A logo of a state with a table and chai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4683059" name="Picture 1" descr="A logo of a state with a table and chairs&#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1651015" cy="1651015"/>
                    </a:xfrm>
                    <a:prstGeom prst="rect">
                      <a:avLst/>
                    </a:prstGeom>
                  </pic:spPr>
                </pic:pic>
              </a:graphicData>
            </a:graphic>
          </wp:inline>
        </w:drawing>
      </w:r>
    </w:p>
    <w:p w14:paraId="286D3C92" w14:textId="475FFEB3" w:rsidR="004D32B9" w:rsidRPr="00F25047" w:rsidRDefault="004D32B9" w:rsidP="004D32B9">
      <w:pPr>
        <w:jc w:val="center"/>
        <w:rPr>
          <w:rFonts w:ascii="Times New Roman" w:eastAsia="Times New Roman" w:hAnsi="Times New Roman" w:cs="Times New Roman"/>
          <w:color w:val="222222"/>
          <w:kern w:val="0"/>
          <w:sz w:val="32"/>
          <w:szCs w:val="32"/>
          <w14:ligatures w14:val="none"/>
        </w:rPr>
      </w:pPr>
      <w:r w:rsidRPr="00F25047">
        <w:rPr>
          <w:rFonts w:ascii="Times New Roman" w:eastAsia="Times New Roman" w:hAnsi="Times New Roman" w:cs="Times New Roman"/>
          <w:color w:val="222222"/>
          <w:kern w:val="0"/>
          <w:sz w:val="32"/>
          <w:szCs w:val="32"/>
          <w14:ligatures w14:val="none"/>
        </w:rPr>
        <w:t>School Pranks: Senior Tradition or Disciplinary Action?</w:t>
      </w:r>
    </w:p>
    <w:p w14:paraId="01B96829" w14:textId="77777777" w:rsidR="004D32B9" w:rsidRDefault="004D32B9" w:rsidP="004D32B9">
      <w:pPr>
        <w:rPr>
          <w:rFonts w:ascii="Times New Roman" w:hAnsi="Times New Roman" w:cs="Times New Roman"/>
        </w:rPr>
      </w:pPr>
    </w:p>
    <w:p w14:paraId="40DDAC6F" w14:textId="77777777" w:rsidR="004D32B9" w:rsidRDefault="004D32B9" w:rsidP="004D32B9">
      <w:pPr>
        <w:rPr>
          <w:rFonts w:ascii="Times New Roman" w:hAnsi="Times New Roman" w:cs="Times New Roman"/>
        </w:rPr>
      </w:pPr>
    </w:p>
    <w:p w14:paraId="132CF95E" w14:textId="77777777" w:rsidR="004D32B9" w:rsidRDefault="004D32B9" w:rsidP="004D32B9">
      <w:pPr>
        <w:rPr>
          <w:rFonts w:ascii="Times New Roman" w:hAnsi="Times New Roman" w:cs="Times New Roman"/>
        </w:rPr>
      </w:pPr>
      <w:r>
        <w:rPr>
          <w:rFonts w:ascii="Times New Roman" w:hAnsi="Times New Roman" w:cs="Times New Roman"/>
        </w:rPr>
        <w:t>PLAINTIFF’S CONFIDENTIAL FACTS: Dr. Island – School Representative</w:t>
      </w:r>
    </w:p>
    <w:p w14:paraId="3F6749DD" w14:textId="77777777" w:rsidR="004D32B9" w:rsidRDefault="004D32B9" w:rsidP="004D32B9">
      <w:pPr>
        <w:rPr>
          <w:rFonts w:ascii="Times New Roman" w:hAnsi="Times New Roman" w:cs="Times New Roman"/>
        </w:rPr>
      </w:pPr>
    </w:p>
    <w:p w14:paraId="78897E65" w14:textId="561308FE" w:rsidR="004D32B9" w:rsidRDefault="004D32B9" w:rsidP="004D32B9">
      <w:pPr>
        <w:rPr>
          <w:rFonts w:ascii="Times New Roman" w:hAnsi="Times New Roman" w:cs="Times New Roman"/>
        </w:rPr>
      </w:pPr>
      <w:r>
        <w:rPr>
          <w:rFonts w:ascii="Times New Roman" w:hAnsi="Times New Roman" w:cs="Times New Roman"/>
        </w:rPr>
        <w:t xml:space="preserve">Dr. Islands is conscious about the community’s possible strong disapproval toward the school administration if Riley is punished too severely. Since the school has had a previously long-standing tradition of senior pranks, the community might seek to strike down the senior prank ban if they believe it is too harsh. Riley’s parents also have a strong influence </w:t>
      </w:r>
      <w:r w:rsidR="00FC2618">
        <w:rPr>
          <w:rFonts w:ascii="Times New Roman" w:hAnsi="Times New Roman" w:cs="Times New Roman"/>
        </w:rPr>
        <w:t>in</w:t>
      </w:r>
      <w:r>
        <w:rPr>
          <w:rFonts w:ascii="Times New Roman" w:hAnsi="Times New Roman" w:cs="Times New Roman"/>
        </w:rPr>
        <w:t xml:space="preserve"> the community. The school administration wants to avoid community backlash and </w:t>
      </w:r>
      <w:r w:rsidR="00FC2618">
        <w:rPr>
          <w:rFonts w:ascii="Times New Roman" w:hAnsi="Times New Roman" w:cs="Times New Roman"/>
        </w:rPr>
        <w:t>is</w:t>
      </w:r>
      <w:r>
        <w:rPr>
          <w:rFonts w:ascii="Times New Roman" w:hAnsi="Times New Roman" w:cs="Times New Roman"/>
        </w:rPr>
        <w:t xml:space="preserve"> willing to lessen Riley’s punishments if a non-disclosure agreement is signed. </w:t>
      </w:r>
    </w:p>
    <w:p w14:paraId="4DC2E419" w14:textId="77777777" w:rsidR="004D32B9" w:rsidRDefault="004D32B9" w:rsidP="004D32B9">
      <w:pPr>
        <w:rPr>
          <w:rFonts w:ascii="Times New Roman" w:hAnsi="Times New Roman" w:cs="Times New Roman"/>
        </w:rPr>
      </w:pPr>
    </w:p>
    <w:p w14:paraId="48B57337" w14:textId="334CD58F" w:rsidR="004D32B9" w:rsidRDefault="004D32B9" w:rsidP="004D32B9">
      <w:pPr>
        <w:rPr>
          <w:rFonts w:ascii="Times New Roman" w:hAnsi="Times New Roman" w:cs="Times New Roman"/>
        </w:rPr>
      </w:pPr>
      <w:r>
        <w:rPr>
          <w:rFonts w:ascii="Times New Roman" w:hAnsi="Times New Roman" w:cs="Times New Roman"/>
        </w:rPr>
        <w:t>Upon further review of Riley’s plan, it never included filling the hallways with cups of water. This deviation alone could justify the school’s decision if they were to ban Riley from the rest of senior class activities and remove the ability to walk at graduation. As senior class president, Riley is entitled to give a speech at graduation. However, this ban allows the school to keep Riley from attending. They would be open to allowing Riley to attend graduation and give a speech, but only if Riley includes an apology and highlights to their classmates the importance of adhering to the new Senior Prank Ban.</w:t>
      </w:r>
    </w:p>
    <w:p w14:paraId="7411E08A" w14:textId="77777777" w:rsidR="004D32B9" w:rsidRDefault="004D32B9" w:rsidP="004D32B9">
      <w:pPr>
        <w:rPr>
          <w:rFonts w:ascii="Times New Roman" w:hAnsi="Times New Roman" w:cs="Times New Roman"/>
        </w:rPr>
      </w:pPr>
    </w:p>
    <w:p w14:paraId="6CE00CFC" w14:textId="77777777" w:rsidR="004D32B9" w:rsidRDefault="004D32B9" w:rsidP="004D32B9">
      <w:pPr>
        <w:rPr>
          <w:rFonts w:ascii="Times New Roman" w:hAnsi="Times New Roman" w:cs="Times New Roman"/>
        </w:rPr>
      </w:pPr>
      <w:r>
        <w:rPr>
          <w:rFonts w:ascii="Times New Roman" w:hAnsi="Times New Roman" w:cs="Times New Roman"/>
        </w:rPr>
        <w:t>T</w:t>
      </w:r>
      <w:r w:rsidRPr="00E26222">
        <w:rPr>
          <w:rFonts w:ascii="Times New Roman" w:hAnsi="Times New Roman" w:cs="Times New Roman"/>
        </w:rPr>
        <w:t xml:space="preserve">he school is </w:t>
      </w:r>
      <w:r>
        <w:rPr>
          <w:rFonts w:ascii="Times New Roman" w:hAnsi="Times New Roman" w:cs="Times New Roman"/>
        </w:rPr>
        <w:t xml:space="preserve">also </w:t>
      </w:r>
      <w:r w:rsidRPr="00E26222">
        <w:rPr>
          <w:rFonts w:ascii="Times New Roman" w:hAnsi="Times New Roman" w:cs="Times New Roman"/>
        </w:rPr>
        <w:t xml:space="preserve">concerned </w:t>
      </w:r>
      <w:r>
        <w:rPr>
          <w:rFonts w:ascii="Times New Roman" w:hAnsi="Times New Roman" w:cs="Times New Roman"/>
        </w:rPr>
        <w:t>if they punish Riley too severely that it will have long-term ramifications on the student’s future, which they do not want to damage. The administration would consider reducing the consequences if Riley dedicates 15 hours of community service over the summer at the school. This time would match the number of staff that cleaned up cups in the hallway to allow students to get to class. Each staff member cleaned for an hour.</w:t>
      </w:r>
    </w:p>
    <w:p w14:paraId="6A5F0D51" w14:textId="77777777" w:rsidR="004D32B9" w:rsidRDefault="004D32B9" w:rsidP="004D32B9">
      <w:pPr>
        <w:rPr>
          <w:rFonts w:ascii="Times New Roman" w:hAnsi="Times New Roman" w:cs="Times New Roman"/>
        </w:rPr>
      </w:pPr>
    </w:p>
    <w:p w14:paraId="5B8EBA4F" w14:textId="259C3680" w:rsidR="004D32B9" w:rsidRDefault="004D32B9" w:rsidP="004D32B9">
      <w:pPr>
        <w:rPr>
          <w:rFonts w:ascii="Times New Roman" w:hAnsi="Times New Roman" w:cs="Times New Roman"/>
        </w:rPr>
      </w:pPr>
      <w:r>
        <w:rPr>
          <w:rFonts w:ascii="Times New Roman" w:hAnsi="Times New Roman" w:cs="Times New Roman"/>
        </w:rPr>
        <w:t xml:space="preserve">Finally, the school </w:t>
      </w:r>
      <w:r w:rsidRPr="00E26222">
        <w:rPr>
          <w:rFonts w:ascii="Times New Roman" w:hAnsi="Times New Roman" w:cs="Times New Roman"/>
        </w:rPr>
        <w:t>want</w:t>
      </w:r>
      <w:r>
        <w:rPr>
          <w:rFonts w:ascii="Times New Roman" w:hAnsi="Times New Roman" w:cs="Times New Roman"/>
        </w:rPr>
        <w:t>s</w:t>
      </w:r>
      <w:r w:rsidRPr="00E26222">
        <w:rPr>
          <w:rFonts w:ascii="Times New Roman" w:hAnsi="Times New Roman" w:cs="Times New Roman"/>
        </w:rPr>
        <w:t xml:space="preserve"> to make sure that a punishment is imposed that</w:t>
      </w:r>
      <w:r>
        <w:rPr>
          <w:rFonts w:ascii="Times New Roman" w:hAnsi="Times New Roman" w:cs="Times New Roman"/>
        </w:rPr>
        <w:t xml:space="preserve"> </w:t>
      </w:r>
      <w:r w:rsidRPr="00E26222">
        <w:rPr>
          <w:rFonts w:ascii="Times New Roman" w:hAnsi="Times New Roman" w:cs="Times New Roman"/>
        </w:rPr>
        <w:t>reflects the severity of the offenses</w:t>
      </w:r>
      <w:r>
        <w:rPr>
          <w:rFonts w:ascii="Times New Roman" w:hAnsi="Times New Roman" w:cs="Times New Roman"/>
        </w:rPr>
        <w:t xml:space="preserve"> for each student. There was footage of the prank </w:t>
      </w:r>
      <w:r w:rsidR="00FC2618">
        <w:rPr>
          <w:rFonts w:ascii="Times New Roman" w:hAnsi="Times New Roman" w:cs="Times New Roman"/>
        </w:rPr>
        <w:t>but</w:t>
      </w:r>
      <w:r>
        <w:rPr>
          <w:rFonts w:ascii="Times New Roman" w:hAnsi="Times New Roman" w:cs="Times New Roman"/>
        </w:rPr>
        <w:t xml:space="preserve"> it was blurry, so the school administration wants Riley to disclose the names of the other students that snuck into the school so they can also serve community service and write a letter of apology. The school administration is willing to let those students walk for graduation if they agree to community service and the letter of apology. If a non-disclosure statement is signed, the administration will ensure no one knows Riley provided this information. Given Riley’s track record as an exemplary student, the fact no actual damage was caused aside from the clean-up, and this is the first year the ban has been implemented, the school administration is willing to uphold Riley’s </w:t>
      </w:r>
      <w:r>
        <w:rPr>
          <w:rFonts w:ascii="Times New Roman" w:hAnsi="Times New Roman" w:cs="Times New Roman"/>
        </w:rPr>
        <w:lastRenderedPageBreak/>
        <w:t xml:space="preserve">participation in senior related activities if they offer this information. The other students will have their files reviewed individually to see if the same offer could be made. </w:t>
      </w:r>
    </w:p>
    <w:p w14:paraId="0D8E5965" w14:textId="77777777" w:rsidR="004D32B9" w:rsidRDefault="004D32B9" w:rsidP="004D32B9">
      <w:pPr>
        <w:rPr>
          <w:rFonts w:ascii="Times New Roman" w:hAnsi="Times New Roman" w:cs="Times New Roman"/>
        </w:rPr>
      </w:pPr>
    </w:p>
    <w:p w14:paraId="2908325D" w14:textId="77777777" w:rsidR="004D32B9" w:rsidRDefault="004D32B9" w:rsidP="004D32B9">
      <w:pPr>
        <w:rPr>
          <w:rFonts w:ascii="Times New Roman" w:hAnsi="Times New Roman" w:cs="Times New Roman"/>
        </w:rPr>
      </w:pPr>
      <w:r>
        <w:rPr>
          <w:rFonts w:ascii="Times New Roman" w:hAnsi="Times New Roman" w:cs="Times New Roman"/>
        </w:rPr>
        <w:t xml:space="preserve">The school is hoping to find a creative solution to balance the deterrence of future students committing the same act and making sure the students who broke the ban are not punished too severely. </w:t>
      </w:r>
    </w:p>
    <w:p w14:paraId="550C2D53" w14:textId="77777777" w:rsidR="00F001B4" w:rsidRDefault="00F001B4"/>
    <w:sectPr w:rsidR="00F001B4">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0CEF83" w14:textId="77777777" w:rsidR="00BD0787" w:rsidRDefault="00BD0787" w:rsidP="00BD0787">
      <w:r>
        <w:separator/>
      </w:r>
    </w:p>
  </w:endnote>
  <w:endnote w:type="continuationSeparator" w:id="0">
    <w:p w14:paraId="4EBB2852" w14:textId="77777777" w:rsidR="00BD0787" w:rsidRDefault="00BD0787" w:rsidP="00BD07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center"/>
      <w:tblCellMar>
        <w:top w:w="144" w:type="dxa"/>
        <w:left w:w="115" w:type="dxa"/>
        <w:bottom w:w="144" w:type="dxa"/>
        <w:right w:w="115" w:type="dxa"/>
      </w:tblCellMar>
      <w:tblLook w:val="04A0" w:firstRow="1" w:lastRow="0" w:firstColumn="1" w:lastColumn="0" w:noHBand="0" w:noVBand="1"/>
    </w:tblPr>
    <w:tblGrid>
      <w:gridCol w:w="5490"/>
      <w:gridCol w:w="3870"/>
    </w:tblGrid>
    <w:tr w:rsidR="00BD0787" w14:paraId="5639CC52" w14:textId="77777777" w:rsidTr="00BD0787">
      <w:trPr>
        <w:trHeight w:hRule="exact" w:val="115"/>
        <w:jc w:val="center"/>
      </w:trPr>
      <w:tc>
        <w:tcPr>
          <w:tcW w:w="5490" w:type="dxa"/>
          <w:shd w:val="clear" w:color="auto" w:fill="4472C4" w:themeFill="accent1"/>
          <w:tcMar>
            <w:top w:w="0" w:type="dxa"/>
            <w:bottom w:w="0" w:type="dxa"/>
          </w:tcMar>
        </w:tcPr>
        <w:p w14:paraId="485D3ACC" w14:textId="77777777" w:rsidR="00BD0787" w:rsidRDefault="00BD0787">
          <w:pPr>
            <w:pStyle w:val="Header"/>
            <w:tabs>
              <w:tab w:val="clear" w:pos="4680"/>
              <w:tab w:val="clear" w:pos="9360"/>
            </w:tabs>
            <w:rPr>
              <w:caps/>
              <w:sz w:val="18"/>
            </w:rPr>
          </w:pPr>
        </w:p>
      </w:tc>
      <w:tc>
        <w:tcPr>
          <w:tcW w:w="3870" w:type="dxa"/>
          <w:shd w:val="clear" w:color="auto" w:fill="4472C4" w:themeFill="accent1"/>
          <w:tcMar>
            <w:top w:w="0" w:type="dxa"/>
            <w:bottom w:w="0" w:type="dxa"/>
          </w:tcMar>
        </w:tcPr>
        <w:p w14:paraId="3BA579AE" w14:textId="77777777" w:rsidR="00BD0787" w:rsidRDefault="00BD0787">
          <w:pPr>
            <w:pStyle w:val="Header"/>
            <w:tabs>
              <w:tab w:val="clear" w:pos="4680"/>
              <w:tab w:val="clear" w:pos="9360"/>
            </w:tabs>
            <w:jc w:val="right"/>
            <w:rPr>
              <w:caps/>
              <w:sz w:val="18"/>
            </w:rPr>
          </w:pPr>
        </w:p>
      </w:tc>
    </w:tr>
    <w:tr w:rsidR="00BD0787" w14:paraId="6E2CF30D" w14:textId="77777777" w:rsidTr="00BD0787">
      <w:trPr>
        <w:jc w:val="center"/>
      </w:trPr>
      <w:sdt>
        <w:sdtPr>
          <w:rPr>
            <w:rFonts w:ascii="Times New Roman" w:eastAsia="Times New Roman" w:hAnsi="Times New Roman" w:cs="Times New Roman"/>
          </w:rPr>
          <w:alias w:val="Author"/>
          <w:tag w:val=""/>
          <w:id w:val="1534151868"/>
          <w:placeholder>
            <w:docPart w:val="33FD9E23A4CE43548DF1FC9E0103916C"/>
          </w:placeholder>
          <w:dataBinding w:prefixMappings="xmlns:ns0='http://purl.org/dc/elements/1.1/' xmlns:ns1='http://schemas.openxmlformats.org/package/2006/metadata/core-properties' " w:xpath="/ns1:coreProperties[1]/ns0:creator[1]" w:storeItemID="{6C3C8BC8-F283-45AE-878A-BAB7291924A1}"/>
          <w:text/>
        </w:sdtPr>
        <w:sdtEndPr/>
        <w:sdtContent>
          <w:tc>
            <w:tcPr>
              <w:tcW w:w="5490" w:type="dxa"/>
              <w:shd w:val="clear" w:color="auto" w:fill="auto"/>
              <w:vAlign w:val="center"/>
            </w:tcPr>
            <w:p w14:paraId="026043E7" w14:textId="410C23CB" w:rsidR="00BD0787" w:rsidRDefault="00BD0787">
              <w:pPr>
                <w:pStyle w:val="Footer"/>
                <w:tabs>
                  <w:tab w:val="clear" w:pos="4680"/>
                  <w:tab w:val="clear" w:pos="9360"/>
                </w:tabs>
                <w:rPr>
                  <w:caps/>
                  <w:color w:val="808080" w:themeColor="background1" w:themeShade="80"/>
                  <w:sz w:val="18"/>
                  <w:szCs w:val="18"/>
                </w:rPr>
              </w:pPr>
              <w:r w:rsidRPr="00BD0787">
                <w:rPr>
                  <w:rFonts w:ascii="Times New Roman" w:eastAsia="Times New Roman" w:hAnsi="Times New Roman" w:cs="Times New Roman"/>
                </w:rPr>
                <w:t>Arizona Bar Foundation – Case created October 2023</w:t>
              </w:r>
            </w:p>
          </w:tc>
        </w:sdtContent>
      </w:sdt>
      <w:tc>
        <w:tcPr>
          <w:tcW w:w="3870" w:type="dxa"/>
          <w:shd w:val="clear" w:color="auto" w:fill="auto"/>
          <w:vAlign w:val="center"/>
        </w:tcPr>
        <w:p w14:paraId="4219ADCA" w14:textId="77777777" w:rsidR="00BD0787" w:rsidRDefault="00BD0787">
          <w:pPr>
            <w:pStyle w:val="Footer"/>
            <w:tabs>
              <w:tab w:val="clear" w:pos="4680"/>
              <w:tab w:val="clear" w:pos="9360"/>
            </w:tabs>
            <w:jc w:val="right"/>
            <w:rPr>
              <w:caps/>
              <w:color w:val="808080" w:themeColor="background1" w:themeShade="80"/>
              <w:sz w:val="18"/>
              <w:szCs w:val="18"/>
            </w:rPr>
          </w:pPr>
          <w:r>
            <w:rPr>
              <w:caps/>
              <w:color w:val="808080" w:themeColor="background1" w:themeShade="80"/>
              <w:sz w:val="18"/>
              <w:szCs w:val="18"/>
            </w:rPr>
            <w:fldChar w:fldCharType="begin"/>
          </w:r>
          <w:r>
            <w:rPr>
              <w:caps/>
              <w:color w:val="808080" w:themeColor="background1" w:themeShade="80"/>
              <w:sz w:val="18"/>
              <w:szCs w:val="18"/>
            </w:rPr>
            <w:instrText xml:space="preserve"> PAGE   \* MERGEFORMAT </w:instrText>
          </w:r>
          <w:r>
            <w:rPr>
              <w:caps/>
              <w:color w:val="808080" w:themeColor="background1" w:themeShade="80"/>
              <w:sz w:val="18"/>
              <w:szCs w:val="18"/>
            </w:rPr>
            <w:fldChar w:fldCharType="separate"/>
          </w:r>
          <w:r>
            <w:rPr>
              <w:caps/>
              <w:noProof/>
              <w:color w:val="808080" w:themeColor="background1" w:themeShade="80"/>
              <w:sz w:val="18"/>
              <w:szCs w:val="18"/>
            </w:rPr>
            <w:t>2</w:t>
          </w:r>
          <w:r>
            <w:rPr>
              <w:caps/>
              <w:noProof/>
              <w:color w:val="808080" w:themeColor="background1" w:themeShade="80"/>
              <w:sz w:val="18"/>
              <w:szCs w:val="18"/>
            </w:rPr>
            <w:fldChar w:fldCharType="end"/>
          </w:r>
        </w:p>
      </w:tc>
    </w:tr>
  </w:tbl>
  <w:p w14:paraId="7267FD49" w14:textId="77777777" w:rsidR="00BD0787" w:rsidRDefault="00BD078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22A473" w14:textId="77777777" w:rsidR="00BD0787" w:rsidRDefault="00BD0787" w:rsidP="00BD0787">
      <w:r>
        <w:separator/>
      </w:r>
    </w:p>
  </w:footnote>
  <w:footnote w:type="continuationSeparator" w:id="0">
    <w:p w14:paraId="66C9E1A8" w14:textId="77777777" w:rsidR="00BD0787" w:rsidRDefault="00BD0787" w:rsidP="00BD078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32B9"/>
    <w:rsid w:val="001A76FF"/>
    <w:rsid w:val="004D32B9"/>
    <w:rsid w:val="007822DC"/>
    <w:rsid w:val="00A836E4"/>
    <w:rsid w:val="00BD0787"/>
    <w:rsid w:val="00F001B4"/>
    <w:rsid w:val="00F25047"/>
    <w:rsid w:val="00FC26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A880161"/>
  <w15:chartTrackingRefBased/>
  <w15:docId w15:val="{0B812D86-2432-4F85-AD7C-61C9676E1A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32B9"/>
    <w:pPr>
      <w:spacing w:after="0" w:line="240" w:lineRule="auto"/>
    </w:pPr>
    <w:rPr>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D0787"/>
    <w:pPr>
      <w:tabs>
        <w:tab w:val="center" w:pos="4680"/>
        <w:tab w:val="right" w:pos="9360"/>
      </w:tabs>
    </w:pPr>
  </w:style>
  <w:style w:type="character" w:customStyle="1" w:styleId="HeaderChar">
    <w:name w:val="Header Char"/>
    <w:basedOn w:val="DefaultParagraphFont"/>
    <w:link w:val="Header"/>
    <w:uiPriority w:val="99"/>
    <w:rsid w:val="00BD0787"/>
    <w:rPr>
      <w:kern w:val="2"/>
      <w:sz w:val="24"/>
      <w:szCs w:val="24"/>
      <w14:ligatures w14:val="standardContextual"/>
    </w:rPr>
  </w:style>
  <w:style w:type="paragraph" w:styleId="Footer">
    <w:name w:val="footer"/>
    <w:basedOn w:val="Normal"/>
    <w:link w:val="FooterChar"/>
    <w:uiPriority w:val="99"/>
    <w:unhideWhenUsed/>
    <w:rsid w:val="00BD0787"/>
    <w:pPr>
      <w:tabs>
        <w:tab w:val="center" w:pos="4680"/>
        <w:tab w:val="right" w:pos="9360"/>
      </w:tabs>
    </w:pPr>
  </w:style>
  <w:style w:type="character" w:customStyle="1" w:styleId="FooterChar">
    <w:name w:val="Footer Char"/>
    <w:basedOn w:val="DefaultParagraphFont"/>
    <w:link w:val="Footer"/>
    <w:uiPriority w:val="99"/>
    <w:rsid w:val="00BD0787"/>
    <w:rPr>
      <w:kern w:val="2"/>
      <w:sz w:val="24"/>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3FD9E23A4CE43548DF1FC9E0103916C"/>
        <w:category>
          <w:name w:val="General"/>
          <w:gallery w:val="placeholder"/>
        </w:category>
        <w:types>
          <w:type w:val="bbPlcHdr"/>
        </w:types>
        <w:behaviors>
          <w:behavior w:val="content"/>
        </w:behaviors>
        <w:guid w:val="{AEC0CBAA-E58C-44A1-B698-B2275AC6C86B}"/>
      </w:docPartPr>
      <w:docPartBody>
        <w:p w:rsidR="008C6062" w:rsidRDefault="008C6062" w:rsidP="008C6062">
          <w:pPr>
            <w:pStyle w:val="33FD9E23A4CE43548DF1FC9E0103916C"/>
          </w:pPr>
          <w:r>
            <w:rPr>
              <w:rStyle w:val="PlaceholderText"/>
            </w:rPr>
            <w:t>[Author]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6062"/>
    <w:rsid w:val="008C60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C6062"/>
    <w:rPr>
      <w:color w:val="808080"/>
    </w:rPr>
  </w:style>
  <w:style w:type="paragraph" w:customStyle="1" w:styleId="33FD9E23A4CE43548DF1FC9E0103916C">
    <w:name w:val="33FD9E23A4CE43548DF1FC9E0103916C"/>
    <w:rsid w:val="008C606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441</Words>
  <Characters>2514</Characters>
  <Application>Microsoft Office Word</Application>
  <DocSecurity>0</DocSecurity>
  <Lines>20</Lines>
  <Paragraphs>5</Paragraphs>
  <ScaleCrop>false</ScaleCrop>
  <Company/>
  <LinksUpToDate>false</LinksUpToDate>
  <CharactersWithSpaces>2950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Bar Foundation – Case created October 2023</dc:creator>
  <cp:keywords/>
  <dc:description/>
  <cp:lastModifiedBy>John Armendt</cp:lastModifiedBy>
  <cp:revision>5</cp:revision>
  <dcterms:created xsi:type="dcterms:W3CDTF">2023-10-08T23:25:00Z</dcterms:created>
  <dcterms:modified xsi:type="dcterms:W3CDTF">2023-10-13T18:36:00Z</dcterms:modified>
</cp:coreProperties>
</file>