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56A644" w14:textId="77777777" w:rsidR="0006295F" w:rsidRPr="00DC7F18" w:rsidRDefault="00DD3CC7" w:rsidP="00DD3CC7">
      <w:pPr>
        <w:jc w:val="center"/>
        <w:rPr>
          <w:sz w:val="24"/>
          <w:szCs w:val="24"/>
        </w:rPr>
      </w:pPr>
      <w:r w:rsidRPr="00DC7F18">
        <w:rPr>
          <w:rFonts w:cs="Tahoma"/>
          <w:b/>
          <w:noProof/>
          <w:sz w:val="24"/>
          <w:szCs w:val="24"/>
        </w:rPr>
        <w:drawing>
          <wp:inline distT="0" distB="0" distL="0" distR="0" wp14:anchorId="38ED0C4D" wp14:editId="78FDB88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0BE8EA" w14:textId="77777777" w:rsidR="00BE64EF" w:rsidRPr="002A26FE" w:rsidRDefault="00BE64EF" w:rsidP="00BE64EF">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478CB2EB" w14:textId="77777777" w:rsidR="00DD3CC7" w:rsidRPr="00EE1635" w:rsidRDefault="00DD3CC7" w:rsidP="00306F49">
      <w:pPr>
        <w:spacing w:after="0" w:line="240" w:lineRule="auto"/>
        <w:contextualSpacing/>
        <w:jc w:val="center"/>
        <w:rPr>
          <w:rFonts w:eastAsia="Calibri" w:cstheme="minorHAnsi"/>
          <w:b/>
          <w:bCs/>
          <w:sz w:val="24"/>
          <w:szCs w:val="24"/>
          <w:u w:val="single"/>
        </w:rPr>
      </w:pPr>
    </w:p>
    <w:p w14:paraId="671A20E4" w14:textId="37A2FD77" w:rsidR="008F710D" w:rsidRDefault="008F710D" w:rsidP="00306F49">
      <w:pPr>
        <w:widowControl w:val="0"/>
        <w:autoSpaceDE w:val="0"/>
        <w:autoSpaceDN w:val="0"/>
        <w:adjustRightInd w:val="0"/>
        <w:spacing w:after="0" w:line="240" w:lineRule="auto"/>
        <w:contextualSpacing/>
        <w:jc w:val="center"/>
        <w:rPr>
          <w:rFonts w:eastAsia="Times New Roman" w:cstheme="minorHAnsi"/>
          <w:sz w:val="24"/>
          <w:szCs w:val="24"/>
        </w:rPr>
      </w:pPr>
      <w:r>
        <w:rPr>
          <w:rFonts w:eastAsia="Times New Roman" w:cs="Calibri"/>
          <w:b/>
          <w:color w:val="000000" w:themeColor="text1"/>
          <w:sz w:val="24"/>
          <w:szCs w:val="24"/>
        </w:rPr>
        <w:t>“Mock Trial</w:t>
      </w:r>
      <w:r w:rsidR="00760256">
        <w:rPr>
          <w:rFonts w:eastAsia="Times New Roman" w:cs="Calibri"/>
          <w:b/>
          <w:color w:val="000000" w:themeColor="text1"/>
          <w:sz w:val="24"/>
          <w:szCs w:val="24"/>
        </w:rPr>
        <w:t xml:space="preserve"> 101</w:t>
      </w:r>
      <w:r>
        <w:rPr>
          <w:rFonts w:eastAsia="Times New Roman" w:cs="Calibri"/>
          <w:b/>
          <w:color w:val="000000" w:themeColor="text1"/>
          <w:sz w:val="24"/>
          <w:szCs w:val="24"/>
        </w:rPr>
        <w:t>” Academy</w:t>
      </w:r>
      <w:r w:rsidRPr="00306F49">
        <w:rPr>
          <w:rFonts w:eastAsia="Times New Roman" w:cstheme="minorHAnsi"/>
          <w:sz w:val="24"/>
          <w:szCs w:val="24"/>
        </w:rPr>
        <w:t xml:space="preserve"> </w:t>
      </w:r>
    </w:p>
    <w:p w14:paraId="76E4CFF4" w14:textId="316ABE7A" w:rsidR="00EE1635" w:rsidRPr="00306F49" w:rsidRDefault="00EE1635" w:rsidP="00306F49">
      <w:pPr>
        <w:widowControl w:val="0"/>
        <w:autoSpaceDE w:val="0"/>
        <w:autoSpaceDN w:val="0"/>
        <w:adjustRightInd w:val="0"/>
        <w:spacing w:after="0" w:line="240" w:lineRule="auto"/>
        <w:contextualSpacing/>
        <w:jc w:val="center"/>
        <w:rPr>
          <w:rFonts w:eastAsia="Times New Roman" w:cstheme="minorHAnsi"/>
          <w:b/>
          <w:sz w:val="24"/>
          <w:szCs w:val="24"/>
        </w:rPr>
      </w:pPr>
      <w:r w:rsidRPr="00306F49">
        <w:rPr>
          <w:rFonts w:eastAsia="Times New Roman" w:cstheme="minorHAnsi"/>
          <w:sz w:val="24"/>
          <w:szCs w:val="24"/>
        </w:rPr>
        <w:t xml:space="preserve">(Middle/High School) </w:t>
      </w:r>
    </w:p>
    <w:p w14:paraId="0D029E7F" w14:textId="44EFDD47" w:rsidR="00DD3CC7" w:rsidRPr="00306F49" w:rsidRDefault="00122CE2" w:rsidP="005B3F07">
      <w:pPr>
        <w:spacing w:after="0" w:line="240" w:lineRule="auto"/>
        <w:jc w:val="center"/>
        <w:rPr>
          <w:rFonts w:cstheme="minorHAnsi"/>
          <w:b/>
          <w:sz w:val="24"/>
          <w:szCs w:val="24"/>
        </w:rPr>
      </w:pPr>
      <w:r>
        <w:rPr>
          <w:rFonts w:cstheme="minorHAnsi"/>
          <w:b/>
          <w:sz w:val="24"/>
          <w:szCs w:val="24"/>
        </w:rPr>
        <w:t>Cross Examination</w:t>
      </w:r>
      <w:r w:rsidR="005B3F07">
        <w:rPr>
          <w:rFonts w:cstheme="minorHAnsi"/>
          <w:b/>
          <w:sz w:val="24"/>
          <w:szCs w:val="24"/>
        </w:rPr>
        <w:t xml:space="preserve"> </w:t>
      </w:r>
      <w:r w:rsidR="00DC7F18" w:rsidRPr="00306F49">
        <w:rPr>
          <w:rFonts w:eastAsia="Calibri" w:cstheme="minorHAnsi"/>
          <w:b/>
          <w:bCs/>
          <w:sz w:val="24"/>
          <w:szCs w:val="24"/>
        </w:rPr>
        <w:t>Lesson Plan</w:t>
      </w:r>
    </w:p>
    <w:p w14:paraId="173746CE" w14:textId="77777777" w:rsidR="00BE64EF" w:rsidRPr="00AB5CA4" w:rsidRDefault="00BE64EF" w:rsidP="00BE64EF">
      <w:pPr>
        <w:spacing w:after="0" w:line="240" w:lineRule="auto"/>
        <w:jc w:val="center"/>
        <w:rPr>
          <w:rFonts w:eastAsia="Calibri" w:cstheme="minorHAnsi"/>
          <w:bCs/>
          <w:i/>
          <w:sz w:val="24"/>
          <w:szCs w:val="24"/>
        </w:rPr>
      </w:pPr>
      <w:bookmarkStart w:id="0" w:name="_Hlk101293402"/>
      <w:r w:rsidRPr="00AB5CA4">
        <w:rPr>
          <w:rFonts w:eastAsia="Calibri" w:cstheme="minorHAnsi"/>
          <w:bCs/>
          <w:i/>
          <w:sz w:val="24"/>
          <w:szCs w:val="24"/>
        </w:rPr>
        <w:t>Please obtain administrator approval prior to implementing this lesson.</w:t>
      </w:r>
    </w:p>
    <w:bookmarkEnd w:id="0"/>
    <w:p w14:paraId="3609D436" w14:textId="77777777" w:rsidR="00160A11" w:rsidRPr="00306F49" w:rsidRDefault="00160A11" w:rsidP="00306F49">
      <w:pPr>
        <w:spacing w:after="0" w:line="240" w:lineRule="auto"/>
        <w:contextualSpacing/>
        <w:rPr>
          <w:rFonts w:eastAsia="Calibri" w:cstheme="minorHAnsi"/>
          <w:b/>
          <w:bCs/>
          <w:sz w:val="24"/>
          <w:szCs w:val="24"/>
        </w:rPr>
      </w:pPr>
    </w:p>
    <w:p w14:paraId="321EFBD4" w14:textId="560A6E13" w:rsidR="00122CE2" w:rsidRPr="00D460A8" w:rsidRDefault="00122CE2" w:rsidP="00122CE2">
      <w:pPr>
        <w:spacing w:after="0" w:line="240" w:lineRule="auto"/>
        <w:rPr>
          <w:rFonts w:eastAsia="Calibri" w:cstheme="minorHAnsi"/>
          <w:b/>
          <w:bCs/>
          <w:color w:val="000000" w:themeColor="text1"/>
          <w:sz w:val="24"/>
          <w:szCs w:val="24"/>
        </w:rPr>
      </w:pPr>
      <w:r w:rsidRPr="00D460A8">
        <w:rPr>
          <w:rFonts w:eastAsia="Calibri" w:cstheme="minorHAnsi"/>
          <w:b/>
          <w:bCs/>
          <w:color w:val="000000" w:themeColor="text1"/>
          <w:sz w:val="24"/>
          <w:szCs w:val="24"/>
        </w:rPr>
        <w:t>Objectives: Students will…</w:t>
      </w:r>
    </w:p>
    <w:p w14:paraId="69AFB02E" w14:textId="156D83E3" w:rsidR="00122CE2" w:rsidRPr="00D460A8" w:rsidRDefault="001C487F" w:rsidP="00122CE2">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l</w:t>
      </w:r>
      <w:r w:rsidR="00F27A7F">
        <w:rPr>
          <w:rFonts w:eastAsia="Calibri" w:cstheme="minorHAnsi"/>
          <w:bCs/>
          <w:color w:val="000000" w:themeColor="text1"/>
          <w:sz w:val="24"/>
          <w:szCs w:val="24"/>
        </w:rPr>
        <w:t>earn about cross examination</w:t>
      </w:r>
      <w:r>
        <w:rPr>
          <w:rFonts w:eastAsia="Calibri" w:cstheme="minorHAnsi"/>
          <w:bCs/>
          <w:color w:val="000000" w:themeColor="text1"/>
          <w:sz w:val="24"/>
          <w:szCs w:val="24"/>
        </w:rPr>
        <w:t>.</w:t>
      </w:r>
    </w:p>
    <w:p w14:paraId="1406CF72" w14:textId="2D98EC2C" w:rsidR="00122CE2" w:rsidRPr="00D460A8" w:rsidRDefault="001C487F" w:rsidP="00122CE2">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u</w:t>
      </w:r>
      <w:r w:rsidR="00F27A7F">
        <w:rPr>
          <w:rFonts w:eastAsia="Calibri" w:cstheme="minorHAnsi"/>
          <w:bCs/>
          <w:color w:val="000000" w:themeColor="text1"/>
          <w:sz w:val="24"/>
          <w:szCs w:val="24"/>
        </w:rPr>
        <w:t>nderstand the proper procedure for the cross examination of a witness</w:t>
      </w:r>
      <w:r>
        <w:rPr>
          <w:rFonts w:eastAsia="Calibri" w:cstheme="minorHAnsi"/>
          <w:bCs/>
          <w:color w:val="000000" w:themeColor="text1"/>
          <w:sz w:val="24"/>
          <w:szCs w:val="24"/>
        </w:rPr>
        <w:t>.</w:t>
      </w:r>
    </w:p>
    <w:p w14:paraId="6451101E" w14:textId="0A576257" w:rsidR="00122CE2" w:rsidRPr="00D460A8" w:rsidRDefault="001C487F" w:rsidP="00122CE2">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p</w:t>
      </w:r>
      <w:r w:rsidR="00F27A7F">
        <w:rPr>
          <w:rFonts w:eastAsia="Calibri" w:cstheme="minorHAnsi"/>
          <w:bCs/>
          <w:color w:val="000000" w:themeColor="text1"/>
          <w:sz w:val="24"/>
          <w:szCs w:val="24"/>
        </w:rPr>
        <w:t>repare cross examinations questions for their mock trial</w:t>
      </w:r>
      <w:r>
        <w:rPr>
          <w:rFonts w:eastAsia="Calibri" w:cstheme="minorHAnsi"/>
          <w:bCs/>
          <w:color w:val="000000" w:themeColor="text1"/>
          <w:sz w:val="24"/>
          <w:szCs w:val="24"/>
        </w:rPr>
        <w:t>.</w:t>
      </w:r>
    </w:p>
    <w:p w14:paraId="14E44896" w14:textId="0689CEDD" w:rsidR="00122CE2" w:rsidRDefault="00122CE2" w:rsidP="00122CE2">
      <w:pPr>
        <w:spacing w:after="0" w:line="240" w:lineRule="auto"/>
        <w:rPr>
          <w:rFonts w:eastAsia="Calibri" w:cstheme="minorHAnsi"/>
          <w:b/>
          <w:bCs/>
          <w:color w:val="000000" w:themeColor="text1"/>
          <w:sz w:val="24"/>
          <w:szCs w:val="24"/>
        </w:rPr>
      </w:pPr>
    </w:p>
    <w:p w14:paraId="274BD04F" w14:textId="77777777" w:rsidR="00BE64EF" w:rsidRPr="008054CD" w:rsidRDefault="00BE64EF" w:rsidP="00BE64EF">
      <w:pPr>
        <w:spacing w:after="0" w:line="240" w:lineRule="auto"/>
        <w:contextualSpacing/>
        <w:rPr>
          <w:sz w:val="24"/>
          <w:szCs w:val="24"/>
        </w:rPr>
      </w:pPr>
      <w:bookmarkStart w:id="1" w:name="_Hlk101293568"/>
      <w:r w:rsidRPr="008054CD">
        <w:rPr>
          <w:b/>
          <w:bCs/>
          <w:sz w:val="24"/>
          <w:szCs w:val="24"/>
        </w:rPr>
        <w:t>Protective Factor Developed:</w:t>
      </w:r>
      <w:r w:rsidRPr="008054CD">
        <w:rPr>
          <w:sz w:val="24"/>
          <w:szCs w:val="24"/>
        </w:rPr>
        <w:t xml:space="preserve"> </w:t>
      </w:r>
      <w:r>
        <w:rPr>
          <w:sz w:val="24"/>
          <w:szCs w:val="24"/>
        </w:rPr>
        <w:t>Academic Achievement</w:t>
      </w:r>
    </w:p>
    <w:bookmarkEnd w:id="1"/>
    <w:p w14:paraId="6FD19986" w14:textId="77777777" w:rsidR="00BE64EF" w:rsidRPr="00D460A8" w:rsidRDefault="00BE64EF" w:rsidP="00122CE2">
      <w:pPr>
        <w:spacing w:after="0" w:line="240" w:lineRule="auto"/>
        <w:rPr>
          <w:rFonts w:eastAsia="Calibri" w:cstheme="minorHAnsi"/>
          <w:b/>
          <w:bCs/>
          <w:color w:val="000000" w:themeColor="text1"/>
          <w:sz w:val="24"/>
          <w:szCs w:val="24"/>
        </w:rPr>
      </w:pPr>
    </w:p>
    <w:p w14:paraId="14C1555F" w14:textId="77777777" w:rsidR="00122CE2" w:rsidRPr="00D460A8" w:rsidRDefault="00122CE2" w:rsidP="00122CE2">
      <w:pPr>
        <w:spacing w:after="0" w:line="240" w:lineRule="auto"/>
        <w:rPr>
          <w:rFonts w:eastAsia="Calibri" w:cstheme="minorHAnsi"/>
          <w:b/>
          <w:bCs/>
          <w:color w:val="000000" w:themeColor="text1"/>
          <w:sz w:val="24"/>
          <w:szCs w:val="24"/>
        </w:rPr>
      </w:pPr>
      <w:r w:rsidRPr="00D460A8">
        <w:rPr>
          <w:rFonts w:eastAsia="Calibri" w:cstheme="minorHAnsi"/>
          <w:b/>
          <w:bCs/>
          <w:color w:val="000000" w:themeColor="text1"/>
          <w:sz w:val="24"/>
          <w:szCs w:val="24"/>
        </w:rPr>
        <w:t>Materials:</w:t>
      </w:r>
    </w:p>
    <w:p w14:paraId="398B2AD3" w14:textId="77777777" w:rsidR="0006295F" w:rsidRDefault="0006295F" w:rsidP="0006295F">
      <w:pPr>
        <w:pStyle w:val="ListParagraph"/>
        <w:widowControl w:val="0"/>
        <w:numPr>
          <w:ilvl w:val="0"/>
          <w:numId w:val="1"/>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Projector/</w:t>
      </w:r>
      <w:r w:rsidRPr="00D460A8">
        <w:rPr>
          <w:rFonts w:eastAsia="Times New Roman" w:cs="Calibri"/>
          <w:color w:val="000000" w:themeColor="text1"/>
          <w:sz w:val="24"/>
          <w:szCs w:val="24"/>
        </w:rPr>
        <w:t>Internet</w:t>
      </w:r>
    </w:p>
    <w:p w14:paraId="0605F240" w14:textId="49E1826B" w:rsidR="0006295F" w:rsidRPr="00D460A8" w:rsidRDefault="0006295F" w:rsidP="0006295F">
      <w:pPr>
        <w:pStyle w:val="ListParagraph"/>
        <w:widowControl w:val="0"/>
        <w:numPr>
          <w:ilvl w:val="0"/>
          <w:numId w:val="1"/>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Video Clip (Legally Blonde):</w:t>
      </w:r>
      <w:r w:rsidRPr="0006295F">
        <w:t xml:space="preserve"> </w:t>
      </w:r>
      <w:hyperlink r:id="rId8" w:history="1">
        <w:r w:rsidRPr="0006295F">
          <w:rPr>
            <w:rStyle w:val="Hyperlink"/>
            <w:rFonts w:eastAsia="Times New Roman" w:cs="Calibri"/>
            <w:sz w:val="24"/>
            <w:szCs w:val="24"/>
          </w:rPr>
          <w:t>youtube.com/</w:t>
        </w:r>
        <w:proofErr w:type="spellStart"/>
        <w:r w:rsidRPr="0006295F">
          <w:rPr>
            <w:rStyle w:val="Hyperlink"/>
            <w:rFonts w:eastAsia="Times New Roman" w:cs="Calibri"/>
            <w:sz w:val="24"/>
            <w:szCs w:val="24"/>
          </w:rPr>
          <w:t>watch?v</w:t>
        </w:r>
        <w:proofErr w:type="spellEnd"/>
        <w:r w:rsidRPr="0006295F">
          <w:rPr>
            <w:rStyle w:val="Hyperlink"/>
            <w:rFonts w:eastAsia="Times New Roman" w:cs="Calibri"/>
            <w:sz w:val="24"/>
            <w:szCs w:val="24"/>
          </w:rPr>
          <w:t>=GSu7BGbyJqc</w:t>
        </w:r>
      </w:hyperlink>
    </w:p>
    <w:p w14:paraId="57F4DDCD" w14:textId="6999C265" w:rsidR="00122CE2" w:rsidRDefault="00122CE2" w:rsidP="00122CE2">
      <w:pPr>
        <w:pStyle w:val="ListParagraph"/>
        <w:widowControl w:val="0"/>
        <w:numPr>
          <w:ilvl w:val="0"/>
          <w:numId w:val="1"/>
        </w:numPr>
        <w:autoSpaceDE w:val="0"/>
        <w:autoSpaceDN w:val="0"/>
        <w:adjustRightInd w:val="0"/>
        <w:spacing w:after="0" w:line="240" w:lineRule="auto"/>
        <w:rPr>
          <w:rFonts w:eastAsia="Times New Roman" w:cs="Calibri"/>
          <w:color w:val="000000" w:themeColor="text1"/>
          <w:sz w:val="24"/>
          <w:szCs w:val="24"/>
        </w:rPr>
      </w:pPr>
      <w:r w:rsidRPr="00D460A8">
        <w:rPr>
          <w:rFonts w:eastAsia="Times New Roman" w:cs="Calibri"/>
          <w:color w:val="000000" w:themeColor="text1"/>
          <w:sz w:val="24"/>
          <w:szCs w:val="24"/>
        </w:rPr>
        <w:t>Cross Examination Handout (1</w:t>
      </w:r>
      <w:r w:rsidR="00F02F06">
        <w:rPr>
          <w:rFonts w:eastAsia="Times New Roman" w:cs="Calibri"/>
          <w:color w:val="000000" w:themeColor="text1"/>
          <w:sz w:val="24"/>
          <w:szCs w:val="24"/>
        </w:rPr>
        <w:t xml:space="preserve"> </w:t>
      </w:r>
      <w:r w:rsidRPr="00D460A8">
        <w:rPr>
          <w:rFonts w:eastAsia="Times New Roman" w:cs="Calibri"/>
          <w:color w:val="000000" w:themeColor="text1"/>
          <w:sz w:val="24"/>
          <w:szCs w:val="24"/>
        </w:rPr>
        <w:t>p</w:t>
      </w:r>
      <w:r w:rsidR="006B5DBF">
        <w:rPr>
          <w:rFonts w:eastAsia="Times New Roman" w:cs="Calibri"/>
          <w:color w:val="000000" w:themeColor="text1"/>
          <w:sz w:val="24"/>
          <w:szCs w:val="24"/>
        </w:rPr>
        <w:t xml:space="preserve">er </w:t>
      </w:r>
      <w:r w:rsidR="008045D8">
        <w:rPr>
          <w:rFonts w:eastAsia="Times New Roman" w:cs="Calibri"/>
          <w:color w:val="000000" w:themeColor="text1"/>
          <w:sz w:val="24"/>
          <w:szCs w:val="24"/>
        </w:rPr>
        <w:t>student</w:t>
      </w:r>
      <w:r w:rsidRPr="00D460A8">
        <w:rPr>
          <w:rFonts w:eastAsia="Times New Roman" w:cs="Calibri"/>
          <w:color w:val="000000" w:themeColor="text1"/>
          <w:sz w:val="24"/>
          <w:szCs w:val="24"/>
        </w:rPr>
        <w:t>)</w:t>
      </w:r>
    </w:p>
    <w:p w14:paraId="395B3963" w14:textId="4E7377BD" w:rsidR="0006295F" w:rsidRDefault="0006295F" w:rsidP="00122CE2">
      <w:pPr>
        <w:pStyle w:val="ListParagraph"/>
        <w:widowControl w:val="0"/>
        <w:numPr>
          <w:ilvl w:val="0"/>
          <w:numId w:val="1"/>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Prosecution Witness Statements (1 set per group)</w:t>
      </w:r>
    </w:p>
    <w:p w14:paraId="426374B8" w14:textId="2574BCD7" w:rsidR="0006295F" w:rsidRPr="00D460A8" w:rsidRDefault="0006295F" w:rsidP="00122CE2">
      <w:pPr>
        <w:pStyle w:val="ListParagraph"/>
        <w:widowControl w:val="0"/>
        <w:numPr>
          <w:ilvl w:val="0"/>
          <w:numId w:val="1"/>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Defense Witness Statements (1 set per group)</w:t>
      </w:r>
    </w:p>
    <w:p w14:paraId="605A2AF7" w14:textId="77777777" w:rsidR="00122CE2" w:rsidRDefault="00122CE2" w:rsidP="00122CE2">
      <w:pPr>
        <w:spacing w:after="0" w:line="240" w:lineRule="auto"/>
        <w:rPr>
          <w:rFonts w:eastAsia="Calibri" w:cstheme="minorHAnsi"/>
          <w:b/>
          <w:bCs/>
          <w:color w:val="000000" w:themeColor="text1"/>
          <w:sz w:val="24"/>
          <w:szCs w:val="24"/>
        </w:rPr>
      </w:pPr>
    </w:p>
    <w:p w14:paraId="7E2F2D81" w14:textId="3CED1C94" w:rsidR="00122CE2" w:rsidRPr="00D460A8" w:rsidRDefault="00122CE2" w:rsidP="00122CE2">
      <w:pPr>
        <w:spacing w:after="0" w:line="240" w:lineRule="auto"/>
        <w:rPr>
          <w:rFonts w:eastAsia="Calibri" w:cstheme="minorHAnsi"/>
          <w:b/>
          <w:bCs/>
          <w:color w:val="000000" w:themeColor="text1"/>
          <w:sz w:val="24"/>
          <w:szCs w:val="24"/>
        </w:rPr>
      </w:pPr>
      <w:r w:rsidRPr="00D460A8">
        <w:rPr>
          <w:rFonts w:eastAsia="Calibri" w:cstheme="minorHAnsi"/>
          <w:b/>
          <w:bCs/>
          <w:color w:val="000000" w:themeColor="text1"/>
          <w:sz w:val="24"/>
          <w:szCs w:val="24"/>
        </w:rPr>
        <w:t xml:space="preserve">Timeframe: </w:t>
      </w:r>
      <w:r w:rsidR="00891879">
        <w:rPr>
          <w:rFonts w:eastAsia="Calibri" w:cstheme="minorHAnsi"/>
          <w:bCs/>
          <w:color w:val="000000" w:themeColor="text1"/>
          <w:sz w:val="24"/>
          <w:szCs w:val="24"/>
        </w:rPr>
        <w:t>50</w:t>
      </w:r>
      <w:r w:rsidRPr="00D460A8">
        <w:rPr>
          <w:rFonts w:eastAsia="Calibri" w:cstheme="minorHAnsi"/>
          <w:bCs/>
          <w:color w:val="000000" w:themeColor="text1"/>
          <w:sz w:val="24"/>
          <w:szCs w:val="24"/>
        </w:rPr>
        <w:t xml:space="preserve"> Minutes</w:t>
      </w:r>
    </w:p>
    <w:p w14:paraId="72F19DA7" w14:textId="77777777" w:rsidR="00122CE2" w:rsidRPr="00D460A8" w:rsidRDefault="00122CE2" w:rsidP="00122CE2">
      <w:pPr>
        <w:spacing w:after="0" w:line="240" w:lineRule="auto"/>
        <w:rPr>
          <w:rFonts w:eastAsia="Calibri" w:cstheme="minorHAnsi"/>
          <w:b/>
          <w:bCs/>
          <w:color w:val="000000" w:themeColor="text1"/>
          <w:sz w:val="24"/>
          <w:szCs w:val="24"/>
        </w:rPr>
      </w:pPr>
    </w:p>
    <w:p w14:paraId="3A3A102C" w14:textId="53AC909A" w:rsidR="00122CE2" w:rsidRDefault="00122CE2" w:rsidP="00122CE2">
      <w:pPr>
        <w:spacing w:after="0" w:line="240" w:lineRule="auto"/>
        <w:rPr>
          <w:rFonts w:eastAsia="Calibri" w:cstheme="minorHAnsi"/>
          <w:b/>
          <w:bCs/>
          <w:color w:val="000000" w:themeColor="text1"/>
          <w:sz w:val="24"/>
          <w:szCs w:val="24"/>
        </w:rPr>
      </w:pPr>
      <w:r w:rsidRPr="00D460A8">
        <w:rPr>
          <w:rFonts w:eastAsia="Calibri" w:cstheme="minorHAnsi"/>
          <w:b/>
          <w:bCs/>
          <w:color w:val="000000" w:themeColor="text1"/>
          <w:sz w:val="24"/>
          <w:szCs w:val="24"/>
        </w:rPr>
        <w:t xml:space="preserve">Activity: </w:t>
      </w:r>
    </w:p>
    <w:p w14:paraId="5395BA9C" w14:textId="45308A36" w:rsidR="005F2124" w:rsidRPr="00D460A8" w:rsidRDefault="005F2124" w:rsidP="00122CE2">
      <w:pPr>
        <w:spacing w:after="0" w:line="240" w:lineRule="auto"/>
        <w:rPr>
          <w:rFonts w:eastAsia="Calibri" w:cstheme="minorHAnsi"/>
          <w:b/>
          <w:bCs/>
          <w:color w:val="000000" w:themeColor="text1"/>
          <w:sz w:val="24"/>
          <w:szCs w:val="24"/>
        </w:rPr>
      </w:pPr>
      <w:r>
        <w:rPr>
          <w:rFonts w:eastAsia="Calibri" w:cstheme="minorHAnsi"/>
          <w:b/>
          <w:bCs/>
          <w:color w:val="000000" w:themeColor="text1"/>
          <w:sz w:val="24"/>
          <w:szCs w:val="24"/>
        </w:rPr>
        <w:t>Part A: Cross-Examination</w:t>
      </w:r>
    </w:p>
    <w:p w14:paraId="27F0CDE1" w14:textId="77777777" w:rsidR="00891879" w:rsidRDefault="0067155C" w:rsidP="0067155C">
      <w:pPr>
        <w:pStyle w:val="ListParagraph"/>
        <w:numPr>
          <w:ilvl w:val="0"/>
          <w:numId w:val="10"/>
        </w:numPr>
        <w:spacing w:after="0" w:line="240" w:lineRule="auto"/>
        <w:rPr>
          <w:rFonts w:eastAsia="Times New Roman" w:cs="Calibri"/>
          <w:color w:val="000000" w:themeColor="text1"/>
          <w:sz w:val="24"/>
          <w:szCs w:val="24"/>
        </w:rPr>
      </w:pPr>
      <w:r w:rsidRPr="0067155C">
        <w:rPr>
          <w:rFonts w:eastAsia="Times New Roman" w:cs="Calibri"/>
          <w:color w:val="000000" w:themeColor="text1"/>
          <w:sz w:val="24"/>
          <w:szCs w:val="24"/>
        </w:rPr>
        <w:t xml:space="preserve">Remind students that cross-examination is when an attorney questions the opposing side's witnesses to challenge their testimony and undermine the opposing case. </w:t>
      </w:r>
    </w:p>
    <w:p w14:paraId="3FACAFBE" w14:textId="579721B4" w:rsidR="0067155C" w:rsidRPr="0067155C" w:rsidRDefault="0067155C" w:rsidP="0067155C">
      <w:pPr>
        <w:pStyle w:val="ListParagraph"/>
        <w:numPr>
          <w:ilvl w:val="0"/>
          <w:numId w:val="10"/>
        </w:numPr>
        <w:spacing w:after="0" w:line="240" w:lineRule="auto"/>
        <w:rPr>
          <w:rFonts w:eastAsia="Times New Roman" w:cs="Calibri"/>
          <w:color w:val="000000" w:themeColor="text1"/>
          <w:sz w:val="24"/>
          <w:szCs w:val="24"/>
        </w:rPr>
      </w:pPr>
      <w:r w:rsidRPr="0067155C">
        <w:rPr>
          <w:rFonts w:eastAsia="Times New Roman" w:cs="Calibri"/>
          <w:color w:val="000000" w:themeColor="text1"/>
          <w:sz w:val="24"/>
          <w:szCs w:val="24"/>
        </w:rPr>
        <w:t>Explain that they are going to watch a clip of a cross-examination from a film.</w:t>
      </w:r>
      <w:r w:rsidR="00891879">
        <w:rPr>
          <w:rFonts w:eastAsia="Times New Roman" w:cs="Calibri"/>
          <w:color w:val="000000" w:themeColor="text1"/>
          <w:sz w:val="24"/>
          <w:szCs w:val="24"/>
        </w:rPr>
        <w:t xml:space="preserve"> As they watch, they should think about what makes a cross examination effective.</w:t>
      </w:r>
    </w:p>
    <w:p w14:paraId="296169BC" w14:textId="3320F59A" w:rsidR="0067155C" w:rsidRPr="0067155C" w:rsidRDefault="0067155C" w:rsidP="0067155C">
      <w:pPr>
        <w:pStyle w:val="ListParagraph"/>
        <w:numPr>
          <w:ilvl w:val="0"/>
          <w:numId w:val="10"/>
        </w:numPr>
        <w:spacing w:after="0" w:line="240" w:lineRule="auto"/>
        <w:rPr>
          <w:rFonts w:eastAsia="Times New Roman" w:cs="Calibri"/>
          <w:color w:val="000000" w:themeColor="text1"/>
          <w:sz w:val="24"/>
          <w:szCs w:val="24"/>
        </w:rPr>
      </w:pPr>
      <w:r w:rsidRPr="0067155C">
        <w:rPr>
          <w:rFonts w:eastAsia="Times New Roman" w:cs="Calibri"/>
          <w:color w:val="000000" w:themeColor="text1"/>
          <w:sz w:val="24"/>
          <w:szCs w:val="24"/>
        </w:rPr>
        <w:t xml:space="preserve">Play the </w:t>
      </w:r>
      <w:r w:rsidRPr="0006295F">
        <w:rPr>
          <w:rFonts w:eastAsia="Times New Roman" w:cs="Calibri"/>
          <w:b/>
          <w:bCs/>
          <w:color w:val="000000" w:themeColor="text1"/>
          <w:sz w:val="24"/>
          <w:szCs w:val="24"/>
        </w:rPr>
        <w:t>video clip</w:t>
      </w:r>
      <w:r w:rsidRPr="0067155C">
        <w:rPr>
          <w:rFonts w:eastAsia="Times New Roman" w:cs="Calibri"/>
          <w:color w:val="000000" w:themeColor="text1"/>
          <w:sz w:val="24"/>
          <w:szCs w:val="24"/>
        </w:rPr>
        <w:t xml:space="preserve"> from Legally Blonde where Elle Woods performs a cross-examination in the courtroom.</w:t>
      </w:r>
    </w:p>
    <w:p w14:paraId="38A1167F" w14:textId="77777777" w:rsidR="007B0B3C" w:rsidRDefault="007B0B3C" w:rsidP="007B0B3C">
      <w:pPr>
        <w:pStyle w:val="ListParagraph"/>
        <w:numPr>
          <w:ilvl w:val="0"/>
          <w:numId w:val="10"/>
        </w:numPr>
        <w:spacing w:after="0" w:line="240" w:lineRule="auto"/>
        <w:rPr>
          <w:rFonts w:eastAsia="Times New Roman" w:cs="Calibri"/>
          <w:color w:val="000000" w:themeColor="text1"/>
          <w:sz w:val="24"/>
          <w:szCs w:val="24"/>
        </w:rPr>
      </w:pPr>
      <w:r>
        <w:rPr>
          <w:rFonts w:eastAsia="Times New Roman" w:cs="Calibri"/>
          <w:color w:val="000000" w:themeColor="text1"/>
          <w:sz w:val="24"/>
          <w:szCs w:val="24"/>
        </w:rPr>
        <w:t>Ask</w:t>
      </w:r>
      <w:r w:rsidRPr="007B0B3C">
        <w:rPr>
          <w:rFonts w:eastAsia="Times New Roman" w:cs="Calibri"/>
          <w:color w:val="000000" w:themeColor="text1"/>
          <w:sz w:val="24"/>
          <w:szCs w:val="24"/>
        </w:rPr>
        <w:t xml:space="preserve"> students to discuss each of the following questions with a partner. They should “stand up, hand up, pair up” after each question so they have a chance to talk to multiple partners.</w:t>
      </w:r>
      <w:r>
        <w:rPr>
          <w:rFonts w:eastAsia="Times New Roman" w:cs="Calibri"/>
          <w:color w:val="000000" w:themeColor="text1"/>
          <w:sz w:val="24"/>
          <w:szCs w:val="24"/>
        </w:rPr>
        <w:t xml:space="preserve"> </w:t>
      </w:r>
    </w:p>
    <w:p w14:paraId="13A3A598" w14:textId="5B2E3D0B" w:rsidR="007B0B3C" w:rsidRDefault="007B0B3C" w:rsidP="007B0B3C">
      <w:pPr>
        <w:pStyle w:val="ListParagraph"/>
        <w:numPr>
          <w:ilvl w:val="1"/>
          <w:numId w:val="10"/>
        </w:numPr>
        <w:spacing w:after="0" w:line="240" w:lineRule="auto"/>
        <w:rPr>
          <w:rFonts w:eastAsia="Times New Roman" w:cs="Calibri"/>
          <w:color w:val="000000" w:themeColor="text1"/>
          <w:sz w:val="24"/>
          <w:szCs w:val="24"/>
        </w:rPr>
      </w:pPr>
      <w:r w:rsidRPr="0067155C">
        <w:rPr>
          <w:rFonts w:eastAsia="Times New Roman" w:cs="Calibri"/>
          <w:color w:val="000000" w:themeColor="text1"/>
          <w:sz w:val="24"/>
          <w:szCs w:val="24"/>
        </w:rPr>
        <w:t xml:space="preserve">What did you like about the </w:t>
      </w:r>
      <w:r>
        <w:rPr>
          <w:rFonts w:eastAsia="Times New Roman" w:cs="Calibri"/>
          <w:color w:val="000000" w:themeColor="text1"/>
          <w:sz w:val="24"/>
          <w:szCs w:val="24"/>
        </w:rPr>
        <w:t>cross examination</w:t>
      </w:r>
      <w:r w:rsidRPr="0067155C">
        <w:rPr>
          <w:rFonts w:eastAsia="Times New Roman" w:cs="Calibri"/>
          <w:color w:val="000000" w:themeColor="text1"/>
          <w:sz w:val="24"/>
          <w:szCs w:val="24"/>
        </w:rPr>
        <w:t xml:space="preserve"> from the movie?</w:t>
      </w:r>
    </w:p>
    <w:p w14:paraId="4A8E1498" w14:textId="71BE2BEA" w:rsidR="0067155C" w:rsidRDefault="0067155C" w:rsidP="007B0B3C">
      <w:pPr>
        <w:pStyle w:val="ListParagraph"/>
        <w:numPr>
          <w:ilvl w:val="1"/>
          <w:numId w:val="10"/>
        </w:numPr>
        <w:spacing w:after="0" w:line="240" w:lineRule="auto"/>
        <w:rPr>
          <w:rFonts w:eastAsia="Times New Roman" w:cs="Calibri"/>
          <w:color w:val="000000" w:themeColor="text1"/>
          <w:sz w:val="24"/>
          <w:szCs w:val="24"/>
        </w:rPr>
      </w:pPr>
      <w:r w:rsidRPr="0067155C">
        <w:rPr>
          <w:rFonts w:eastAsia="Times New Roman" w:cs="Calibri"/>
          <w:color w:val="000000" w:themeColor="text1"/>
          <w:sz w:val="24"/>
          <w:szCs w:val="24"/>
        </w:rPr>
        <w:t>What make</w:t>
      </w:r>
      <w:r w:rsidR="007B0B3C">
        <w:rPr>
          <w:rFonts w:eastAsia="Times New Roman" w:cs="Calibri"/>
          <w:color w:val="000000" w:themeColor="text1"/>
          <w:sz w:val="24"/>
          <w:szCs w:val="24"/>
        </w:rPr>
        <w:t>s</w:t>
      </w:r>
      <w:r w:rsidRPr="0067155C">
        <w:rPr>
          <w:rFonts w:eastAsia="Times New Roman" w:cs="Calibri"/>
          <w:color w:val="000000" w:themeColor="text1"/>
          <w:sz w:val="24"/>
          <w:szCs w:val="24"/>
        </w:rPr>
        <w:t xml:space="preserve"> a</w:t>
      </w:r>
      <w:r w:rsidR="007B0B3C">
        <w:rPr>
          <w:rFonts w:eastAsia="Times New Roman" w:cs="Calibri"/>
          <w:color w:val="000000" w:themeColor="text1"/>
          <w:sz w:val="24"/>
          <w:szCs w:val="24"/>
        </w:rPr>
        <w:t>n effective</w:t>
      </w:r>
      <w:r w:rsidRPr="0067155C">
        <w:rPr>
          <w:rFonts w:eastAsia="Times New Roman" w:cs="Calibri"/>
          <w:color w:val="000000" w:themeColor="text1"/>
          <w:sz w:val="24"/>
          <w:szCs w:val="24"/>
        </w:rPr>
        <w:t xml:space="preserve"> cross-examinatio</w:t>
      </w:r>
      <w:r w:rsidR="007B0B3C">
        <w:rPr>
          <w:rFonts w:eastAsia="Times New Roman" w:cs="Calibri"/>
          <w:color w:val="000000" w:themeColor="text1"/>
          <w:sz w:val="24"/>
          <w:szCs w:val="24"/>
        </w:rPr>
        <w:t>n</w:t>
      </w:r>
      <w:r w:rsidRPr="0067155C">
        <w:rPr>
          <w:rFonts w:eastAsia="Times New Roman" w:cs="Calibri"/>
          <w:color w:val="000000" w:themeColor="text1"/>
          <w:sz w:val="24"/>
          <w:szCs w:val="24"/>
        </w:rPr>
        <w:t>?</w:t>
      </w:r>
    </w:p>
    <w:p w14:paraId="4631AA4D" w14:textId="64C16B4E" w:rsidR="007B0B3C" w:rsidRDefault="007B0B3C" w:rsidP="007B0B3C">
      <w:pPr>
        <w:pStyle w:val="ListParagraph"/>
        <w:numPr>
          <w:ilvl w:val="0"/>
          <w:numId w:val="10"/>
        </w:numPr>
        <w:spacing w:after="0" w:line="240" w:lineRule="auto"/>
        <w:rPr>
          <w:rFonts w:eastAsia="Times New Roman" w:cs="Calibri"/>
          <w:color w:val="000000" w:themeColor="text1"/>
          <w:sz w:val="24"/>
          <w:szCs w:val="24"/>
        </w:rPr>
      </w:pPr>
      <w:r>
        <w:rPr>
          <w:rFonts w:eastAsia="Times New Roman" w:cs="Calibri"/>
          <w:color w:val="000000" w:themeColor="text1"/>
          <w:sz w:val="24"/>
          <w:szCs w:val="24"/>
        </w:rPr>
        <w:t>Come back together as a whole group and ask for volunteers to share their answers to their questions.</w:t>
      </w:r>
    </w:p>
    <w:p w14:paraId="3CCB1401" w14:textId="77777777" w:rsidR="00891879" w:rsidRDefault="00891879" w:rsidP="00891879">
      <w:pPr>
        <w:pStyle w:val="ListParagraph"/>
        <w:spacing w:after="0" w:line="240" w:lineRule="auto"/>
        <w:rPr>
          <w:rFonts w:eastAsia="Times New Roman" w:cs="Calibri"/>
          <w:color w:val="000000" w:themeColor="text1"/>
          <w:sz w:val="24"/>
          <w:szCs w:val="24"/>
        </w:rPr>
      </w:pPr>
    </w:p>
    <w:p w14:paraId="2D0519CD" w14:textId="2BC74940" w:rsidR="00891879" w:rsidRPr="00891879" w:rsidRDefault="00891879" w:rsidP="00891879">
      <w:pPr>
        <w:pStyle w:val="ListParagraph"/>
        <w:spacing w:after="0" w:line="240" w:lineRule="auto"/>
        <w:ind w:left="0"/>
        <w:rPr>
          <w:rFonts w:eastAsia="Times New Roman" w:cs="Calibri"/>
          <w:b/>
          <w:bCs/>
          <w:color w:val="000000" w:themeColor="text1"/>
          <w:sz w:val="24"/>
          <w:szCs w:val="24"/>
        </w:rPr>
      </w:pPr>
      <w:r w:rsidRPr="00891879">
        <w:rPr>
          <w:rFonts w:eastAsia="Times New Roman" w:cs="Calibri"/>
          <w:b/>
          <w:bCs/>
          <w:color w:val="000000" w:themeColor="text1"/>
          <w:sz w:val="24"/>
          <w:szCs w:val="24"/>
        </w:rPr>
        <w:t>Part B: Prepare Cross Examination</w:t>
      </w:r>
    </w:p>
    <w:p w14:paraId="3DBAD43F" w14:textId="1CD215C6" w:rsidR="00891879" w:rsidRPr="00891879" w:rsidRDefault="00891879" w:rsidP="00891879">
      <w:pPr>
        <w:pStyle w:val="ListParagraph"/>
        <w:numPr>
          <w:ilvl w:val="0"/>
          <w:numId w:val="10"/>
        </w:numPr>
        <w:spacing w:after="0" w:line="240" w:lineRule="auto"/>
        <w:rPr>
          <w:rFonts w:eastAsia="Times New Roman" w:cs="Calibri"/>
          <w:color w:val="000000" w:themeColor="text1"/>
          <w:sz w:val="24"/>
          <w:szCs w:val="24"/>
        </w:rPr>
      </w:pPr>
      <w:r>
        <w:rPr>
          <w:rFonts w:eastAsia="Times New Roman" w:cs="Calibri"/>
          <w:color w:val="000000" w:themeColor="text1"/>
          <w:sz w:val="24"/>
          <w:szCs w:val="24"/>
        </w:rPr>
        <w:t>Have students return to the Three Little Pigs prosecution/defense small groups they worked with in previous lessons.</w:t>
      </w:r>
    </w:p>
    <w:p w14:paraId="3908D3C1" w14:textId="4D0A5DBE" w:rsidR="0067155C" w:rsidRPr="0067155C" w:rsidRDefault="0067155C" w:rsidP="0067155C">
      <w:pPr>
        <w:pStyle w:val="ListParagraph"/>
        <w:numPr>
          <w:ilvl w:val="0"/>
          <w:numId w:val="10"/>
        </w:numPr>
        <w:spacing w:after="0" w:line="240" w:lineRule="auto"/>
        <w:rPr>
          <w:rFonts w:eastAsia="Times New Roman" w:cs="Calibri"/>
          <w:color w:val="000000" w:themeColor="text1"/>
          <w:sz w:val="24"/>
          <w:szCs w:val="24"/>
        </w:rPr>
      </w:pPr>
      <w:r w:rsidRPr="0067155C">
        <w:rPr>
          <w:rFonts w:eastAsia="Times New Roman" w:cs="Calibri"/>
          <w:color w:val="000000" w:themeColor="text1"/>
          <w:sz w:val="24"/>
          <w:szCs w:val="24"/>
        </w:rPr>
        <w:lastRenderedPageBreak/>
        <w:t xml:space="preserve">Distribute two </w:t>
      </w:r>
      <w:r w:rsidRPr="0067155C">
        <w:rPr>
          <w:rFonts w:eastAsia="Times New Roman" w:cs="Calibri"/>
          <w:b/>
          <w:bCs/>
          <w:color w:val="000000" w:themeColor="text1"/>
          <w:sz w:val="24"/>
          <w:szCs w:val="24"/>
        </w:rPr>
        <w:t>Cross-Examination Handouts</w:t>
      </w:r>
      <w:r w:rsidRPr="0067155C">
        <w:rPr>
          <w:rFonts w:eastAsia="Times New Roman" w:cs="Calibri"/>
          <w:color w:val="000000" w:themeColor="text1"/>
          <w:sz w:val="24"/>
          <w:szCs w:val="24"/>
        </w:rPr>
        <w:t xml:space="preserve"> to each group to share. Also distribute the </w:t>
      </w:r>
      <w:r w:rsidRPr="0067155C">
        <w:rPr>
          <w:rFonts w:eastAsia="Times New Roman" w:cs="Calibri"/>
          <w:b/>
          <w:bCs/>
          <w:color w:val="000000" w:themeColor="text1"/>
          <w:sz w:val="24"/>
          <w:szCs w:val="24"/>
        </w:rPr>
        <w:t>Prosecution Witness Statements</w:t>
      </w:r>
      <w:r w:rsidRPr="0067155C">
        <w:rPr>
          <w:rFonts w:eastAsia="Times New Roman" w:cs="Calibri"/>
          <w:color w:val="000000" w:themeColor="text1"/>
          <w:sz w:val="24"/>
          <w:szCs w:val="24"/>
        </w:rPr>
        <w:t xml:space="preserve"> (Little Red, Officer Sentry, and G. Canadian Pig) to the prosecution groups and the </w:t>
      </w:r>
      <w:r w:rsidRPr="0067155C">
        <w:rPr>
          <w:rFonts w:eastAsia="Times New Roman" w:cs="Calibri"/>
          <w:b/>
          <w:bCs/>
          <w:color w:val="000000" w:themeColor="text1"/>
          <w:sz w:val="24"/>
          <w:szCs w:val="24"/>
        </w:rPr>
        <w:t>Defense Witness Statements</w:t>
      </w:r>
      <w:r w:rsidRPr="0067155C">
        <w:rPr>
          <w:rFonts w:eastAsia="Times New Roman" w:cs="Calibri"/>
          <w:color w:val="000000" w:themeColor="text1"/>
          <w:sz w:val="24"/>
          <w:szCs w:val="24"/>
        </w:rPr>
        <w:t xml:space="preserve"> (Handy Poindexter - Building Inspector, Dr. Shill, and Alexander T. Wolf – Defendant) to the defense groups.</w:t>
      </w:r>
    </w:p>
    <w:p w14:paraId="643F8A99" w14:textId="768944FA" w:rsidR="0067155C" w:rsidRDefault="0067155C" w:rsidP="0067155C">
      <w:pPr>
        <w:pStyle w:val="ListParagraph"/>
        <w:numPr>
          <w:ilvl w:val="0"/>
          <w:numId w:val="10"/>
        </w:numPr>
        <w:spacing w:after="0" w:line="240" w:lineRule="auto"/>
        <w:rPr>
          <w:rFonts w:eastAsia="Times New Roman" w:cs="Calibri"/>
          <w:color w:val="000000" w:themeColor="text1"/>
          <w:sz w:val="24"/>
          <w:szCs w:val="24"/>
        </w:rPr>
      </w:pPr>
      <w:r w:rsidRPr="0067155C">
        <w:rPr>
          <w:rFonts w:eastAsia="Times New Roman" w:cs="Calibri"/>
          <w:color w:val="000000" w:themeColor="text1"/>
          <w:sz w:val="24"/>
          <w:szCs w:val="24"/>
        </w:rPr>
        <w:t xml:space="preserve">Instruct groups to use the handout to help them write their cross-examinations for the Three Little Pigs case. They should </w:t>
      </w:r>
      <w:r w:rsidR="00891879">
        <w:rPr>
          <w:rFonts w:eastAsia="Times New Roman" w:cs="Calibri"/>
          <w:color w:val="000000" w:themeColor="text1"/>
          <w:sz w:val="24"/>
          <w:szCs w:val="24"/>
        </w:rPr>
        <w:t>write down what</w:t>
      </w:r>
      <w:r w:rsidRPr="0067155C">
        <w:rPr>
          <w:rFonts w:eastAsia="Times New Roman" w:cs="Calibri"/>
          <w:color w:val="000000" w:themeColor="text1"/>
          <w:sz w:val="24"/>
          <w:szCs w:val="24"/>
        </w:rPr>
        <w:t xml:space="preserve"> questions the attorneys will ask to challenge the witness’s credibility</w:t>
      </w:r>
      <w:r w:rsidR="00891879">
        <w:rPr>
          <w:rFonts w:eastAsia="Times New Roman" w:cs="Calibri"/>
          <w:color w:val="000000" w:themeColor="text1"/>
          <w:sz w:val="24"/>
          <w:szCs w:val="24"/>
        </w:rPr>
        <w:t xml:space="preserve">, </w:t>
      </w:r>
      <w:r w:rsidRPr="0067155C">
        <w:rPr>
          <w:rFonts w:eastAsia="Times New Roman" w:cs="Calibri"/>
          <w:color w:val="000000" w:themeColor="text1"/>
          <w:sz w:val="24"/>
          <w:szCs w:val="24"/>
        </w:rPr>
        <w:t>answers the</w:t>
      </w:r>
      <w:r w:rsidR="00891879">
        <w:rPr>
          <w:rFonts w:eastAsia="Times New Roman" w:cs="Calibri"/>
          <w:color w:val="000000" w:themeColor="text1"/>
          <w:sz w:val="24"/>
          <w:szCs w:val="24"/>
        </w:rPr>
        <w:t>y think the</w:t>
      </w:r>
      <w:r w:rsidRPr="0067155C">
        <w:rPr>
          <w:rFonts w:eastAsia="Times New Roman" w:cs="Calibri"/>
          <w:color w:val="000000" w:themeColor="text1"/>
          <w:sz w:val="24"/>
          <w:szCs w:val="24"/>
        </w:rPr>
        <w:t xml:space="preserve"> witnesses might give</w:t>
      </w:r>
      <w:r w:rsidR="00891879">
        <w:rPr>
          <w:rFonts w:eastAsia="Times New Roman" w:cs="Calibri"/>
          <w:color w:val="000000" w:themeColor="text1"/>
          <w:sz w:val="24"/>
          <w:szCs w:val="24"/>
        </w:rPr>
        <w:t>, and how they will respond to those answers.</w:t>
      </w:r>
    </w:p>
    <w:p w14:paraId="530E9E8A" w14:textId="77777777" w:rsidR="005F2124" w:rsidRDefault="005F2124" w:rsidP="005F2124">
      <w:pPr>
        <w:pStyle w:val="ListParagraph"/>
        <w:spacing w:after="0" w:line="240" w:lineRule="auto"/>
        <w:rPr>
          <w:rFonts w:eastAsia="Times New Roman" w:cs="Calibri"/>
          <w:color w:val="000000" w:themeColor="text1"/>
          <w:sz w:val="24"/>
          <w:szCs w:val="24"/>
        </w:rPr>
      </w:pPr>
    </w:p>
    <w:p w14:paraId="3F632B0A" w14:textId="72934968" w:rsidR="005F2124" w:rsidRPr="005F2124" w:rsidRDefault="005F2124" w:rsidP="005F2124">
      <w:pPr>
        <w:pStyle w:val="ListParagraph"/>
        <w:spacing w:after="0" w:line="240" w:lineRule="auto"/>
        <w:ind w:left="0"/>
        <w:rPr>
          <w:rFonts w:eastAsia="Times New Roman" w:cs="Calibri"/>
          <w:b/>
          <w:bCs/>
          <w:color w:val="000000" w:themeColor="text1"/>
          <w:sz w:val="24"/>
          <w:szCs w:val="24"/>
        </w:rPr>
      </w:pPr>
      <w:r w:rsidRPr="005F2124">
        <w:rPr>
          <w:rFonts w:eastAsia="Times New Roman" w:cs="Calibri"/>
          <w:b/>
          <w:bCs/>
          <w:color w:val="000000" w:themeColor="text1"/>
          <w:sz w:val="24"/>
          <w:szCs w:val="24"/>
        </w:rPr>
        <w:t xml:space="preserve">Part </w:t>
      </w:r>
      <w:r w:rsidR="00891879">
        <w:rPr>
          <w:rFonts w:eastAsia="Times New Roman" w:cs="Calibri"/>
          <w:b/>
          <w:bCs/>
          <w:color w:val="000000" w:themeColor="text1"/>
          <w:sz w:val="24"/>
          <w:szCs w:val="24"/>
        </w:rPr>
        <w:t>C</w:t>
      </w:r>
      <w:r w:rsidRPr="005F2124">
        <w:rPr>
          <w:rFonts w:eastAsia="Times New Roman" w:cs="Calibri"/>
          <w:b/>
          <w:bCs/>
          <w:color w:val="000000" w:themeColor="text1"/>
          <w:sz w:val="24"/>
          <w:szCs w:val="24"/>
        </w:rPr>
        <w:t>: Lesson Debrief</w:t>
      </w:r>
    </w:p>
    <w:p w14:paraId="3B143435" w14:textId="77777777" w:rsidR="005F2124" w:rsidRDefault="0067155C" w:rsidP="005F2124">
      <w:pPr>
        <w:pStyle w:val="ListParagraph"/>
        <w:numPr>
          <w:ilvl w:val="0"/>
          <w:numId w:val="10"/>
        </w:numPr>
        <w:spacing w:after="0" w:line="240" w:lineRule="auto"/>
        <w:rPr>
          <w:rFonts w:eastAsia="Times New Roman" w:cs="Calibri"/>
          <w:color w:val="000000" w:themeColor="text1"/>
          <w:sz w:val="24"/>
          <w:szCs w:val="24"/>
        </w:rPr>
      </w:pPr>
      <w:r w:rsidRPr="0067155C">
        <w:rPr>
          <w:rFonts w:eastAsia="Times New Roman" w:cs="Calibri"/>
          <w:color w:val="000000" w:themeColor="text1"/>
          <w:sz w:val="24"/>
          <w:szCs w:val="24"/>
        </w:rPr>
        <w:t xml:space="preserve">Debrief by </w:t>
      </w:r>
      <w:r w:rsidR="005F2124">
        <w:rPr>
          <w:rFonts w:eastAsia="Times New Roman" w:cs="Calibri"/>
          <w:color w:val="000000" w:themeColor="text1"/>
          <w:sz w:val="24"/>
          <w:szCs w:val="24"/>
        </w:rPr>
        <w:t>having students participate in a “talker and travelers” activity</w:t>
      </w:r>
    </w:p>
    <w:p w14:paraId="12DA390D" w14:textId="4322AF8E" w:rsidR="005F2124" w:rsidRDefault="005F2124" w:rsidP="005F2124">
      <w:pPr>
        <w:pStyle w:val="ListParagraph"/>
        <w:numPr>
          <w:ilvl w:val="1"/>
          <w:numId w:val="10"/>
        </w:numPr>
        <w:spacing w:after="0" w:line="240" w:lineRule="auto"/>
        <w:rPr>
          <w:rFonts w:eastAsia="Times New Roman" w:cs="Calibri"/>
          <w:color w:val="000000" w:themeColor="text1"/>
          <w:sz w:val="24"/>
          <w:szCs w:val="24"/>
        </w:rPr>
      </w:pPr>
      <w:r>
        <w:rPr>
          <w:rFonts w:eastAsia="Times New Roman" w:cs="Calibri"/>
          <w:color w:val="000000" w:themeColor="text1"/>
          <w:sz w:val="24"/>
          <w:szCs w:val="24"/>
        </w:rPr>
        <w:t>One person from each group will be a “talker” and the rest will be “travelers”.</w:t>
      </w:r>
    </w:p>
    <w:p w14:paraId="6B307BC0" w14:textId="3EB2CCEE" w:rsidR="005F2124" w:rsidRDefault="005F2124" w:rsidP="005F2124">
      <w:pPr>
        <w:pStyle w:val="ListParagraph"/>
        <w:numPr>
          <w:ilvl w:val="1"/>
          <w:numId w:val="10"/>
        </w:numPr>
        <w:spacing w:after="0" w:line="240" w:lineRule="auto"/>
        <w:rPr>
          <w:rFonts w:eastAsia="Times New Roman" w:cs="Calibri"/>
          <w:color w:val="000000" w:themeColor="text1"/>
          <w:sz w:val="24"/>
          <w:szCs w:val="24"/>
        </w:rPr>
      </w:pPr>
      <w:r>
        <w:rPr>
          <w:rFonts w:eastAsia="Times New Roman" w:cs="Calibri"/>
          <w:color w:val="000000" w:themeColor="text1"/>
          <w:sz w:val="24"/>
          <w:szCs w:val="24"/>
        </w:rPr>
        <w:t>The talker will stay where they are and will be responsible for sharing their group’s cross examination with the travelers that come to visit them.</w:t>
      </w:r>
    </w:p>
    <w:p w14:paraId="6C30ECE3" w14:textId="13D1306E" w:rsidR="005F2124" w:rsidRPr="005F2124" w:rsidRDefault="005F2124" w:rsidP="005F2124">
      <w:pPr>
        <w:pStyle w:val="ListParagraph"/>
        <w:numPr>
          <w:ilvl w:val="1"/>
          <w:numId w:val="10"/>
        </w:numPr>
        <w:spacing w:after="0" w:line="240" w:lineRule="auto"/>
        <w:rPr>
          <w:rFonts w:eastAsia="Times New Roman" w:cs="Calibri"/>
          <w:color w:val="000000" w:themeColor="text1"/>
          <w:sz w:val="24"/>
          <w:szCs w:val="24"/>
        </w:rPr>
      </w:pPr>
      <w:r>
        <w:rPr>
          <w:rFonts w:eastAsia="Times New Roman" w:cs="Calibri"/>
          <w:color w:val="000000" w:themeColor="text1"/>
          <w:sz w:val="24"/>
          <w:szCs w:val="24"/>
        </w:rPr>
        <w:t>The travelers will visit another group and listen carefully to the talker. The p</w:t>
      </w:r>
      <w:r w:rsidRPr="005F2124">
        <w:rPr>
          <w:rFonts w:eastAsia="Times New Roman" w:cs="Calibri"/>
          <w:color w:val="000000" w:themeColor="text1"/>
          <w:sz w:val="24"/>
          <w:szCs w:val="24"/>
        </w:rPr>
        <w:t>rosecution groups may ONLY visit other prosecution groups and defense groups may ONLY visit other defense groups.</w:t>
      </w:r>
    </w:p>
    <w:p w14:paraId="18489934" w14:textId="66D2BEB2" w:rsidR="005F2124" w:rsidRDefault="005F2124" w:rsidP="005F2124">
      <w:pPr>
        <w:pStyle w:val="ListParagraph"/>
        <w:numPr>
          <w:ilvl w:val="1"/>
          <w:numId w:val="10"/>
        </w:numPr>
        <w:spacing w:after="0" w:line="240" w:lineRule="auto"/>
        <w:rPr>
          <w:rFonts w:eastAsia="Times New Roman" w:cs="Calibri"/>
          <w:color w:val="000000" w:themeColor="text1"/>
          <w:sz w:val="24"/>
          <w:szCs w:val="24"/>
        </w:rPr>
      </w:pPr>
      <w:r>
        <w:rPr>
          <w:rFonts w:eastAsia="Times New Roman" w:cs="Calibri"/>
          <w:color w:val="000000" w:themeColor="text1"/>
          <w:sz w:val="24"/>
          <w:szCs w:val="24"/>
        </w:rPr>
        <w:t>After the talkers have finished sharing, they will pick one of the travelers to switch places with. That person will be the new talker and will be responsible for presenting that group’s cross examination.</w:t>
      </w:r>
    </w:p>
    <w:p w14:paraId="35C6367E" w14:textId="033DDD17" w:rsidR="005F2124" w:rsidRDefault="005F2124" w:rsidP="005F2124">
      <w:pPr>
        <w:pStyle w:val="ListParagraph"/>
        <w:numPr>
          <w:ilvl w:val="1"/>
          <w:numId w:val="10"/>
        </w:numPr>
        <w:spacing w:after="0" w:line="240" w:lineRule="auto"/>
        <w:rPr>
          <w:rFonts w:eastAsia="Times New Roman" w:cs="Calibri"/>
          <w:color w:val="000000" w:themeColor="text1"/>
          <w:sz w:val="24"/>
          <w:szCs w:val="24"/>
        </w:rPr>
      </w:pPr>
      <w:r>
        <w:rPr>
          <w:rFonts w:eastAsia="Times New Roman" w:cs="Calibri"/>
          <w:color w:val="000000" w:themeColor="text1"/>
          <w:sz w:val="24"/>
          <w:szCs w:val="24"/>
        </w:rPr>
        <w:t>Repeat 2-3 times so students have a chance to listen to multiple groups.</w:t>
      </w:r>
    </w:p>
    <w:p w14:paraId="70D0A3B6" w14:textId="3C674E39" w:rsidR="005F2124" w:rsidRDefault="005F2124" w:rsidP="005F2124">
      <w:pPr>
        <w:pStyle w:val="ListParagraph"/>
        <w:numPr>
          <w:ilvl w:val="0"/>
          <w:numId w:val="10"/>
        </w:numPr>
        <w:spacing w:after="0" w:line="240" w:lineRule="auto"/>
        <w:rPr>
          <w:rFonts w:eastAsia="Times New Roman" w:cs="Calibri"/>
          <w:color w:val="000000" w:themeColor="text1"/>
          <w:sz w:val="24"/>
          <w:szCs w:val="24"/>
        </w:rPr>
      </w:pPr>
      <w:r>
        <w:rPr>
          <w:rFonts w:eastAsia="Times New Roman" w:cs="Calibri"/>
          <w:color w:val="000000" w:themeColor="text1"/>
          <w:sz w:val="24"/>
          <w:szCs w:val="24"/>
        </w:rPr>
        <w:t>Have students return to their original groups. They should discuss what they learned during their “travels.” They can also add to their own cross examination if they want to.</w:t>
      </w:r>
    </w:p>
    <w:p w14:paraId="123A5D90" w14:textId="16BAAF0D" w:rsidR="0067155C" w:rsidRPr="005F2124" w:rsidRDefault="0067155C" w:rsidP="005F2124">
      <w:pPr>
        <w:pStyle w:val="ListParagraph"/>
        <w:numPr>
          <w:ilvl w:val="0"/>
          <w:numId w:val="10"/>
        </w:numPr>
        <w:spacing w:after="0" w:line="240" w:lineRule="auto"/>
        <w:rPr>
          <w:rFonts w:eastAsia="Times New Roman" w:cs="Calibri"/>
          <w:color w:val="000000" w:themeColor="text1"/>
          <w:sz w:val="24"/>
          <w:szCs w:val="24"/>
        </w:rPr>
      </w:pPr>
      <w:r w:rsidRPr="005F2124">
        <w:rPr>
          <w:rFonts w:eastAsia="Times New Roman" w:cs="Calibri"/>
          <w:color w:val="000000" w:themeColor="text1"/>
          <w:sz w:val="24"/>
          <w:szCs w:val="24"/>
        </w:rPr>
        <w:br w:type="page"/>
      </w:r>
    </w:p>
    <w:p w14:paraId="44B7A173" w14:textId="77777777" w:rsidR="005B3F07" w:rsidRPr="0067155C" w:rsidRDefault="005B3F07" w:rsidP="0067155C">
      <w:pPr>
        <w:pStyle w:val="ListParagraph"/>
        <w:spacing w:after="0" w:line="240" w:lineRule="auto"/>
        <w:rPr>
          <w:rFonts w:eastAsia="Calibri" w:cstheme="minorHAnsi"/>
          <w:sz w:val="24"/>
          <w:szCs w:val="24"/>
        </w:rPr>
      </w:pPr>
    </w:p>
    <w:p w14:paraId="0CC91869" w14:textId="77777777" w:rsidR="005B3F07" w:rsidRDefault="005B3F07" w:rsidP="005B3F07">
      <w:pPr>
        <w:spacing w:after="0" w:line="240" w:lineRule="auto"/>
        <w:jc w:val="center"/>
        <w:rPr>
          <w:sz w:val="24"/>
          <w:szCs w:val="24"/>
        </w:rPr>
      </w:pPr>
      <w:r w:rsidRPr="00DC7F18">
        <w:rPr>
          <w:rFonts w:cs="Tahoma"/>
          <w:b/>
          <w:noProof/>
          <w:sz w:val="24"/>
          <w:szCs w:val="24"/>
        </w:rPr>
        <w:drawing>
          <wp:inline distT="0" distB="0" distL="0" distR="0" wp14:anchorId="13758E2F" wp14:editId="1FDC551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9BA3E7A" w14:textId="77777777" w:rsidR="005B3F07" w:rsidRPr="00DC7F18" w:rsidRDefault="005B3F07" w:rsidP="005B3F07">
      <w:pPr>
        <w:spacing w:after="0" w:line="240" w:lineRule="auto"/>
        <w:jc w:val="center"/>
        <w:rPr>
          <w:sz w:val="24"/>
          <w:szCs w:val="24"/>
        </w:rPr>
      </w:pPr>
    </w:p>
    <w:p w14:paraId="18FB88FE" w14:textId="77777777" w:rsidR="005B3F07" w:rsidRPr="002A26FE" w:rsidRDefault="005B3F07" w:rsidP="005B3F07">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04C3345F" w14:textId="77777777" w:rsidR="005B3F07" w:rsidRPr="00DC7F18" w:rsidRDefault="005B3F07" w:rsidP="005B3F07">
      <w:pPr>
        <w:spacing w:after="0" w:line="240" w:lineRule="auto"/>
        <w:jc w:val="center"/>
        <w:rPr>
          <w:rFonts w:eastAsia="Calibri" w:cs="Calibri"/>
          <w:b/>
          <w:bCs/>
          <w:sz w:val="24"/>
          <w:szCs w:val="24"/>
          <w:u w:val="single"/>
        </w:rPr>
      </w:pPr>
    </w:p>
    <w:p w14:paraId="1B6BBE21" w14:textId="77777777" w:rsidR="007A2411" w:rsidRDefault="007A2411" w:rsidP="007A2411">
      <w:pPr>
        <w:spacing w:after="0" w:line="240" w:lineRule="auto"/>
        <w:jc w:val="center"/>
        <w:rPr>
          <w:sz w:val="24"/>
          <w:szCs w:val="24"/>
        </w:rPr>
      </w:pPr>
      <w:r>
        <w:rPr>
          <w:rFonts w:eastAsia="Times New Roman" w:cs="Calibri"/>
          <w:b/>
          <w:color w:val="000000" w:themeColor="text1"/>
          <w:sz w:val="24"/>
          <w:szCs w:val="24"/>
        </w:rPr>
        <w:t>“Mock Trial 101” Academy</w:t>
      </w:r>
      <w:r>
        <w:rPr>
          <w:sz w:val="24"/>
          <w:szCs w:val="24"/>
        </w:rPr>
        <w:t xml:space="preserve"> </w:t>
      </w:r>
    </w:p>
    <w:p w14:paraId="1840380E" w14:textId="6305BF84" w:rsidR="005B3F07" w:rsidRPr="00124505" w:rsidRDefault="005B3F07" w:rsidP="005B3F07">
      <w:pPr>
        <w:widowControl w:val="0"/>
        <w:autoSpaceDE w:val="0"/>
        <w:autoSpaceDN w:val="0"/>
        <w:adjustRightInd w:val="0"/>
        <w:spacing w:after="0" w:line="240" w:lineRule="auto"/>
        <w:contextualSpacing/>
        <w:jc w:val="center"/>
        <w:rPr>
          <w:rFonts w:eastAsia="Times New Roman" w:cstheme="minorHAnsi"/>
          <w:b/>
          <w:color w:val="000000" w:themeColor="text1"/>
          <w:sz w:val="24"/>
          <w:szCs w:val="24"/>
        </w:rPr>
      </w:pPr>
      <w:r w:rsidRPr="00124505">
        <w:rPr>
          <w:rFonts w:eastAsia="Times New Roman" w:cstheme="minorHAnsi"/>
          <w:color w:val="000000" w:themeColor="text1"/>
          <w:sz w:val="24"/>
          <w:szCs w:val="24"/>
        </w:rPr>
        <w:t xml:space="preserve">(Middle/High School) </w:t>
      </w:r>
    </w:p>
    <w:p w14:paraId="0B7F0695" w14:textId="77777777" w:rsidR="005B3F07" w:rsidRPr="00306F49" w:rsidRDefault="005B3F07" w:rsidP="005B3F07">
      <w:pPr>
        <w:spacing w:after="0" w:line="240" w:lineRule="auto"/>
        <w:jc w:val="center"/>
        <w:rPr>
          <w:rFonts w:cstheme="minorHAnsi"/>
          <w:b/>
          <w:sz w:val="24"/>
          <w:szCs w:val="24"/>
        </w:rPr>
      </w:pPr>
      <w:r>
        <w:rPr>
          <w:rFonts w:cstheme="minorHAnsi"/>
          <w:b/>
          <w:sz w:val="24"/>
          <w:szCs w:val="24"/>
        </w:rPr>
        <w:t xml:space="preserve">Cross Examination </w:t>
      </w:r>
      <w:r w:rsidRPr="00306F49">
        <w:rPr>
          <w:rFonts w:eastAsia="Calibri" w:cstheme="minorHAnsi"/>
          <w:b/>
          <w:bCs/>
          <w:sz w:val="24"/>
          <w:szCs w:val="24"/>
        </w:rPr>
        <w:t>Lesson Plan</w:t>
      </w:r>
    </w:p>
    <w:p w14:paraId="5C8605E2" w14:textId="77777777" w:rsidR="005B3F07" w:rsidRPr="00DC1FA1" w:rsidRDefault="005B3F07" w:rsidP="005B3F07">
      <w:pPr>
        <w:spacing w:after="0" w:line="240" w:lineRule="auto"/>
        <w:jc w:val="center"/>
        <w:rPr>
          <w:rFonts w:eastAsia="Calibri" w:cstheme="minorHAnsi"/>
          <w:b/>
          <w:bCs/>
          <w:sz w:val="24"/>
          <w:szCs w:val="24"/>
        </w:rPr>
      </w:pPr>
      <w:r w:rsidRPr="00DC1FA1">
        <w:rPr>
          <w:rFonts w:eastAsia="Calibri" w:cstheme="minorHAnsi"/>
          <w:b/>
          <w:bCs/>
          <w:sz w:val="24"/>
          <w:szCs w:val="24"/>
        </w:rPr>
        <w:t>Correlations</w:t>
      </w:r>
    </w:p>
    <w:p w14:paraId="1C9C8426" w14:textId="77777777" w:rsidR="005B3F07" w:rsidRDefault="005B3F07" w:rsidP="005B3F07">
      <w:pPr>
        <w:spacing w:after="0" w:line="240" w:lineRule="auto"/>
        <w:rPr>
          <w:rFonts w:eastAsia="Calibri" w:cstheme="minorHAnsi"/>
          <w:sz w:val="24"/>
          <w:szCs w:val="24"/>
        </w:rPr>
      </w:pPr>
    </w:p>
    <w:p w14:paraId="3B865F80" w14:textId="77777777" w:rsidR="005B3F07" w:rsidRPr="00D9290A" w:rsidRDefault="005B3F07" w:rsidP="005B3F07">
      <w:pPr>
        <w:spacing w:after="0" w:line="240" w:lineRule="auto"/>
        <w:contextualSpacing/>
        <w:rPr>
          <w:b/>
          <w:bCs/>
          <w:sz w:val="24"/>
          <w:szCs w:val="24"/>
        </w:rPr>
      </w:pPr>
      <w:r w:rsidRPr="00D9290A">
        <w:rPr>
          <w:b/>
          <w:bCs/>
          <w:sz w:val="24"/>
          <w:szCs w:val="24"/>
        </w:rPr>
        <w:t>Social Studies</w:t>
      </w:r>
    </w:p>
    <w:p w14:paraId="2D0A8618" w14:textId="77777777" w:rsidR="005B3F07" w:rsidRPr="00D9290A" w:rsidRDefault="005B3F07" w:rsidP="005B3F07">
      <w:pPr>
        <w:spacing w:after="0" w:line="240" w:lineRule="auto"/>
        <w:contextualSpacing/>
        <w:rPr>
          <w:sz w:val="24"/>
          <w:szCs w:val="24"/>
        </w:rPr>
      </w:pPr>
      <w:r w:rsidRPr="00D9290A">
        <w:rPr>
          <w:sz w:val="24"/>
          <w:szCs w:val="24"/>
        </w:rPr>
        <w:t xml:space="preserve">6.SP3.5 Use questions generated about multiple sources to identify further areas of inquiry and additional sources. </w:t>
      </w:r>
    </w:p>
    <w:p w14:paraId="07C72355" w14:textId="77777777" w:rsidR="005B3F07" w:rsidRPr="00D9290A" w:rsidRDefault="005B3F07" w:rsidP="005B3F07">
      <w:pPr>
        <w:spacing w:after="0" w:line="240" w:lineRule="auto"/>
        <w:contextualSpacing/>
        <w:rPr>
          <w:sz w:val="24"/>
          <w:szCs w:val="24"/>
        </w:rPr>
      </w:pPr>
      <w:r w:rsidRPr="00D9290A">
        <w:rPr>
          <w:sz w:val="24"/>
          <w:szCs w:val="24"/>
        </w:rPr>
        <w:t xml:space="preserve">6.SP3.6 Construct and present arguments using claims and evidence from multiple sources. </w:t>
      </w:r>
    </w:p>
    <w:p w14:paraId="7DA33AD5" w14:textId="77777777" w:rsidR="005B3F07" w:rsidRPr="00D9290A" w:rsidRDefault="005B3F07" w:rsidP="005B3F07">
      <w:pPr>
        <w:spacing w:after="0" w:line="240" w:lineRule="auto"/>
        <w:contextualSpacing/>
        <w:rPr>
          <w:sz w:val="24"/>
          <w:szCs w:val="24"/>
        </w:rPr>
      </w:pPr>
      <w:r w:rsidRPr="00D9290A">
        <w:rPr>
          <w:sz w:val="24"/>
          <w:szCs w:val="24"/>
        </w:rPr>
        <w:t>6.SP3.7 Construct and present explanations using reasoning, correct sequence, examples and details with relevant information and data</w:t>
      </w:r>
    </w:p>
    <w:p w14:paraId="7A14FE1A" w14:textId="77777777" w:rsidR="005B3F07" w:rsidRPr="00D9290A" w:rsidRDefault="005B3F07" w:rsidP="005B3F07">
      <w:pPr>
        <w:spacing w:after="0" w:line="240" w:lineRule="auto"/>
        <w:contextualSpacing/>
        <w:rPr>
          <w:sz w:val="24"/>
          <w:szCs w:val="24"/>
        </w:rPr>
      </w:pPr>
      <w:r w:rsidRPr="00D9290A">
        <w:rPr>
          <w:sz w:val="24"/>
          <w:szCs w:val="24"/>
        </w:rPr>
        <w:t xml:space="preserve">7.SP3.6 Construct and present arguments based on claims and counterclaims while pointing out the strengths and limitations of those arguments. </w:t>
      </w:r>
    </w:p>
    <w:p w14:paraId="12652E0C" w14:textId="77777777" w:rsidR="005B3F07" w:rsidRPr="00D9290A" w:rsidRDefault="005B3F07" w:rsidP="005B3F07">
      <w:pPr>
        <w:spacing w:after="0" w:line="240" w:lineRule="auto"/>
        <w:contextualSpacing/>
        <w:rPr>
          <w:sz w:val="24"/>
          <w:szCs w:val="24"/>
        </w:rPr>
      </w:pPr>
      <w:r w:rsidRPr="00D9290A">
        <w:rPr>
          <w:sz w:val="24"/>
          <w:szCs w:val="24"/>
        </w:rPr>
        <w:t>7.SP3.7 Construct and present explanations using reasoning, correct sequence, examples and details, while acknowledging the strengths and weaknesses of the explanations.</w:t>
      </w:r>
    </w:p>
    <w:p w14:paraId="4EA44CEA" w14:textId="77777777" w:rsidR="005B3F07" w:rsidRPr="00D9290A" w:rsidRDefault="005B3F07" w:rsidP="005B3F07">
      <w:pPr>
        <w:spacing w:after="0" w:line="240" w:lineRule="auto"/>
        <w:contextualSpacing/>
        <w:rPr>
          <w:sz w:val="24"/>
          <w:szCs w:val="24"/>
        </w:rPr>
      </w:pPr>
      <w:r w:rsidRPr="00D9290A">
        <w:rPr>
          <w:sz w:val="24"/>
          <w:szCs w:val="24"/>
        </w:rPr>
        <w:t xml:space="preserve">8.SP3.6 Construct and present arguments based on claims and counterclaims while pointing out the strengths and limitations of the arguments. </w:t>
      </w:r>
    </w:p>
    <w:p w14:paraId="10277C96" w14:textId="77777777" w:rsidR="005B3F07" w:rsidRPr="00D9290A" w:rsidRDefault="005B3F07" w:rsidP="005B3F07">
      <w:pPr>
        <w:spacing w:after="0" w:line="240" w:lineRule="auto"/>
        <w:contextualSpacing/>
        <w:rPr>
          <w:sz w:val="24"/>
          <w:szCs w:val="24"/>
        </w:rPr>
      </w:pPr>
      <w:r w:rsidRPr="00D9290A">
        <w:rPr>
          <w:sz w:val="24"/>
          <w:szCs w:val="24"/>
        </w:rPr>
        <w:t xml:space="preserve">8.SP3.7 Construct and present explanations using reasoning, correct sequence, examples, details with relevant information and data, while acknowledging the strengths and weaknesses of the explanations. </w:t>
      </w:r>
    </w:p>
    <w:p w14:paraId="55E33638" w14:textId="77777777" w:rsidR="005B3F07" w:rsidRPr="00D9290A" w:rsidRDefault="005B3F07" w:rsidP="005B3F07">
      <w:pPr>
        <w:spacing w:after="0" w:line="240" w:lineRule="auto"/>
        <w:contextualSpacing/>
        <w:rPr>
          <w:sz w:val="24"/>
          <w:szCs w:val="24"/>
        </w:rPr>
      </w:pPr>
      <w:r w:rsidRPr="00D9290A">
        <w:rPr>
          <w:sz w:val="24"/>
          <w:szCs w:val="24"/>
        </w:rPr>
        <w:t>8.SP3.8 Present arguments and explanations on topics of interest to others to reach multiple audiences in and outside of the classroom print, oral, and digital technologies.</w:t>
      </w:r>
    </w:p>
    <w:p w14:paraId="08A3F73C" w14:textId="77777777" w:rsidR="005B3F07" w:rsidRPr="00D9290A" w:rsidRDefault="005B3F07" w:rsidP="005B3F07">
      <w:pPr>
        <w:spacing w:after="0" w:line="240" w:lineRule="auto"/>
        <w:contextualSpacing/>
        <w:rPr>
          <w:sz w:val="24"/>
          <w:szCs w:val="24"/>
        </w:rPr>
      </w:pPr>
      <w:r w:rsidRPr="00D9290A">
        <w:rPr>
          <w:sz w:val="24"/>
          <w:szCs w:val="24"/>
        </w:rPr>
        <w:t xml:space="preserve">HS.SP3.6 Construct and present arguments using precise and knowledgeable claims, with evidence from multiple sources, while acknowledging counterclaims and evidentiary weaknesses. </w:t>
      </w:r>
    </w:p>
    <w:p w14:paraId="15507A10" w14:textId="77777777" w:rsidR="005B3F07" w:rsidRPr="00D9290A" w:rsidRDefault="005B3F07" w:rsidP="005B3F07">
      <w:pPr>
        <w:spacing w:after="0" w:line="240" w:lineRule="auto"/>
        <w:contextualSpacing/>
        <w:rPr>
          <w:sz w:val="24"/>
          <w:szCs w:val="24"/>
        </w:rPr>
      </w:pPr>
      <w:r w:rsidRPr="00D9290A">
        <w:rPr>
          <w:sz w:val="24"/>
          <w:szCs w:val="24"/>
        </w:rPr>
        <w:t xml:space="preserve">HS.SP3.7 Construct and present explanations using sound reasoning, correct sequence (linear and non-linear) examples, and details with significant and pertinent information and data, while acknowledging the strengths and weaknesses of the explanation. </w:t>
      </w:r>
    </w:p>
    <w:p w14:paraId="4B67734E" w14:textId="77777777" w:rsidR="005B3F07" w:rsidRDefault="005B3F07" w:rsidP="005B3F07">
      <w:pPr>
        <w:spacing w:after="0" w:line="240" w:lineRule="auto"/>
        <w:contextualSpacing/>
        <w:rPr>
          <w:sz w:val="24"/>
          <w:szCs w:val="24"/>
        </w:rPr>
      </w:pPr>
      <w:r w:rsidRPr="00D9290A">
        <w:rPr>
          <w:sz w:val="24"/>
          <w:szCs w:val="24"/>
        </w:rPr>
        <w:t>HS.SP3.8 Present arguments and explanations that feature ideas and perspectives on issues and topics to reach a range of audiences and venues using print, oral, and digital technologies.</w:t>
      </w:r>
    </w:p>
    <w:p w14:paraId="5ABF59B7" w14:textId="77777777" w:rsidR="005B3F07" w:rsidRDefault="005B3F07" w:rsidP="005B3F07">
      <w:pPr>
        <w:spacing w:after="0" w:line="240" w:lineRule="auto"/>
        <w:contextualSpacing/>
        <w:rPr>
          <w:b/>
          <w:bCs/>
        </w:rPr>
      </w:pPr>
    </w:p>
    <w:p w14:paraId="79E1AE46" w14:textId="77777777" w:rsidR="005B3F07" w:rsidRPr="00D9290A" w:rsidRDefault="005B3F07" w:rsidP="005B3F07">
      <w:pPr>
        <w:spacing w:after="0" w:line="240" w:lineRule="auto"/>
        <w:contextualSpacing/>
        <w:rPr>
          <w:b/>
          <w:bCs/>
          <w:sz w:val="24"/>
          <w:szCs w:val="24"/>
        </w:rPr>
      </w:pPr>
      <w:r w:rsidRPr="00D9290A">
        <w:rPr>
          <w:b/>
          <w:bCs/>
          <w:sz w:val="24"/>
          <w:szCs w:val="24"/>
        </w:rPr>
        <w:t>English Language Arts</w:t>
      </w:r>
    </w:p>
    <w:p w14:paraId="61E7A9BD" w14:textId="77777777" w:rsidR="005B3F07" w:rsidRPr="00D9290A" w:rsidRDefault="005B3F07" w:rsidP="005B3F07">
      <w:pPr>
        <w:spacing w:after="0" w:line="240" w:lineRule="auto"/>
        <w:contextualSpacing/>
        <w:rPr>
          <w:sz w:val="24"/>
          <w:szCs w:val="24"/>
        </w:rPr>
      </w:pPr>
      <w:r w:rsidRPr="00D9290A">
        <w:rPr>
          <w:sz w:val="24"/>
          <w:szCs w:val="24"/>
        </w:rPr>
        <w:t xml:space="preserve">6.SL.1 Engage effectively in a range of collaborative discussions (one-on-one, in groups, and teacher-led) with diverse partners on grade 6 topics, texts, and issues, building on others’ ideas and expressing their own clearly. </w:t>
      </w:r>
    </w:p>
    <w:p w14:paraId="0F67B0AC" w14:textId="77777777" w:rsidR="005B3F07" w:rsidRPr="00D9290A" w:rsidRDefault="005B3F07" w:rsidP="005B3F07">
      <w:pPr>
        <w:spacing w:after="0" w:line="240" w:lineRule="auto"/>
        <w:contextualSpacing/>
        <w:rPr>
          <w:sz w:val="24"/>
          <w:szCs w:val="24"/>
        </w:rPr>
      </w:pPr>
      <w:r w:rsidRPr="00D9290A">
        <w:rPr>
          <w:sz w:val="24"/>
          <w:szCs w:val="24"/>
        </w:rPr>
        <w:t xml:space="preserve">6.SL.3 Delineate a speaker’s argument and specific claims, distinguishing claims that are supported by reasons and evidence from claims that are not. </w:t>
      </w:r>
    </w:p>
    <w:p w14:paraId="17F17760" w14:textId="77777777" w:rsidR="005B3F07" w:rsidRPr="00D9290A" w:rsidRDefault="005B3F07" w:rsidP="005B3F07">
      <w:pPr>
        <w:spacing w:after="0" w:line="240" w:lineRule="auto"/>
        <w:contextualSpacing/>
        <w:rPr>
          <w:sz w:val="24"/>
          <w:szCs w:val="24"/>
        </w:rPr>
      </w:pPr>
      <w:r w:rsidRPr="00D9290A">
        <w:rPr>
          <w:sz w:val="24"/>
          <w:szCs w:val="24"/>
        </w:rPr>
        <w:t>6.SL.4 Present claims and findings, sequencing ideas logically and using pertinent descriptions, facts, and details to accentuate main ideas or themes; use appropriate eye contact, adequate volume, and clear pronunciation.</w:t>
      </w:r>
    </w:p>
    <w:p w14:paraId="257D5CE4" w14:textId="77777777" w:rsidR="005B3F07" w:rsidRPr="00D9290A" w:rsidRDefault="005B3F07" w:rsidP="005B3F07">
      <w:pPr>
        <w:spacing w:after="0" w:line="240" w:lineRule="auto"/>
        <w:contextualSpacing/>
        <w:rPr>
          <w:sz w:val="24"/>
          <w:szCs w:val="24"/>
        </w:rPr>
      </w:pPr>
      <w:r w:rsidRPr="00D9290A">
        <w:rPr>
          <w:sz w:val="24"/>
          <w:szCs w:val="24"/>
        </w:rPr>
        <w:lastRenderedPageBreak/>
        <w:t xml:space="preserve">7.SL.1 Engage effectively in a range of collaborative discussions (one-on-one, in groups, and teacher-led) with diverse partners on grade 7 topics, texts, and issues, building on others’ ideas and expressing their own clearly. </w:t>
      </w:r>
    </w:p>
    <w:p w14:paraId="55616773" w14:textId="77777777" w:rsidR="005B3F07" w:rsidRPr="00D9290A" w:rsidRDefault="005B3F07" w:rsidP="005B3F07">
      <w:pPr>
        <w:spacing w:after="0" w:line="240" w:lineRule="auto"/>
        <w:contextualSpacing/>
        <w:rPr>
          <w:sz w:val="24"/>
          <w:szCs w:val="24"/>
        </w:rPr>
      </w:pPr>
      <w:r w:rsidRPr="00D9290A">
        <w:rPr>
          <w:sz w:val="24"/>
          <w:szCs w:val="24"/>
        </w:rPr>
        <w:t xml:space="preserve">7.SL.3 Delineate a speaker’s argument and specific claims, evaluating the soundness of the reasoning and the relevance and sufficiency of the evidence. </w:t>
      </w:r>
    </w:p>
    <w:p w14:paraId="14CA91B4" w14:textId="77777777" w:rsidR="005B3F07" w:rsidRPr="00D9290A" w:rsidRDefault="005B3F07" w:rsidP="005B3F07">
      <w:pPr>
        <w:spacing w:after="0" w:line="240" w:lineRule="auto"/>
        <w:contextualSpacing/>
        <w:rPr>
          <w:sz w:val="24"/>
          <w:szCs w:val="24"/>
        </w:rPr>
      </w:pPr>
      <w:r w:rsidRPr="00D9290A">
        <w:rPr>
          <w:sz w:val="24"/>
          <w:szCs w:val="24"/>
        </w:rPr>
        <w:t>7.SL.4 Present claims and findings, emphasizing salient points in a focused, coherent manner with pertinent descriptions, appropriate vocabulary, facts, details, and examples; use appropriate eye contact, adequate volume, and clear pronunciation.</w:t>
      </w:r>
    </w:p>
    <w:p w14:paraId="3A446196" w14:textId="77777777" w:rsidR="005B3F07" w:rsidRPr="00D9290A" w:rsidRDefault="005B3F07" w:rsidP="005B3F07">
      <w:pPr>
        <w:spacing w:after="0" w:line="240" w:lineRule="auto"/>
        <w:contextualSpacing/>
        <w:rPr>
          <w:sz w:val="24"/>
          <w:szCs w:val="24"/>
        </w:rPr>
      </w:pPr>
      <w:r w:rsidRPr="00D9290A">
        <w:rPr>
          <w:sz w:val="24"/>
          <w:szCs w:val="24"/>
        </w:rPr>
        <w:t xml:space="preserve">8.SL.1 Engage effectively in a range of collaborative discussions (one-on-one, in groups, and teacher-led) with diverse partners on grade 8 topics, texts, and issues, building on others’ ideas and expressing their own clearly. </w:t>
      </w:r>
    </w:p>
    <w:p w14:paraId="6C607DFF" w14:textId="77777777" w:rsidR="005B3F07" w:rsidRPr="00D9290A" w:rsidRDefault="005B3F07" w:rsidP="005B3F07">
      <w:pPr>
        <w:spacing w:after="0" w:line="240" w:lineRule="auto"/>
        <w:contextualSpacing/>
        <w:rPr>
          <w:sz w:val="24"/>
          <w:szCs w:val="24"/>
        </w:rPr>
      </w:pPr>
      <w:r w:rsidRPr="00D9290A">
        <w:rPr>
          <w:sz w:val="24"/>
          <w:szCs w:val="24"/>
        </w:rPr>
        <w:t xml:space="preserve">8.SL.3 Delineate a speaker’s argument and specific claims, evaluating the soundness of the reasoning and relevance and sufficiency of the evidence and identifying when irrelevant evidence is introduced. </w:t>
      </w:r>
    </w:p>
    <w:p w14:paraId="4CCE9CEB" w14:textId="77777777" w:rsidR="005B3F07" w:rsidRPr="00D9290A" w:rsidRDefault="005B3F07" w:rsidP="005B3F07">
      <w:pPr>
        <w:spacing w:after="0" w:line="240" w:lineRule="auto"/>
        <w:contextualSpacing/>
        <w:rPr>
          <w:sz w:val="24"/>
          <w:szCs w:val="24"/>
        </w:rPr>
      </w:pPr>
      <w:r w:rsidRPr="00D9290A">
        <w:rPr>
          <w:sz w:val="24"/>
          <w:szCs w:val="24"/>
        </w:rPr>
        <w:t xml:space="preserve">8.SL.4 Present claims and findings, emphasizing salient points in a focused, coherent manner with relevant evidence, sound valid reasoning, and well-chosen details; use appropriate eye contact, adequate volume, and clear pronunciation. </w:t>
      </w:r>
    </w:p>
    <w:p w14:paraId="2D66B1D3" w14:textId="77777777" w:rsidR="005B3F07" w:rsidRPr="00D9290A" w:rsidRDefault="005B3F07" w:rsidP="005B3F07">
      <w:pPr>
        <w:spacing w:after="0" w:line="240" w:lineRule="auto"/>
        <w:contextualSpacing/>
        <w:rPr>
          <w:sz w:val="24"/>
          <w:szCs w:val="24"/>
        </w:rPr>
      </w:pPr>
      <w:r w:rsidRPr="00D9290A">
        <w:rPr>
          <w:sz w:val="24"/>
          <w:szCs w:val="24"/>
        </w:rPr>
        <w:t>9-12.SL.1 Initiate and participate effectively in a range of collaborative discussions (one-on- one, in groups, and teacher-led) with diverse partners on grades 9–12 topics, texts, and issues, building on others’ ideas and expressing their own clearly and persuasively.</w:t>
      </w:r>
    </w:p>
    <w:p w14:paraId="57C0A5F2" w14:textId="77777777" w:rsidR="005B3F07" w:rsidRPr="00D9290A" w:rsidRDefault="005B3F07" w:rsidP="005B3F07">
      <w:pPr>
        <w:spacing w:after="0" w:line="240" w:lineRule="auto"/>
        <w:contextualSpacing/>
        <w:rPr>
          <w:sz w:val="24"/>
          <w:szCs w:val="24"/>
        </w:rPr>
      </w:pPr>
      <w:r w:rsidRPr="00D9290A">
        <w:rPr>
          <w:sz w:val="24"/>
          <w:szCs w:val="24"/>
        </w:rPr>
        <w:t xml:space="preserve">9-12.SL.3 Evaluate a speaker’s point of view, reasoning, use of evidence, and use of rhetoric, assessing the stance, premises, links among ideas, word choice, points of emphasis, and tone used. </w:t>
      </w:r>
    </w:p>
    <w:p w14:paraId="14AB1AE5" w14:textId="77777777" w:rsidR="005B3F07" w:rsidRPr="00D9290A" w:rsidRDefault="005B3F07" w:rsidP="005B3F07">
      <w:pPr>
        <w:spacing w:after="0" w:line="240" w:lineRule="auto"/>
        <w:contextualSpacing/>
        <w:rPr>
          <w:sz w:val="24"/>
          <w:szCs w:val="24"/>
        </w:rPr>
      </w:pPr>
      <w:r w:rsidRPr="00D9290A">
        <w:rPr>
          <w:sz w:val="24"/>
          <w:szCs w:val="24"/>
        </w:rPr>
        <w:t xml:space="preserve">9-12.SL.4 Present information, findings, and supporting evidence in an organized, developed style appropriate to purpose, audience, and task, allowing listeners to follow the speaker's line of reasoning, message, and any alternative perspectives. </w:t>
      </w:r>
    </w:p>
    <w:p w14:paraId="03337ED7" w14:textId="77777777" w:rsidR="005B3F07" w:rsidRPr="00627053" w:rsidRDefault="005B3F07" w:rsidP="005B3F07">
      <w:pPr>
        <w:spacing w:after="0" w:line="240" w:lineRule="auto"/>
        <w:contextualSpacing/>
        <w:rPr>
          <w:rFonts w:eastAsia="Calibri" w:cstheme="minorHAnsi"/>
          <w:sz w:val="24"/>
          <w:szCs w:val="24"/>
        </w:rPr>
      </w:pPr>
    </w:p>
    <w:p w14:paraId="6995A1B2" w14:textId="77777777" w:rsidR="005B3F07" w:rsidRDefault="005B3F07" w:rsidP="005B3F07">
      <w:pPr>
        <w:spacing w:after="0" w:line="240" w:lineRule="auto"/>
        <w:contextualSpacing/>
        <w:rPr>
          <w:rFonts w:eastAsia="Calibri" w:cstheme="minorHAnsi"/>
          <w:sz w:val="24"/>
          <w:szCs w:val="24"/>
        </w:rPr>
      </w:pPr>
    </w:p>
    <w:p w14:paraId="2C690E39" w14:textId="77777777" w:rsidR="005B3F07" w:rsidRPr="00627053" w:rsidRDefault="005B3F07" w:rsidP="005B3F07">
      <w:pPr>
        <w:spacing w:after="0" w:line="240" w:lineRule="auto"/>
        <w:contextualSpacing/>
        <w:rPr>
          <w:rFonts w:eastAsia="Calibri" w:cstheme="minorHAnsi"/>
          <w:sz w:val="24"/>
          <w:szCs w:val="24"/>
        </w:rPr>
      </w:pPr>
    </w:p>
    <w:p w14:paraId="5553620B" w14:textId="77777777" w:rsidR="005B3F07" w:rsidRPr="00627053" w:rsidRDefault="005B3F07" w:rsidP="005B3F07">
      <w:pPr>
        <w:spacing w:after="0" w:line="240" w:lineRule="auto"/>
        <w:contextualSpacing/>
        <w:rPr>
          <w:rFonts w:eastAsia="Calibri" w:cstheme="minorHAnsi"/>
          <w:sz w:val="24"/>
          <w:szCs w:val="24"/>
        </w:rPr>
      </w:pPr>
    </w:p>
    <w:p w14:paraId="7AE528D1" w14:textId="77777777" w:rsidR="005B3F07" w:rsidRPr="002D6976" w:rsidRDefault="005B3F07" w:rsidP="005B3F07"/>
    <w:p w14:paraId="445BDE8D" w14:textId="77777777" w:rsidR="005B3F07" w:rsidRPr="00124505" w:rsidRDefault="005B3F07" w:rsidP="005B3F07">
      <w:pPr>
        <w:spacing w:after="0" w:line="240" w:lineRule="auto"/>
        <w:contextualSpacing/>
        <w:rPr>
          <w:rFonts w:cs="Calibri"/>
          <w:b/>
          <w:color w:val="000000" w:themeColor="text1"/>
          <w:sz w:val="24"/>
          <w:szCs w:val="24"/>
        </w:rPr>
      </w:pPr>
    </w:p>
    <w:p w14:paraId="2B537F57" w14:textId="77777777" w:rsidR="005B3F07" w:rsidRPr="00306F49" w:rsidRDefault="005B3F07">
      <w:pPr>
        <w:widowControl w:val="0"/>
        <w:autoSpaceDE w:val="0"/>
        <w:autoSpaceDN w:val="0"/>
        <w:adjustRightInd w:val="0"/>
        <w:spacing w:after="0" w:line="240" w:lineRule="auto"/>
        <w:rPr>
          <w:rFonts w:cstheme="minorHAnsi"/>
          <w:sz w:val="24"/>
          <w:szCs w:val="24"/>
        </w:rPr>
      </w:pPr>
    </w:p>
    <w:sectPr w:rsidR="005B3F07" w:rsidRPr="00306F49"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103ED7" w14:textId="77777777" w:rsidR="00483DE6" w:rsidRDefault="00483DE6" w:rsidP="00DD3CC7">
      <w:pPr>
        <w:spacing w:after="0" w:line="240" w:lineRule="auto"/>
      </w:pPr>
      <w:r>
        <w:separator/>
      </w:r>
    </w:p>
  </w:endnote>
  <w:endnote w:type="continuationSeparator" w:id="0">
    <w:p w14:paraId="2467D6E9" w14:textId="77777777" w:rsidR="00483DE6" w:rsidRDefault="00483DE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E8F9CE" w14:textId="08DAFFEC"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41C8F">
      <w:rPr>
        <w:rFonts w:asciiTheme="majorHAnsi" w:eastAsiaTheme="majorEastAsia" w:hAnsiTheme="majorHAnsi" w:cstheme="majorBidi"/>
      </w:rPr>
      <w:t>June</w:t>
    </w:r>
    <w:r w:rsidR="005B3F07">
      <w:rPr>
        <w:rFonts w:asciiTheme="majorHAnsi" w:eastAsiaTheme="majorEastAsia" w:hAnsiTheme="majorHAnsi" w:cstheme="majorBidi"/>
      </w:rPr>
      <w:t xml:space="preserve"> 202</w:t>
    </w:r>
    <w:r w:rsidR="00760256">
      <w:rPr>
        <w:rFonts w:asciiTheme="majorHAnsi" w:eastAsiaTheme="majorEastAsia" w:hAnsiTheme="majorHAnsi" w:cstheme="majorBidi"/>
      </w:rPr>
      <w:t>4</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730ECB" w:rsidRPr="00730EC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CC44D72"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9D8CC8" w14:textId="77777777" w:rsidR="00483DE6" w:rsidRDefault="00483DE6" w:rsidP="00DD3CC7">
      <w:pPr>
        <w:spacing w:after="0" w:line="240" w:lineRule="auto"/>
      </w:pPr>
      <w:r>
        <w:separator/>
      </w:r>
    </w:p>
  </w:footnote>
  <w:footnote w:type="continuationSeparator" w:id="0">
    <w:p w14:paraId="0984F6DE" w14:textId="77777777" w:rsidR="00483DE6" w:rsidRDefault="00483DE6"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135794"/>
    <w:multiLevelType w:val="hybridMultilevel"/>
    <w:tmpl w:val="3438A74E"/>
    <w:lvl w:ilvl="0" w:tplc="0409000F">
      <w:start w:val="1"/>
      <w:numFmt w:val="decimal"/>
      <w:lvlText w:val="%1."/>
      <w:lvlJc w:val="left"/>
      <w:pPr>
        <w:ind w:left="720" w:hanging="360"/>
      </w:pPr>
    </w:lvl>
    <w:lvl w:ilvl="1" w:tplc="F6048578">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9613F3"/>
    <w:multiLevelType w:val="hybridMultilevel"/>
    <w:tmpl w:val="05225B5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01">
      <w:start w:val="1"/>
      <w:numFmt w:val="bullet"/>
      <w:lvlText w:val=""/>
      <w:lvlJc w:val="left"/>
      <w:pPr>
        <w:ind w:left="1440" w:hanging="360"/>
      </w:pPr>
      <w:rPr>
        <w:rFonts w:ascii="Symbol" w:hAnsi="Symbol"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1A61BC7"/>
    <w:multiLevelType w:val="hybridMultilevel"/>
    <w:tmpl w:val="53FE9200"/>
    <w:lvl w:ilvl="0" w:tplc="0409000D">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rPr>
        <w:rFonts w:hint="default"/>
      </w:rPr>
    </w:lvl>
    <w:lvl w:ilvl="2" w:tplc="04090001">
      <w:start w:val="1"/>
      <w:numFmt w:val="bullet"/>
      <w:lvlText w:val=""/>
      <w:lvlJc w:val="left"/>
      <w:pPr>
        <w:ind w:left="720" w:hanging="360"/>
      </w:pPr>
      <w:rPr>
        <w:rFonts w:ascii="Symbol" w:hAnsi="Symbol"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23B4600"/>
    <w:multiLevelType w:val="hybridMultilevel"/>
    <w:tmpl w:val="832E0EF0"/>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rPr>
        <w:rFonts w:hint="default"/>
      </w:rPr>
    </w:lvl>
    <w:lvl w:ilvl="2" w:tplc="FFFFFFFF">
      <w:start w:val="1"/>
      <w:numFmt w:val="bullet"/>
      <w:lvlText w:val=""/>
      <w:lvlJc w:val="left"/>
      <w:pPr>
        <w:tabs>
          <w:tab w:val="num" w:pos="2160"/>
        </w:tabs>
        <w:ind w:left="2160" w:hanging="180"/>
      </w:pPr>
      <w:rPr>
        <w:rFonts w:ascii="Wingdings" w:hAnsi="Wingding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70DB4939"/>
    <w:multiLevelType w:val="hybridMultilevel"/>
    <w:tmpl w:val="884EB826"/>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364454201">
    <w:abstractNumId w:val="5"/>
  </w:num>
  <w:num w:numId="2" w16cid:durableId="1209953089">
    <w:abstractNumId w:val="3"/>
  </w:num>
  <w:num w:numId="3" w16cid:durableId="1371413774">
    <w:abstractNumId w:val="9"/>
  </w:num>
  <w:num w:numId="4" w16cid:durableId="1078675453">
    <w:abstractNumId w:val="0"/>
  </w:num>
  <w:num w:numId="5" w16cid:durableId="56587538">
    <w:abstractNumId w:val="6"/>
  </w:num>
  <w:num w:numId="6" w16cid:durableId="268464943">
    <w:abstractNumId w:val="4"/>
  </w:num>
  <w:num w:numId="7" w16cid:durableId="1125999311">
    <w:abstractNumId w:val="8"/>
  </w:num>
  <w:num w:numId="8" w16cid:durableId="1181118251">
    <w:abstractNumId w:val="2"/>
  </w:num>
  <w:num w:numId="9" w16cid:durableId="165443974">
    <w:abstractNumId w:val="7"/>
  </w:num>
  <w:num w:numId="10" w16cid:durableId="18391562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1635"/>
    <w:rsid w:val="000129B7"/>
    <w:rsid w:val="00035A9E"/>
    <w:rsid w:val="0003612B"/>
    <w:rsid w:val="0006295F"/>
    <w:rsid w:val="0008113A"/>
    <w:rsid w:val="00086DEE"/>
    <w:rsid w:val="000C2FB9"/>
    <w:rsid w:val="000C6541"/>
    <w:rsid w:val="00122CE2"/>
    <w:rsid w:val="001355DB"/>
    <w:rsid w:val="00154CB5"/>
    <w:rsid w:val="00160A11"/>
    <w:rsid w:val="001B57D3"/>
    <w:rsid w:val="001C487F"/>
    <w:rsid w:val="001F3EEB"/>
    <w:rsid w:val="00205985"/>
    <w:rsid w:val="00211499"/>
    <w:rsid w:val="002533F8"/>
    <w:rsid w:val="002D2960"/>
    <w:rsid w:val="002E6E7B"/>
    <w:rsid w:val="00306F49"/>
    <w:rsid w:val="003E371C"/>
    <w:rsid w:val="00412D98"/>
    <w:rsid w:val="00483DE6"/>
    <w:rsid w:val="004A16A9"/>
    <w:rsid w:val="004C78EF"/>
    <w:rsid w:val="00580D73"/>
    <w:rsid w:val="005B3F07"/>
    <w:rsid w:val="005F2124"/>
    <w:rsid w:val="00640EA2"/>
    <w:rsid w:val="0067155C"/>
    <w:rsid w:val="006B5DBF"/>
    <w:rsid w:val="00730ECB"/>
    <w:rsid w:val="00760256"/>
    <w:rsid w:val="007A2411"/>
    <w:rsid w:val="007B0B3C"/>
    <w:rsid w:val="008045D8"/>
    <w:rsid w:val="00805EEE"/>
    <w:rsid w:val="00891879"/>
    <w:rsid w:val="008F710D"/>
    <w:rsid w:val="00900E16"/>
    <w:rsid w:val="009610CC"/>
    <w:rsid w:val="00961949"/>
    <w:rsid w:val="0096500A"/>
    <w:rsid w:val="009A1120"/>
    <w:rsid w:val="00A17C11"/>
    <w:rsid w:val="00A30BD6"/>
    <w:rsid w:val="00A7240A"/>
    <w:rsid w:val="00A80CB4"/>
    <w:rsid w:val="00BA1AFE"/>
    <w:rsid w:val="00BE64EF"/>
    <w:rsid w:val="00C347FB"/>
    <w:rsid w:val="00CD4618"/>
    <w:rsid w:val="00CF68C1"/>
    <w:rsid w:val="00D029F0"/>
    <w:rsid w:val="00DB2B3B"/>
    <w:rsid w:val="00DC7F18"/>
    <w:rsid w:val="00DD3CC7"/>
    <w:rsid w:val="00DE6C61"/>
    <w:rsid w:val="00EB0D8E"/>
    <w:rsid w:val="00EE1635"/>
    <w:rsid w:val="00F02F06"/>
    <w:rsid w:val="00F27A7F"/>
    <w:rsid w:val="00F41C8F"/>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AF3898"/>
  <w15:docId w15:val="{52A7A4BF-CE2A-47D6-9B1B-5094BBEB1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rsid w:val="00122CE2"/>
    <w:rPr>
      <w:color w:val="0000FF"/>
      <w:u w:val="single"/>
    </w:rPr>
  </w:style>
  <w:style w:type="paragraph" w:styleId="CommentSubject">
    <w:name w:val="annotation subject"/>
    <w:basedOn w:val="CommentText"/>
    <w:next w:val="CommentText"/>
    <w:link w:val="CommentSubjectChar"/>
    <w:uiPriority w:val="99"/>
    <w:semiHidden/>
    <w:unhideWhenUsed/>
    <w:rsid w:val="00A7240A"/>
    <w:pPr>
      <w:spacing w:after="200"/>
    </w:pPr>
    <w:rPr>
      <w:b/>
      <w:bCs/>
    </w:rPr>
  </w:style>
  <w:style w:type="character" w:customStyle="1" w:styleId="CommentSubjectChar">
    <w:name w:val="Comment Subject Char"/>
    <w:basedOn w:val="CommentTextChar"/>
    <w:link w:val="CommentSubject"/>
    <w:uiPriority w:val="99"/>
    <w:semiHidden/>
    <w:rsid w:val="00A7240A"/>
    <w:rPr>
      <w:b/>
      <w:bCs/>
      <w:sz w:val="20"/>
      <w:szCs w:val="20"/>
    </w:rPr>
  </w:style>
  <w:style w:type="character" w:styleId="UnresolvedMention">
    <w:name w:val="Unresolved Mention"/>
    <w:basedOn w:val="DefaultParagraphFont"/>
    <w:uiPriority w:val="99"/>
    <w:semiHidden/>
    <w:unhideWhenUsed/>
    <w:rsid w:val="00BE64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youtube.com/watch?v=GSu7BGbyJqc"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LRE Lesson Template</Template>
  <TotalTime>89</TotalTime>
  <Pages>4</Pages>
  <Words>1222</Words>
  <Characters>6967</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Andrea Viel</cp:lastModifiedBy>
  <cp:revision>34</cp:revision>
  <dcterms:created xsi:type="dcterms:W3CDTF">2019-09-14T18:03:00Z</dcterms:created>
  <dcterms:modified xsi:type="dcterms:W3CDTF">2024-05-24T13:59:00Z</dcterms:modified>
</cp:coreProperties>
</file>